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698F" w14:textId="2CBF9450" w:rsidR="00792A5E" w:rsidRPr="008D6DCB" w:rsidRDefault="00792A5E" w:rsidP="000E2352">
      <w:pPr>
        <w:pStyle w:val="datumtevilka"/>
        <w:spacing w:after="0" w:line="240" w:lineRule="auto"/>
        <w:rPr>
          <w:rFonts w:ascii="Arial" w:hAnsi="Arial" w:cs="Arial"/>
        </w:rPr>
      </w:pPr>
      <w:r w:rsidRPr="006D7453">
        <w:rPr>
          <w:rFonts w:ascii="Arial" w:hAnsi="Arial" w:cs="Arial"/>
        </w:rPr>
        <w:t>Številka:</w:t>
      </w:r>
      <w:r w:rsidR="0098060F" w:rsidRPr="006D7453">
        <w:rPr>
          <w:rFonts w:ascii="Arial" w:hAnsi="Arial" w:cs="Arial"/>
          <w:color w:val="FFFFFF" w:themeColor="background1"/>
        </w:rPr>
        <w:t>^</w:t>
      </w:r>
      <w:r w:rsidRPr="006D7453">
        <w:rPr>
          <w:rFonts w:ascii="Arial" w:hAnsi="Arial" w:cs="Arial"/>
        </w:rPr>
        <w:t xml:space="preserve"> </w:t>
      </w:r>
      <w:r w:rsidR="00B11357">
        <w:rPr>
          <w:rFonts w:ascii="Arial" w:hAnsi="Arial" w:cs="Arial"/>
        </w:rPr>
        <w:t>0</w:t>
      </w:r>
      <w:r w:rsidR="006C6C2F">
        <w:rPr>
          <w:rFonts w:ascii="Arial" w:hAnsi="Arial" w:cs="Arial"/>
        </w:rPr>
        <w:t>700</w:t>
      </w:r>
      <w:r w:rsidR="00B11357">
        <w:rPr>
          <w:rFonts w:ascii="Arial" w:hAnsi="Arial" w:cs="Arial"/>
        </w:rPr>
        <w:t>-</w:t>
      </w:r>
      <w:r w:rsidR="002977F1">
        <w:rPr>
          <w:rFonts w:ascii="Arial" w:hAnsi="Arial" w:cs="Arial"/>
        </w:rPr>
        <w:t>5</w:t>
      </w:r>
      <w:r w:rsidR="007A288D">
        <w:rPr>
          <w:rFonts w:ascii="Arial" w:hAnsi="Arial" w:cs="Arial"/>
        </w:rPr>
        <w:t>2</w:t>
      </w:r>
      <w:r w:rsidR="00B11357">
        <w:rPr>
          <w:rFonts w:ascii="Arial" w:hAnsi="Arial" w:cs="Arial"/>
        </w:rPr>
        <w:t>/202</w:t>
      </w:r>
      <w:r w:rsidR="007A288D">
        <w:rPr>
          <w:rFonts w:ascii="Arial" w:hAnsi="Arial" w:cs="Arial"/>
        </w:rPr>
        <w:t>4</w:t>
      </w:r>
      <w:r w:rsidR="003E0455" w:rsidRPr="008D6DCB">
        <w:rPr>
          <w:rFonts w:ascii="Arial" w:hAnsi="Arial" w:cs="Arial"/>
        </w:rPr>
        <w:t>/</w:t>
      </w:r>
      <w:r w:rsidR="002034B5">
        <w:rPr>
          <w:rFonts w:ascii="Arial" w:hAnsi="Arial" w:cs="Arial"/>
        </w:rPr>
        <w:t>10</w:t>
      </w:r>
      <w:r w:rsidRPr="008D6DCB">
        <w:rPr>
          <w:rFonts w:ascii="Arial" w:hAnsi="Arial" w:cs="Arial"/>
        </w:rPr>
        <w:tab/>
      </w:r>
    </w:p>
    <w:p w14:paraId="4985A02B" w14:textId="64813B29" w:rsidR="002E0A13" w:rsidRPr="008D6DCB" w:rsidRDefault="00792A5E" w:rsidP="002E0A13">
      <w:pPr>
        <w:pStyle w:val="datumtevilka"/>
        <w:spacing w:after="0" w:line="240" w:lineRule="auto"/>
        <w:rPr>
          <w:rFonts w:ascii="Arial" w:hAnsi="Arial" w:cs="Arial"/>
        </w:rPr>
      </w:pPr>
      <w:r w:rsidRPr="008D6DCB">
        <w:rPr>
          <w:rFonts w:ascii="Arial" w:hAnsi="Arial" w:cs="Arial"/>
        </w:rPr>
        <w:t xml:space="preserve">Datum: </w:t>
      </w:r>
      <w:r w:rsidR="00602BB7" w:rsidRPr="008D6DCB">
        <w:rPr>
          <w:rFonts w:ascii="Arial" w:hAnsi="Arial" w:cs="Arial"/>
        </w:rPr>
        <w:t xml:space="preserve">    </w:t>
      </w:r>
      <w:r w:rsidR="00F75EAC" w:rsidRPr="00F75EAC">
        <w:rPr>
          <w:rFonts w:ascii="Arial" w:hAnsi="Arial" w:cs="Arial"/>
        </w:rPr>
        <w:t>12.</w:t>
      </w:r>
      <w:r w:rsidR="002E0A13" w:rsidRPr="00F75EAC">
        <w:rPr>
          <w:rFonts w:ascii="Arial" w:hAnsi="Arial" w:cs="Arial"/>
        </w:rPr>
        <w:t xml:space="preserve"> </w:t>
      </w:r>
      <w:r w:rsidR="00B91EE4" w:rsidRPr="00F75EAC">
        <w:rPr>
          <w:rFonts w:ascii="Arial" w:hAnsi="Arial" w:cs="Arial"/>
        </w:rPr>
        <w:t xml:space="preserve">11. </w:t>
      </w:r>
      <w:r w:rsidR="00602BB7" w:rsidRPr="00F75EAC">
        <w:rPr>
          <w:rFonts w:ascii="Arial" w:hAnsi="Arial" w:cs="Arial"/>
        </w:rPr>
        <w:t>202</w:t>
      </w:r>
      <w:r w:rsidR="0074641A" w:rsidRPr="00F75EAC">
        <w:rPr>
          <w:rFonts w:ascii="Arial" w:hAnsi="Arial" w:cs="Arial"/>
        </w:rPr>
        <w:t>4</w:t>
      </w:r>
      <w:r w:rsidRPr="008D6DCB">
        <w:rPr>
          <w:rFonts w:ascii="Arial" w:hAnsi="Arial" w:cs="Arial"/>
        </w:rPr>
        <w:tab/>
      </w:r>
      <w:r w:rsidR="001B1AF1" w:rsidRPr="008D6DCB">
        <w:rPr>
          <w:rFonts w:ascii="Arial" w:hAnsi="Arial" w:cs="Arial"/>
        </w:rPr>
        <w:tab/>
      </w:r>
    </w:p>
    <w:p w14:paraId="71FBAB7B" w14:textId="77777777" w:rsidR="004C1CEF" w:rsidRDefault="004C1CEF" w:rsidP="002E0A13">
      <w:pPr>
        <w:pStyle w:val="datumtevilka"/>
        <w:spacing w:after="0" w:line="240" w:lineRule="auto"/>
        <w:rPr>
          <w:rFonts w:cs="Arial"/>
        </w:rPr>
      </w:pPr>
    </w:p>
    <w:p w14:paraId="3DEAC90F" w14:textId="7D0633BC" w:rsidR="00792A5E" w:rsidRPr="002E0A13" w:rsidRDefault="00F65944" w:rsidP="002E0A13">
      <w:pPr>
        <w:pStyle w:val="datumtevilka"/>
        <w:spacing w:after="0" w:line="240" w:lineRule="auto"/>
        <w:rPr>
          <w:rFonts w:ascii="Arial" w:hAnsi="Arial" w:cs="Arial"/>
        </w:rPr>
      </w:pPr>
      <w:r>
        <w:rPr>
          <w:rFonts w:cs="Arial"/>
        </w:rPr>
        <w:tab/>
      </w:r>
      <w:r w:rsidR="001B1AF1">
        <w:rPr>
          <w:rFonts w:cs="Arial"/>
        </w:rPr>
        <w:tab/>
      </w:r>
    </w:p>
    <w:p w14:paraId="397872E2" w14:textId="3965D951" w:rsidR="00EF2012" w:rsidRPr="00E4102D" w:rsidRDefault="00EF2012" w:rsidP="00EF2012">
      <w:pPr>
        <w:spacing w:after="0" w:line="240" w:lineRule="auto"/>
        <w:jc w:val="both"/>
        <w:rPr>
          <w:rFonts w:ascii="Arial" w:hAnsi="Arial" w:cs="Arial"/>
        </w:rPr>
      </w:pPr>
      <w:r w:rsidRPr="00EF2012">
        <w:rPr>
          <w:rFonts w:ascii="Arial" w:hAnsi="Arial" w:cs="Arial"/>
        </w:rPr>
        <w:t xml:space="preserve">Zagovornik načela enakosti na podlagi 21. člena v povezavi s 37. členom Zakona o varstvu pred diskriminacijo (Uradni list RS, št. 33/16 in 21/18 – </w:t>
      </w:r>
      <w:proofErr w:type="spellStart"/>
      <w:r w:rsidRPr="00EF2012">
        <w:rPr>
          <w:rFonts w:ascii="Arial" w:hAnsi="Arial" w:cs="Arial"/>
        </w:rPr>
        <w:t>ZNOrg</w:t>
      </w:r>
      <w:proofErr w:type="spellEnd"/>
      <w:r w:rsidRPr="00EF2012">
        <w:rPr>
          <w:rFonts w:ascii="Arial" w:hAnsi="Arial" w:cs="Arial"/>
        </w:rPr>
        <w:t xml:space="preserve">, v nadaljevanju: </w:t>
      </w:r>
      <w:proofErr w:type="spellStart"/>
      <w:r w:rsidRPr="00EF2012">
        <w:rPr>
          <w:rFonts w:ascii="Arial" w:hAnsi="Arial" w:cs="Arial"/>
        </w:rPr>
        <w:t>ZVarD</w:t>
      </w:r>
      <w:proofErr w:type="spellEnd"/>
      <w:r w:rsidRPr="00EF2012">
        <w:rPr>
          <w:rFonts w:ascii="Arial" w:hAnsi="Arial" w:cs="Arial"/>
        </w:rPr>
        <w:t xml:space="preserve">) in na podlagi prvega </w:t>
      </w:r>
      <w:r w:rsidRPr="00E4102D">
        <w:rPr>
          <w:rFonts w:ascii="Arial" w:hAnsi="Arial" w:cs="Arial"/>
        </w:rPr>
        <w:t xml:space="preserve">odstavka 207. člena Zakona o splošnem upravnem postopku (Uradni list RS, št. 24/06 – uradno prečiščeno besedilo, 105/06 – ZUS-1, 126/07, 65/08, 8/10, 82/13 in 175/20 – ZIUOPDVE; v nadaljevanju: ZUP) </w:t>
      </w:r>
      <w:r w:rsidR="007A288D">
        <w:rPr>
          <w:rFonts w:ascii="Arial" w:hAnsi="Arial" w:cs="Arial"/>
        </w:rPr>
        <w:t xml:space="preserve">po uradni dolžnosti </w:t>
      </w:r>
      <w:r w:rsidRPr="00E4102D">
        <w:rPr>
          <w:rFonts w:ascii="Arial" w:hAnsi="Arial" w:cs="Arial"/>
        </w:rPr>
        <w:t xml:space="preserve">v zadevi ugotavljanja diskriminacije po </w:t>
      </w:r>
      <w:proofErr w:type="spellStart"/>
      <w:r w:rsidRPr="00E4102D">
        <w:rPr>
          <w:rFonts w:ascii="Arial" w:hAnsi="Arial" w:cs="Arial"/>
        </w:rPr>
        <w:t>ZVarD</w:t>
      </w:r>
      <w:proofErr w:type="spellEnd"/>
      <w:r w:rsidRPr="00E4102D">
        <w:rPr>
          <w:rFonts w:ascii="Arial" w:hAnsi="Arial" w:cs="Arial"/>
        </w:rPr>
        <w:t xml:space="preserve"> zoper kršitelja</w:t>
      </w:r>
      <w:r w:rsidR="00E17A41">
        <w:rPr>
          <w:rFonts w:ascii="Arial" w:hAnsi="Arial" w:cs="Arial"/>
        </w:rPr>
        <w:t xml:space="preserve"> </w:t>
      </w:r>
      <w:r w:rsidR="007A288D">
        <w:rPr>
          <w:rFonts w:ascii="Arial" w:hAnsi="Arial" w:cs="Arial"/>
        </w:rPr>
        <w:t xml:space="preserve">Ministrstvo za notranje zadeve, </w:t>
      </w:r>
      <w:r w:rsidR="00656EA8">
        <w:rPr>
          <w:rFonts w:ascii="Arial" w:hAnsi="Arial" w:cs="Arial"/>
        </w:rPr>
        <w:t>Policij</w:t>
      </w:r>
      <w:r w:rsidR="006B1D5C">
        <w:rPr>
          <w:rFonts w:ascii="Arial" w:hAnsi="Arial" w:cs="Arial"/>
        </w:rPr>
        <w:t>o</w:t>
      </w:r>
      <w:r w:rsidR="00656EA8">
        <w:rPr>
          <w:rFonts w:ascii="Arial" w:hAnsi="Arial" w:cs="Arial"/>
        </w:rPr>
        <w:t xml:space="preserve">, </w:t>
      </w:r>
      <w:r w:rsidR="007A288D">
        <w:rPr>
          <w:rFonts w:ascii="Arial" w:hAnsi="Arial" w:cs="Arial"/>
        </w:rPr>
        <w:t xml:space="preserve">Štefanova 2, 1000 Ljubljana, </w:t>
      </w:r>
      <w:r w:rsidRPr="00E4102D">
        <w:rPr>
          <w:rFonts w:ascii="Arial" w:hAnsi="Arial" w:cs="Arial"/>
        </w:rPr>
        <w:t>izdaja naslednjo</w:t>
      </w:r>
    </w:p>
    <w:p w14:paraId="5CDC1DE5" w14:textId="77777777" w:rsidR="00EF2012" w:rsidRPr="00527EFF" w:rsidRDefault="00EF2012" w:rsidP="00EF2012">
      <w:pPr>
        <w:spacing w:after="0" w:line="240" w:lineRule="auto"/>
        <w:jc w:val="both"/>
        <w:rPr>
          <w:rFonts w:ascii="Arial" w:hAnsi="Arial" w:cs="Arial"/>
        </w:rPr>
      </w:pPr>
    </w:p>
    <w:p w14:paraId="0373B336" w14:textId="77777777" w:rsidR="00EF2012" w:rsidRPr="00527EFF" w:rsidRDefault="00EF2012" w:rsidP="00EF2012">
      <w:pPr>
        <w:spacing w:after="0" w:line="240" w:lineRule="auto"/>
        <w:rPr>
          <w:rFonts w:ascii="Arial" w:hAnsi="Arial" w:cs="Arial"/>
        </w:rPr>
      </w:pPr>
    </w:p>
    <w:p w14:paraId="08AECA01" w14:textId="77777777" w:rsidR="00EF2012" w:rsidRPr="00527EFF" w:rsidRDefault="00EF2012" w:rsidP="00EF2012">
      <w:pPr>
        <w:spacing w:after="0" w:line="240" w:lineRule="auto"/>
        <w:jc w:val="center"/>
        <w:rPr>
          <w:rFonts w:ascii="Arial" w:hAnsi="Arial" w:cs="Arial"/>
          <w:b/>
          <w:bCs/>
        </w:rPr>
      </w:pPr>
      <w:r w:rsidRPr="00527EFF">
        <w:rPr>
          <w:rFonts w:ascii="Arial" w:hAnsi="Arial" w:cs="Arial"/>
          <w:b/>
          <w:bCs/>
        </w:rPr>
        <w:t>ODLOČBO</w:t>
      </w:r>
    </w:p>
    <w:p w14:paraId="3488425C" w14:textId="77777777" w:rsidR="00EF2012" w:rsidRPr="00527EFF" w:rsidRDefault="00EF2012" w:rsidP="00EF2012">
      <w:pPr>
        <w:spacing w:after="0" w:line="240" w:lineRule="auto"/>
        <w:rPr>
          <w:rFonts w:ascii="Arial" w:hAnsi="Arial" w:cs="Arial"/>
        </w:rPr>
      </w:pPr>
    </w:p>
    <w:p w14:paraId="6A668D86" w14:textId="77777777" w:rsidR="00EF2012" w:rsidRPr="00527EFF" w:rsidRDefault="00EF2012" w:rsidP="00610FC8">
      <w:pPr>
        <w:spacing w:after="0" w:line="240" w:lineRule="auto"/>
        <w:jc w:val="both"/>
        <w:rPr>
          <w:rFonts w:ascii="Arial" w:hAnsi="Arial" w:cs="Arial"/>
        </w:rPr>
      </w:pPr>
    </w:p>
    <w:p w14:paraId="3DA7D8C2" w14:textId="70C761D0" w:rsidR="006D6FE1" w:rsidRPr="007A288D" w:rsidRDefault="00610FC8" w:rsidP="00610FC8">
      <w:pPr>
        <w:spacing w:after="0" w:line="240" w:lineRule="auto"/>
        <w:jc w:val="both"/>
        <w:rPr>
          <w:rFonts w:ascii="Arial" w:hAnsi="Arial" w:cs="Arial"/>
        </w:rPr>
      </w:pPr>
      <w:r>
        <w:rPr>
          <w:rFonts w:ascii="Arial" w:hAnsi="Arial" w:cs="Arial"/>
        </w:rPr>
        <w:t xml:space="preserve">1. </w:t>
      </w:r>
      <w:r w:rsidR="007A288D" w:rsidRPr="007A288D">
        <w:rPr>
          <w:rFonts w:ascii="Arial" w:hAnsi="Arial" w:cs="Arial"/>
        </w:rPr>
        <w:t xml:space="preserve">Ministrstvo za notranje zadeve, </w:t>
      </w:r>
      <w:r w:rsidR="00656EA8">
        <w:rPr>
          <w:rFonts w:ascii="Arial" w:hAnsi="Arial" w:cs="Arial"/>
        </w:rPr>
        <w:t xml:space="preserve">Policija, </w:t>
      </w:r>
      <w:r w:rsidR="007A288D" w:rsidRPr="007A288D">
        <w:rPr>
          <w:rFonts w:ascii="Arial" w:hAnsi="Arial" w:cs="Arial"/>
        </w:rPr>
        <w:t>Štefanova ulica 2, 1000 Ljubljana</w:t>
      </w:r>
      <w:r w:rsidR="00C00725" w:rsidRPr="007A288D">
        <w:rPr>
          <w:rFonts w:ascii="Arial" w:hAnsi="Arial" w:cs="Arial"/>
        </w:rPr>
        <w:t>,</w:t>
      </w:r>
      <w:r w:rsidR="00BB782A" w:rsidRPr="007A288D">
        <w:rPr>
          <w:rFonts w:ascii="Arial" w:hAnsi="Arial" w:cs="Arial"/>
        </w:rPr>
        <w:t xml:space="preserve"> </w:t>
      </w:r>
      <w:r w:rsidR="007A288D" w:rsidRPr="007A288D">
        <w:rPr>
          <w:rFonts w:ascii="Arial" w:hAnsi="Arial" w:cs="Arial"/>
        </w:rPr>
        <w:t xml:space="preserve">s tem, ko </w:t>
      </w:r>
      <w:r w:rsidR="00E905A6">
        <w:rPr>
          <w:rFonts w:ascii="Arial" w:hAnsi="Arial" w:cs="Arial"/>
        </w:rPr>
        <w:t>so policisti</w:t>
      </w:r>
      <w:r w:rsidR="007A288D">
        <w:rPr>
          <w:rFonts w:ascii="Arial" w:hAnsi="Arial" w:cs="Arial"/>
        </w:rPr>
        <w:t xml:space="preserve"> </w:t>
      </w:r>
      <w:r w:rsidR="00E905A6">
        <w:rPr>
          <w:rFonts w:ascii="Arial" w:hAnsi="Arial" w:cs="Arial"/>
        </w:rPr>
        <w:t xml:space="preserve">Policijske uprave Ljubljana v </w:t>
      </w:r>
      <w:r w:rsidR="00E905A6" w:rsidRPr="00E905A6">
        <w:rPr>
          <w:rFonts w:ascii="Arial" w:hAnsi="Arial" w:cs="Arial"/>
        </w:rPr>
        <w:t>nedeljo, 9. 10. 2022, malo po 19. uri</w:t>
      </w:r>
      <w:r w:rsidR="00E905A6">
        <w:rPr>
          <w:rFonts w:ascii="Arial" w:hAnsi="Arial" w:cs="Arial"/>
        </w:rPr>
        <w:t xml:space="preserve">, ter </w:t>
      </w:r>
      <w:r w:rsidR="00E905A6" w:rsidRPr="00E905A6">
        <w:rPr>
          <w:rFonts w:ascii="Arial" w:hAnsi="Arial" w:cs="Arial"/>
        </w:rPr>
        <w:t>v nedeljo, 23. 10. 2022, med 19. in 20. uro</w:t>
      </w:r>
      <w:r w:rsidR="00E905A6">
        <w:rPr>
          <w:rFonts w:ascii="Arial" w:hAnsi="Arial" w:cs="Arial"/>
        </w:rPr>
        <w:t>,</w:t>
      </w:r>
      <w:r w:rsidR="00E905A6" w:rsidRPr="00E905A6">
        <w:rPr>
          <w:rFonts w:ascii="Arial" w:hAnsi="Arial" w:cs="Arial"/>
        </w:rPr>
        <w:t xml:space="preserve"> na vlak</w:t>
      </w:r>
      <w:r w:rsidR="00E905A6">
        <w:rPr>
          <w:rFonts w:ascii="Arial" w:hAnsi="Arial" w:cs="Arial"/>
        </w:rPr>
        <w:t>u</w:t>
      </w:r>
      <w:r w:rsidR="00E905A6" w:rsidRPr="00E905A6">
        <w:rPr>
          <w:rFonts w:ascii="Arial" w:hAnsi="Arial" w:cs="Arial"/>
        </w:rPr>
        <w:t xml:space="preserve"> </w:t>
      </w:r>
      <w:r w:rsidR="00E905A6">
        <w:rPr>
          <w:rFonts w:ascii="Arial" w:hAnsi="Arial" w:cs="Arial"/>
        </w:rPr>
        <w:t xml:space="preserve">Ljubljana – Trst ugotavljali istovetnost </w:t>
      </w:r>
      <w:r w:rsidR="008B3C59">
        <w:rPr>
          <w:rFonts w:ascii="Arial" w:hAnsi="Arial" w:cs="Arial"/>
        </w:rPr>
        <w:t xml:space="preserve">zgolj tistih </w:t>
      </w:r>
      <w:r w:rsidR="00E905A6">
        <w:rPr>
          <w:rFonts w:ascii="Arial" w:hAnsi="Arial" w:cs="Arial"/>
        </w:rPr>
        <w:t>oseb, ki so izgledale kot tujci</w:t>
      </w:r>
      <w:r w:rsidR="008B3C59">
        <w:rPr>
          <w:rFonts w:ascii="Arial" w:hAnsi="Arial" w:cs="Arial"/>
        </w:rPr>
        <w:t xml:space="preserve"> oziroma imele temnejšo barvo kože</w:t>
      </w:r>
      <w:r w:rsidR="007A288D">
        <w:rPr>
          <w:rFonts w:ascii="Arial" w:hAnsi="Arial" w:cs="Arial"/>
        </w:rPr>
        <w:t xml:space="preserve">, </w:t>
      </w:r>
      <w:r w:rsidR="007A288D" w:rsidRPr="00EC0C73">
        <w:rPr>
          <w:rFonts w:ascii="Arial" w:hAnsi="Arial" w:cs="Arial"/>
          <w:b/>
          <w:bCs/>
        </w:rPr>
        <w:t>ni</w:t>
      </w:r>
      <w:r w:rsidR="004C1CEF" w:rsidRPr="00EC0C73">
        <w:rPr>
          <w:rFonts w:ascii="Arial" w:hAnsi="Arial" w:cs="Arial"/>
          <w:b/>
          <w:bCs/>
        </w:rPr>
        <w:t xml:space="preserve"> kršil</w:t>
      </w:r>
      <w:r w:rsidR="00656EA8" w:rsidRPr="00EC0C73">
        <w:rPr>
          <w:rFonts w:ascii="Arial" w:hAnsi="Arial" w:cs="Arial"/>
          <w:b/>
          <w:bCs/>
        </w:rPr>
        <w:t>a</w:t>
      </w:r>
      <w:r w:rsidR="004C1CEF" w:rsidRPr="00610FC8">
        <w:rPr>
          <w:rFonts w:ascii="Arial" w:hAnsi="Arial" w:cs="Arial"/>
        </w:rPr>
        <w:t xml:space="preserve"> </w:t>
      </w:r>
      <w:r w:rsidR="004C1CEF" w:rsidRPr="007A288D">
        <w:rPr>
          <w:rFonts w:ascii="Arial" w:hAnsi="Arial" w:cs="Arial"/>
        </w:rPr>
        <w:t>prepoved</w:t>
      </w:r>
      <w:r w:rsidR="007A288D" w:rsidRPr="007A288D">
        <w:rPr>
          <w:rFonts w:ascii="Arial" w:hAnsi="Arial" w:cs="Arial"/>
        </w:rPr>
        <w:t>i</w:t>
      </w:r>
      <w:r w:rsidR="004C1CEF" w:rsidRPr="007A288D">
        <w:rPr>
          <w:rFonts w:ascii="Arial" w:hAnsi="Arial" w:cs="Arial"/>
        </w:rPr>
        <w:t xml:space="preserve"> </w:t>
      </w:r>
      <w:r w:rsidR="007A288D" w:rsidRPr="007A288D">
        <w:rPr>
          <w:rFonts w:ascii="Arial" w:hAnsi="Arial" w:cs="Arial"/>
        </w:rPr>
        <w:t>ne</w:t>
      </w:r>
      <w:r w:rsidR="004C1CEF" w:rsidRPr="007A288D">
        <w:rPr>
          <w:rFonts w:ascii="Arial" w:hAnsi="Arial" w:cs="Arial"/>
        </w:rPr>
        <w:t>posredne</w:t>
      </w:r>
      <w:r w:rsidR="003C1E70" w:rsidRPr="007A288D">
        <w:rPr>
          <w:rFonts w:ascii="Arial" w:hAnsi="Arial" w:cs="Arial"/>
        </w:rPr>
        <w:t xml:space="preserve"> </w:t>
      </w:r>
      <w:r w:rsidR="004C1CEF" w:rsidRPr="007A288D">
        <w:rPr>
          <w:rFonts w:ascii="Arial" w:hAnsi="Arial" w:cs="Arial"/>
        </w:rPr>
        <w:t>diskriminacije po</w:t>
      </w:r>
      <w:r w:rsidR="00603597" w:rsidRPr="007A288D">
        <w:rPr>
          <w:rFonts w:ascii="Arial" w:hAnsi="Arial" w:cs="Arial"/>
        </w:rPr>
        <w:t xml:space="preserve"> </w:t>
      </w:r>
      <w:r w:rsidR="00F06FE2" w:rsidRPr="007A288D">
        <w:rPr>
          <w:rFonts w:ascii="Arial" w:hAnsi="Arial" w:cs="Arial"/>
        </w:rPr>
        <w:t>4</w:t>
      </w:r>
      <w:r w:rsidR="004C1CEF" w:rsidRPr="007A288D">
        <w:rPr>
          <w:rFonts w:ascii="Arial" w:hAnsi="Arial" w:cs="Arial"/>
        </w:rPr>
        <w:t xml:space="preserve">. </w:t>
      </w:r>
      <w:r w:rsidR="00B4139B" w:rsidRPr="007A288D">
        <w:rPr>
          <w:rFonts w:ascii="Arial" w:hAnsi="Arial" w:cs="Arial"/>
        </w:rPr>
        <w:t>člen</w:t>
      </w:r>
      <w:r w:rsidR="00F06FE2" w:rsidRPr="007A288D">
        <w:rPr>
          <w:rFonts w:ascii="Arial" w:hAnsi="Arial" w:cs="Arial"/>
        </w:rPr>
        <w:t>u</w:t>
      </w:r>
      <w:r w:rsidR="00B4139B" w:rsidRPr="007A288D">
        <w:rPr>
          <w:rFonts w:ascii="Arial" w:hAnsi="Arial" w:cs="Arial"/>
        </w:rPr>
        <w:t xml:space="preserve"> </w:t>
      </w:r>
      <w:r w:rsidR="004C1CEF" w:rsidRPr="007A288D">
        <w:rPr>
          <w:rFonts w:ascii="Arial" w:hAnsi="Arial" w:cs="Arial"/>
        </w:rPr>
        <w:t xml:space="preserve">v povezavi </w:t>
      </w:r>
      <w:r w:rsidR="007A288D" w:rsidRPr="007A288D">
        <w:rPr>
          <w:rFonts w:ascii="Arial" w:hAnsi="Arial" w:cs="Arial"/>
        </w:rPr>
        <w:t>s prvim</w:t>
      </w:r>
      <w:r w:rsidR="00F06FE2" w:rsidRPr="007A288D">
        <w:rPr>
          <w:rFonts w:ascii="Arial" w:hAnsi="Arial" w:cs="Arial"/>
        </w:rPr>
        <w:t xml:space="preserve"> odstavkom 6</w:t>
      </w:r>
      <w:r w:rsidR="004C1CEF" w:rsidRPr="007A288D">
        <w:rPr>
          <w:rFonts w:ascii="Arial" w:hAnsi="Arial" w:cs="Arial"/>
        </w:rPr>
        <w:t>. člen</w:t>
      </w:r>
      <w:r w:rsidR="00F06FE2" w:rsidRPr="007A288D">
        <w:rPr>
          <w:rFonts w:ascii="Arial" w:hAnsi="Arial" w:cs="Arial"/>
        </w:rPr>
        <w:t>a</w:t>
      </w:r>
      <w:r w:rsidR="004C1CEF" w:rsidRPr="007A288D">
        <w:rPr>
          <w:rFonts w:ascii="Arial" w:hAnsi="Arial" w:cs="Arial"/>
        </w:rPr>
        <w:t xml:space="preserve"> </w:t>
      </w:r>
      <w:proofErr w:type="spellStart"/>
      <w:r w:rsidR="004C1CEF" w:rsidRPr="007A288D">
        <w:rPr>
          <w:rFonts w:ascii="Arial" w:hAnsi="Arial" w:cs="Arial"/>
        </w:rPr>
        <w:t>ZVarD</w:t>
      </w:r>
      <w:proofErr w:type="spellEnd"/>
      <w:r w:rsidR="007A288D">
        <w:rPr>
          <w:rFonts w:ascii="Arial" w:hAnsi="Arial" w:cs="Arial"/>
        </w:rPr>
        <w:t xml:space="preserve">, posredne diskriminacije po 4. členu v povezavi z drugim odstavkom 6. člena </w:t>
      </w:r>
      <w:proofErr w:type="spellStart"/>
      <w:r w:rsidR="007A288D">
        <w:rPr>
          <w:rFonts w:ascii="Arial" w:hAnsi="Arial" w:cs="Arial"/>
        </w:rPr>
        <w:t>ZVarD</w:t>
      </w:r>
      <w:proofErr w:type="spellEnd"/>
      <w:r w:rsidR="007A288D">
        <w:rPr>
          <w:rFonts w:ascii="Arial" w:hAnsi="Arial" w:cs="Arial"/>
        </w:rPr>
        <w:t xml:space="preserve">, nadlegovanja po prvem odstavku 8. člena </w:t>
      </w:r>
      <w:proofErr w:type="spellStart"/>
      <w:r w:rsidR="007A288D">
        <w:rPr>
          <w:rFonts w:ascii="Arial" w:hAnsi="Arial" w:cs="Arial"/>
        </w:rPr>
        <w:t>ZVarD</w:t>
      </w:r>
      <w:proofErr w:type="spellEnd"/>
      <w:r w:rsidR="007A288D">
        <w:rPr>
          <w:rFonts w:ascii="Arial" w:hAnsi="Arial" w:cs="Arial"/>
        </w:rPr>
        <w:t xml:space="preserve"> in dajanja navodil za diskriminacijo po 9. členu </w:t>
      </w:r>
      <w:proofErr w:type="spellStart"/>
      <w:r w:rsidR="007A288D">
        <w:rPr>
          <w:rFonts w:ascii="Arial" w:hAnsi="Arial" w:cs="Arial"/>
        </w:rPr>
        <w:t>ZVarD</w:t>
      </w:r>
      <w:proofErr w:type="spellEnd"/>
      <w:r w:rsidR="007A288D">
        <w:rPr>
          <w:rFonts w:ascii="Arial" w:hAnsi="Arial" w:cs="Arial"/>
        </w:rPr>
        <w:t xml:space="preserve"> </w:t>
      </w:r>
      <w:r w:rsidR="006C5A25" w:rsidRPr="007A288D">
        <w:rPr>
          <w:rFonts w:ascii="Arial" w:hAnsi="Arial" w:cs="Arial"/>
        </w:rPr>
        <w:t>na podlagi osebn</w:t>
      </w:r>
      <w:r w:rsidR="005D5F8C" w:rsidRPr="007A288D">
        <w:rPr>
          <w:rFonts w:ascii="Arial" w:hAnsi="Arial" w:cs="Arial"/>
        </w:rPr>
        <w:t>ih</w:t>
      </w:r>
      <w:r w:rsidR="006C5A25" w:rsidRPr="007A288D">
        <w:rPr>
          <w:rFonts w:ascii="Arial" w:hAnsi="Arial" w:cs="Arial"/>
        </w:rPr>
        <w:t xml:space="preserve"> okoliščin</w:t>
      </w:r>
      <w:r w:rsidR="00C00725" w:rsidRPr="007A288D">
        <w:rPr>
          <w:rFonts w:ascii="Arial" w:hAnsi="Arial" w:cs="Arial"/>
        </w:rPr>
        <w:t xml:space="preserve"> </w:t>
      </w:r>
      <w:r w:rsidR="007A288D" w:rsidRPr="007A288D">
        <w:rPr>
          <w:rFonts w:ascii="Arial" w:hAnsi="Arial" w:cs="Arial"/>
        </w:rPr>
        <w:t>narodnosti oziroma etničnega porekla, rase, premoženjskega stanja in državljanstva tretje države</w:t>
      </w:r>
      <w:r w:rsidR="007A288D">
        <w:rPr>
          <w:rFonts w:ascii="Arial" w:hAnsi="Arial" w:cs="Arial"/>
        </w:rPr>
        <w:t xml:space="preserve">. </w:t>
      </w:r>
      <w:r w:rsidR="007A288D" w:rsidRPr="007A288D">
        <w:rPr>
          <w:rFonts w:ascii="Arial" w:hAnsi="Arial" w:cs="Arial"/>
        </w:rPr>
        <w:t xml:space="preserve"> </w:t>
      </w:r>
    </w:p>
    <w:p w14:paraId="50BAA070" w14:textId="77777777" w:rsidR="00EF2012" w:rsidRPr="00EF2012" w:rsidRDefault="00EF2012" w:rsidP="00EF2012">
      <w:pPr>
        <w:spacing w:after="0" w:line="240" w:lineRule="auto"/>
        <w:jc w:val="both"/>
        <w:rPr>
          <w:rFonts w:ascii="Arial" w:hAnsi="Arial" w:cs="Arial"/>
        </w:rPr>
      </w:pPr>
    </w:p>
    <w:p w14:paraId="22A9DB68" w14:textId="2E614811" w:rsidR="00EF2012" w:rsidRPr="00EF2012" w:rsidRDefault="00EB6425" w:rsidP="00EF2012">
      <w:pPr>
        <w:spacing w:after="0" w:line="240" w:lineRule="auto"/>
        <w:jc w:val="both"/>
        <w:rPr>
          <w:rFonts w:ascii="Arial" w:hAnsi="Arial" w:cs="Arial"/>
        </w:rPr>
      </w:pPr>
      <w:r>
        <w:rPr>
          <w:rFonts w:ascii="Arial" w:hAnsi="Arial" w:cs="Arial"/>
        </w:rPr>
        <w:t xml:space="preserve">2. </w:t>
      </w:r>
      <w:r w:rsidR="00EF2012" w:rsidRPr="00EF2012">
        <w:rPr>
          <w:rFonts w:ascii="Arial" w:hAnsi="Arial" w:cs="Arial"/>
        </w:rPr>
        <w:t>Stroški v tem postopku niso nastali.</w:t>
      </w:r>
    </w:p>
    <w:p w14:paraId="6952DBC7" w14:textId="77777777" w:rsidR="00EF2012" w:rsidRPr="00EF2012" w:rsidRDefault="00EF2012" w:rsidP="00EF2012">
      <w:pPr>
        <w:spacing w:after="0" w:line="240" w:lineRule="auto"/>
        <w:jc w:val="both"/>
        <w:rPr>
          <w:rFonts w:ascii="Arial" w:hAnsi="Arial" w:cs="Arial"/>
        </w:rPr>
      </w:pPr>
    </w:p>
    <w:p w14:paraId="2AC64792" w14:textId="77777777" w:rsidR="00EF2012" w:rsidRPr="00EF2012" w:rsidRDefault="00EF2012" w:rsidP="00EF2012">
      <w:pPr>
        <w:spacing w:after="0" w:line="240" w:lineRule="auto"/>
        <w:rPr>
          <w:rFonts w:ascii="Arial" w:hAnsi="Arial" w:cs="Arial"/>
        </w:rPr>
      </w:pPr>
    </w:p>
    <w:p w14:paraId="13B4838F" w14:textId="77777777" w:rsidR="00EF2012" w:rsidRPr="00EF2012" w:rsidRDefault="00EF2012" w:rsidP="00EF2012">
      <w:pPr>
        <w:spacing w:after="0" w:line="240" w:lineRule="auto"/>
        <w:jc w:val="center"/>
        <w:rPr>
          <w:rFonts w:ascii="Arial" w:hAnsi="Arial" w:cs="Arial"/>
          <w:b/>
          <w:bCs/>
        </w:rPr>
      </w:pPr>
      <w:r w:rsidRPr="00EF2012">
        <w:rPr>
          <w:rFonts w:ascii="Arial" w:hAnsi="Arial" w:cs="Arial"/>
          <w:b/>
          <w:bCs/>
        </w:rPr>
        <w:t>OBRAZLOŽITEV</w:t>
      </w:r>
    </w:p>
    <w:p w14:paraId="0F27BE6C" w14:textId="77777777" w:rsidR="00EF2012" w:rsidRDefault="00EF2012" w:rsidP="00EF2012">
      <w:pPr>
        <w:spacing w:after="0" w:line="240" w:lineRule="auto"/>
        <w:rPr>
          <w:rFonts w:ascii="Arial" w:hAnsi="Arial" w:cs="Arial"/>
        </w:rPr>
      </w:pPr>
    </w:p>
    <w:p w14:paraId="7210ACB8" w14:textId="77777777" w:rsidR="00257CF9" w:rsidRDefault="00257CF9" w:rsidP="00EF2012">
      <w:pPr>
        <w:spacing w:after="0" w:line="240" w:lineRule="auto"/>
        <w:rPr>
          <w:rFonts w:ascii="Arial" w:hAnsi="Arial" w:cs="Arial"/>
        </w:rPr>
      </w:pPr>
    </w:p>
    <w:p w14:paraId="65DF08C7" w14:textId="71420386" w:rsidR="00476FEE" w:rsidRDefault="00476FEE" w:rsidP="00476FEE">
      <w:pPr>
        <w:tabs>
          <w:tab w:val="left" w:pos="1701"/>
          <w:tab w:val="left" w:pos="0"/>
        </w:tabs>
        <w:spacing w:after="0" w:line="240" w:lineRule="auto"/>
        <w:jc w:val="both"/>
        <w:rPr>
          <w:rFonts w:ascii="Arial" w:eastAsia="Arial" w:hAnsi="Arial" w:cs="Arial"/>
        </w:rPr>
      </w:pPr>
      <w:r w:rsidRPr="0005386A">
        <w:rPr>
          <w:rFonts w:ascii="Arial" w:eastAsia="Arial" w:hAnsi="Arial" w:cs="Arial"/>
        </w:rPr>
        <w:t xml:space="preserve">Zagovornik načela enakosti (v nadaljevanju Zagovornik) je </w:t>
      </w:r>
      <w:r>
        <w:rPr>
          <w:rFonts w:ascii="Arial" w:eastAsia="Arial" w:hAnsi="Arial" w:cs="Arial"/>
        </w:rPr>
        <w:t xml:space="preserve">dne </w:t>
      </w:r>
      <w:r w:rsidR="00E80337">
        <w:rPr>
          <w:rFonts w:ascii="Arial" w:eastAsia="Arial" w:hAnsi="Arial" w:cs="Arial"/>
        </w:rPr>
        <w:t xml:space="preserve">26. 10. 2022 </w:t>
      </w:r>
      <w:r>
        <w:rPr>
          <w:rFonts w:ascii="Arial" w:eastAsia="Arial" w:hAnsi="Arial" w:cs="Arial"/>
        </w:rPr>
        <w:t>prejel predlog za ugotavljanje diskriminacije, v katerem</w:t>
      </w:r>
      <w:r w:rsidRPr="0005386A">
        <w:rPr>
          <w:rFonts w:ascii="Arial" w:eastAsia="Arial" w:hAnsi="Arial" w:cs="Arial"/>
        </w:rPr>
        <w:t xml:space="preserve"> je </w:t>
      </w:r>
      <w:r w:rsidR="00E80337">
        <w:rPr>
          <w:rFonts w:ascii="Arial" w:eastAsia="Arial" w:hAnsi="Arial" w:cs="Arial"/>
        </w:rPr>
        <w:t xml:space="preserve">pobudnik </w:t>
      </w:r>
      <w:r w:rsidRPr="0005386A">
        <w:rPr>
          <w:rFonts w:ascii="Arial" w:eastAsia="Arial" w:hAnsi="Arial" w:cs="Arial"/>
        </w:rPr>
        <w:t>nav</w:t>
      </w:r>
      <w:r>
        <w:rPr>
          <w:rFonts w:ascii="Arial" w:eastAsia="Arial" w:hAnsi="Arial" w:cs="Arial"/>
        </w:rPr>
        <w:t>ajal sum na</w:t>
      </w:r>
      <w:r w:rsidRPr="0005386A">
        <w:rPr>
          <w:rFonts w:ascii="Arial" w:eastAsia="Arial" w:hAnsi="Arial" w:cs="Arial"/>
        </w:rPr>
        <w:t xml:space="preserve"> rasn</w:t>
      </w:r>
      <w:r>
        <w:rPr>
          <w:rFonts w:ascii="Arial" w:eastAsia="Arial" w:hAnsi="Arial" w:cs="Arial"/>
        </w:rPr>
        <w:t>o</w:t>
      </w:r>
      <w:r w:rsidRPr="0005386A">
        <w:rPr>
          <w:rFonts w:ascii="Arial" w:eastAsia="Arial" w:hAnsi="Arial" w:cs="Arial"/>
        </w:rPr>
        <w:t xml:space="preserve"> profiliranj</w:t>
      </w:r>
      <w:r>
        <w:rPr>
          <w:rFonts w:ascii="Arial" w:eastAsia="Arial" w:hAnsi="Arial" w:cs="Arial"/>
        </w:rPr>
        <w:t>e</w:t>
      </w:r>
      <w:r w:rsidRPr="0005386A">
        <w:rPr>
          <w:rFonts w:ascii="Arial" w:eastAsia="Arial" w:hAnsi="Arial" w:cs="Arial"/>
        </w:rPr>
        <w:t xml:space="preserve"> pri </w:t>
      </w:r>
      <w:r w:rsidR="00E80337">
        <w:rPr>
          <w:rFonts w:ascii="Arial" w:eastAsia="Arial" w:hAnsi="Arial" w:cs="Arial"/>
        </w:rPr>
        <w:t xml:space="preserve">ugotavljanju istovetnosti </w:t>
      </w:r>
      <w:r w:rsidRPr="0005386A">
        <w:rPr>
          <w:rFonts w:ascii="Arial" w:eastAsia="Arial" w:hAnsi="Arial" w:cs="Arial"/>
        </w:rPr>
        <w:t xml:space="preserve"> ljudi na </w:t>
      </w:r>
      <w:r w:rsidR="008B3C59">
        <w:rPr>
          <w:rFonts w:ascii="Arial" w:eastAsia="Arial" w:hAnsi="Arial" w:cs="Arial"/>
        </w:rPr>
        <w:t xml:space="preserve">sredstvih </w:t>
      </w:r>
      <w:r w:rsidRPr="0005386A">
        <w:rPr>
          <w:rFonts w:ascii="Arial" w:eastAsia="Arial" w:hAnsi="Arial" w:cs="Arial"/>
        </w:rPr>
        <w:t>javn</w:t>
      </w:r>
      <w:r w:rsidR="008B3C59">
        <w:rPr>
          <w:rFonts w:ascii="Arial" w:eastAsia="Arial" w:hAnsi="Arial" w:cs="Arial"/>
        </w:rPr>
        <w:t>ega</w:t>
      </w:r>
      <w:r w:rsidRPr="0005386A">
        <w:rPr>
          <w:rFonts w:ascii="Arial" w:eastAsia="Arial" w:hAnsi="Arial" w:cs="Arial"/>
        </w:rPr>
        <w:t xml:space="preserve"> prevoz</w:t>
      </w:r>
      <w:r w:rsidR="008B3C59">
        <w:rPr>
          <w:rFonts w:ascii="Arial" w:eastAsia="Arial" w:hAnsi="Arial" w:cs="Arial"/>
        </w:rPr>
        <w:t>a</w:t>
      </w:r>
      <w:r w:rsidRPr="0005386A">
        <w:rPr>
          <w:rFonts w:ascii="Arial" w:eastAsia="Arial" w:hAnsi="Arial" w:cs="Arial"/>
        </w:rPr>
        <w:t xml:space="preserve">. V nedeljo, 9. 10. 2022, malo po 19. uri naj bi na vlak </w:t>
      </w:r>
      <w:r w:rsidR="008B3C59">
        <w:rPr>
          <w:rFonts w:ascii="Arial" w:eastAsia="Arial" w:hAnsi="Arial" w:cs="Arial"/>
        </w:rPr>
        <w:t xml:space="preserve">Ljubljana - </w:t>
      </w:r>
      <w:r w:rsidR="00E80337">
        <w:rPr>
          <w:rFonts w:ascii="Arial" w:eastAsia="Arial" w:hAnsi="Arial" w:cs="Arial"/>
        </w:rPr>
        <w:t>Trst</w:t>
      </w:r>
      <w:r w:rsidRPr="0005386A">
        <w:rPr>
          <w:rFonts w:ascii="Arial" w:eastAsia="Arial" w:hAnsi="Arial" w:cs="Arial"/>
        </w:rPr>
        <w:t xml:space="preserve"> vstopili policisti in vse ljudi, ki so izgledali kot tujci (temnejše polti), povprašali za dokumente, nato pa jim rekli, naj gredo z vlaka. Priča, ki je bila ob dogodku prisotna, je sprevodnika kot tudi policista opozorila, da se ji zdi nenavadno, da nje ni nihče vprašal za dokumente, prav tako pa tudi nikogar drugega, ki je svetle polti oziroma ne izgleda kot tujec. Enako se je zgodilo na vlaku </w:t>
      </w:r>
      <w:r w:rsidR="008B3C59">
        <w:rPr>
          <w:rFonts w:ascii="Arial" w:eastAsia="Arial" w:hAnsi="Arial" w:cs="Arial"/>
        </w:rPr>
        <w:t>Ljubljana -</w:t>
      </w:r>
      <w:r w:rsidRPr="0005386A">
        <w:rPr>
          <w:rFonts w:ascii="Arial" w:eastAsia="Arial" w:hAnsi="Arial" w:cs="Arial"/>
        </w:rPr>
        <w:t xml:space="preserve"> Trst v nedeljo, 23. 10. 2022, med 19. in 20. uro, ko so policisti v Logatcu vse »belce«, ki so sedeli v zadnjem delu vlaka, presedli v prednji del, v zadnjega pa so v koloni odvedli ljudi, ki so imeli temnejšo barvo kože in so izgledali kot tujci. Tudi tokrat je priča vprašala policista, zakaj so legitimirali samo osebe, ki so temnejše polti, ta pa ji je odgovoril, da se morajo policisti pri iskanju oseb brez dokumentov zanesti na »šesti čut«. Zagotovil je, da ve, da ostali imajo dokumente, zato jih ne legitimirajo</w:t>
      </w:r>
      <w:r w:rsidR="008B3C59">
        <w:rPr>
          <w:rFonts w:ascii="Arial" w:eastAsia="Arial" w:hAnsi="Arial" w:cs="Arial"/>
        </w:rPr>
        <w:t xml:space="preserve">. </w:t>
      </w:r>
      <w:r w:rsidRPr="0005386A">
        <w:rPr>
          <w:rFonts w:ascii="Arial" w:eastAsia="Arial" w:hAnsi="Arial" w:cs="Arial"/>
        </w:rPr>
        <w:t xml:space="preserve">Izkrcali so okoli 40 ljudi. O tem je v </w:t>
      </w:r>
      <w:r w:rsidR="007F50AE">
        <w:rPr>
          <w:rFonts w:ascii="Arial" w:eastAsia="Arial" w:hAnsi="Arial" w:cs="Arial"/>
        </w:rPr>
        <w:t xml:space="preserve">enem izmed slovenskih medijev dne </w:t>
      </w:r>
      <w:r w:rsidRPr="0005386A">
        <w:rPr>
          <w:rFonts w:ascii="Arial" w:eastAsia="Arial" w:hAnsi="Arial" w:cs="Arial"/>
        </w:rPr>
        <w:t xml:space="preserve">14. 10. 2022 pisal tudi novinar v </w:t>
      </w:r>
      <w:r w:rsidR="007F50AE">
        <w:rPr>
          <w:rFonts w:ascii="Arial" w:eastAsia="Arial" w:hAnsi="Arial" w:cs="Arial"/>
        </w:rPr>
        <w:lastRenderedPageBreak/>
        <w:t xml:space="preserve">javno dostopnem </w:t>
      </w:r>
      <w:r w:rsidRPr="0005386A">
        <w:rPr>
          <w:rFonts w:ascii="Arial" w:eastAsia="Arial" w:hAnsi="Arial" w:cs="Arial"/>
        </w:rPr>
        <w:t>članku »Policija »pobira« nezaželene tujce po avtobusih in vlakih« (</w:t>
      </w:r>
      <w:hyperlink r:id="rId8" w:history="1">
        <w:r w:rsidRPr="00BA07D0">
          <w:rPr>
            <w:rStyle w:val="Hiperpovezava"/>
            <w:rFonts w:ascii="Arial" w:eastAsia="Arial" w:hAnsi="Arial" w:cs="Arial"/>
          </w:rPr>
          <w:t>https://www.mladina.si/219846/policija-pobira-nezazelene-tujce-po-avtobusih-in-vlakih/</w:t>
        </w:r>
      </w:hyperlink>
      <w:r>
        <w:rPr>
          <w:rFonts w:ascii="Arial" w:eastAsia="Arial" w:hAnsi="Arial" w:cs="Arial"/>
        </w:rPr>
        <w:t>)</w:t>
      </w:r>
      <w:r w:rsidRPr="0005386A">
        <w:rPr>
          <w:rFonts w:ascii="Arial" w:eastAsia="Arial" w:hAnsi="Arial" w:cs="Arial"/>
        </w:rPr>
        <w:t xml:space="preserve">. </w:t>
      </w:r>
    </w:p>
    <w:p w14:paraId="3458143B" w14:textId="77777777" w:rsidR="00E80337" w:rsidRDefault="00E80337" w:rsidP="00476FEE">
      <w:pPr>
        <w:tabs>
          <w:tab w:val="left" w:pos="1701"/>
          <w:tab w:val="left" w:pos="0"/>
        </w:tabs>
        <w:spacing w:after="0" w:line="240" w:lineRule="auto"/>
        <w:jc w:val="both"/>
        <w:rPr>
          <w:rFonts w:ascii="Arial" w:eastAsia="Arial" w:hAnsi="Arial" w:cs="Arial"/>
        </w:rPr>
      </w:pPr>
    </w:p>
    <w:p w14:paraId="0D261A6D" w14:textId="559D0C53" w:rsidR="009C6B1C" w:rsidRDefault="00E80337" w:rsidP="00E80337">
      <w:pPr>
        <w:tabs>
          <w:tab w:val="left" w:pos="1701"/>
          <w:tab w:val="left" w:pos="0"/>
        </w:tabs>
        <w:spacing w:after="0" w:line="240" w:lineRule="auto"/>
        <w:jc w:val="both"/>
        <w:rPr>
          <w:rFonts w:ascii="Arial" w:hAnsi="Arial" w:cs="Arial"/>
        </w:rPr>
      </w:pPr>
      <w:r>
        <w:rPr>
          <w:rFonts w:ascii="Arial" w:eastAsia="Arial" w:hAnsi="Arial" w:cs="Arial"/>
        </w:rPr>
        <w:t>Pobudnik je v predlogu navedel</w:t>
      </w:r>
      <w:r w:rsidR="008B3C59">
        <w:rPr>
          <w:rFonts w:ascii="Arial" w:eastAsia="Arial" w:hAnsi="Arial" w:cs="Arial"/>
        </w:rPr>
        <w:t xml:space="preserve"> še</w:t>
      </w:r>
      <w:r>
        <w:rPr>
          <w:rFonts w:ascii="Arial" w:eastAsia="Arial" w:hAnsi="Arial" w:cs="Arial"/>
        </w:rPr>
        <w:t xml:space="preserve">, da gre za neposredno in posredno diskriminacijo, za nadlegovanje ter dajanje navodil za diskriminacijo na podlagi osebnih okoliščin narodnosti oziroma etničnega porekla, rase, premoženjskega stanja in državljanstva tretje države. Navedel je tudi imena in priimke ter kontaktne podatke treh prič.  </w:t>
      </w:r>
    </w:p>
    <w:p w14:paraId="230DE9F8" w14:textId="77777777" w:rsidR="000A4A08" w:rsidRDefault="000A4A08" w:rsidP="002706AC">
      <w:pPr>
        <w:spacing w:after="0" w:line="240" w:lineRule="auto"/>
        <w:jc w:val="both"/>
        <w:rPr>
          <w:rFonts w:ascii="Arial" w:hAnsi="Arial" w:cs="Arial"/>
        </w:rPr>
      </w:pPr>
    </w:p>
    <w:p w14:paraId="2E7DAA75" w14:textId="32AC6D5C" w:rsidR="00257CF9" w:rsidRPr="00EF2012" w:rsidRDefault="002706AC" w:rsidP="002706AC">
      <w:pPr>
        <w:spacing w:after="0" w:line="240" w:lineRule="auto"/>
        <w:jc w:val="both"/>
        <w:rPr>
          <w:rFonts w:ascii="Arial" w:hAnsi="Arial" w:cs="Arial"/>
        </w:rPr>
      </w:pPr>
      <w:r>
        <w:rPr>
          <w:rFonts w:ascii="Arial" w:hAnsi="Arial" w:cs="Arial"/>
        </w:rPr>
        <w:t xml:space="preserve">  </w:t>
      </w:r>
    </w:p>
    <w:p w14:paraId="6F750C6C" w14:textId="786A8AE9" w:rsidR="006D2622" w:rsidRDefault="006D2622" w:rsidP="006D2622">
      <w:pPr>
        <w:jc w:val="center"/>
        <w:rPr>
          <w:rFonts w:ascii="Arial" w:hAnsi="Arial" w:cs="Arial"/>
        </w:rPr>
      </w:pPr>
      <w:r>
        <w:rPr>
          <w:rFonts w:ascii="Arial" w:hAnsi="Arial" w:cs="Arial"/>
        </w:rPr>
        <w:t>*</w:t>
      </w:r>
    </w:p>
    <w:p w14:paraId="6DCDEDD5" w14:textId="52864522" w:rsidR="00B4007C" w:rsidRPr="00B4007C" w:rsidRDefault="00CA6FB3" w:rsidP="00B4007C">
      <w:pPr>
        <w:jc w:val="both"/>
        <w:rPr>
          <w:rFonts w:ascii="Arial" w:hAnsi="Arial" w:cs="Arial"/>
        </w:rPr>
      </w:pPr>
      <w:r w:rsidRPr="00CA6FB3">
        <w:rPr>
          <w:rFonts w:ascii="Arial" w:hAnsi="Arial" w:cs="Arial"/>
        </w:rPr>
        <w:t xml:space="preserve">Zagovornik je po preučitvi </w:t>
      </w:r>
      <w:r w:rsidR="008B3C59">
        <w:rPr>
          <w:rFonts w:ascii="Arial" w:hAnsi="Arial" w:cs="Arial"/>
        </w:rPr>
        <w:t>predloga</w:t>
      </w:r>
      <w:r w:rsidRPr="00CA6FB3">
        <w:rPr>
          <w:rFonts w:ascii="Arial" w:hAnsi="Arial" w:cs="Arial"/>
        </w:rPr>
        <w:t xml:space="preserve"> ocenil, da je pobudnik z njim izkazal dovolj dejstev, da je izpolnil trditveno breme ter pokazal, da bi v zadevi lahko šlo za </w:t>
      </w:r>
      <w:r w:rsidR="00B4007C" w:rsidRPr="00C201E2">
        <w:rPr>
          <w:rFonts w:ascii="Arial" w:hAnsi="Arial" w:cs="Arial"/>
        </w:rPr>
        <w:t>ne</w:t>
      </w:r>
      <w:r w:rsidRPr="00C201E2">
        <w:rPr>
          <w:rFonts w:ascii="Arial" w:hAnsi="Arial" w:cs="Arial"/>
        </w:rPr>
        <w:t>posredno</w:t>
      </w:r>
      <w:r w:rsidRPr="00CA6FB3">
        <w:rPr>
          <w:rFonts w:ascii="Arial" w:hAnsi="Arial" w:cs="Arial"/>
        </w:rPr>
        <w:t xml:space="preserve"> diskriminacijo. </w:t>
      </w:r>
      <w:r w:rsidR="00B4007C">
        <w:rPr>
          <w:rFonts w:ascii="Arial" w:hAnsi="Arial" w:cs="Arial"/>
        </w:rPr>
        <w:t xml:space="preserve">Ker je bil </w:t>
      </w:r>
      <w:r w:rsidR="008B3C59">
        <w:rPr>
          <w:rFonts w:ascii="Arial" w:hAnsi="Arial" w:cs="Arial"/>
        </w:rPr>
        <w:t xml:space="preserve">Zagovornik </w:t>
      </w:r>
      <w:r w:rsidR="00B4007C">
        <w:rPr>
          <w:rFonts w:ascii="Arial" w:hAnsi="Arial" w:cs="Arial"/>
        </w:rPr>
        <w:t xml:space="preserve">o </w:t>
      </w:r>
      <w:r w:rsidR="00B4007C" w:rsidRPr="00B4007C">
        <w:rPr>
          <w:rFonts w:ascii="Arial" w:hAnsi="Arial" w:cs="Arial"/>
        </w:rPr>
        <w:t xml:space="preserve">obstoju </w:t>
      </w:r>
      <w:r w:rsidR="00B4007C">
        <w:rPr>
          <w:rFonts w:ascii="Arial" w:hAnsi="Arial" w:cs="Arial"/>
        </w:rPr>
        <w:t xml:space="preserve">domnevne </w:t>
      </w:r>
      <w:r w:rsidR="00B4007C" w:rsidRPr="00B4007C">
        <w:rPr>
          <w:rFonts w:ascii="Arial" w:hAnsi="Arial" w:cs="Arial"/>
        </w:rPr>
        <w:t>diskriminacije</w:t>
      </w:r>
      <w:r w:rsidR="00B4007C">
        <w:rPr>
          <w:rFonts w:ascii="Arial" w:hAnsi="Arial" w:cs="Arial"/>
        </w:rPr>
        <w:t xml:space="preserve"> </w:t>
      </w:r>
      <w:r w:rsidR="00B4007C" w:rsidRPr="00B4007C">
        <w:rPr>
          <w:rFonts w:ascii="Arial" w:hAnsi="Arial" w:cs="Arial"/>
        </w:rPr>
        <w:t>seznanjen na podlagi p</w:t>
      </w:r>
      <w:r w:rsidR="00B4007C">
        <w:rPr>
          <w:rFonts w:ascii="Arial" w:hAnsi="Arial" w:cs="Arial"/>
        </w:rPr>
        <w:t>redlo</w:t>
      </w:r>
      <w:r w:rsidR="008B3C59">
        <w:rPr>
          <w:rFonts w:ascii="Arial" w:hAnsi="Arial" w:cs="Arial"/>
        </w:rPr>
        <w:t xml:space="preserve">ga </w:t>
      </w:r>
      <w:r w:rsidR="00B4007C">
        <w:rPr>
          <w:rFonts w:ascii="Arial" w:hAnsi="Arial" w:cs="Arial"/>
        </w:rPr>
        <w:t>tretj</w:t>
      </w:r>
      <w:r w:rsidR="008B3C59">
        <w:rPr>
          <w:rFonts w:ascii="Arial" w:hAnsi="Arial" w:cs="Arial"/>
        </w:rPr>
        <w:t>e</w:t>
      </w:r>
      <w:r w:rsidR="00B4007C">
        <w:rPr>
          <w:rFonts w:ascii="Arial" w:hAnsi="Arial" w:cs="Arial"/>
        </w:rPr>
        <w:t xml:space="preserve"> osebe</w:t>
      </w:r>
      <w:r w:rsidR="00B4007C" w:rsidRPr="00B4007C">
        <w:rPr>
          <w:rFonts w:ascii="Arial" w:hAnsi="Arial" w:cs="Arial"/>
        </w:rPr>
        <w:t xml:space="preserve">, je </w:t>
      </w:r>
      <w:r w:rsidR="00B4007C">
        <w:rPr>
          <w:rFonts w:ascii="Arial" w:hAnsi="Arial" w:cs="Arial"/>
        </w:rPr>
        <w:t xml:space="preserve">v skladu s 34. členom </w:t>
      </w:r>
      <w:proofErr w:type="spellStart"/>
      <w:r w:rsidR="00B4007C">
        <w:rPr>
          <w:rFonts w:ascii="Arial" w:hAnsi="Arial" w:cs="Arial"/>
        </w:rPr>
        <w:t>ZVarD</w:t>
      </w:r>
      <w:proofErr w:type="spellEnd"/>
      <w:r w:rsidR="00B4007C">
        <w:rPr>
          <w:rFonts w:ascii="Arial" w:hAnsi="Arial" w:cs="Arial"/>
        </w:rPr>
        <w:t xml:space="preserve"> </w:t>
      </w:r>
      <w:r w:rsidR="00B4007C" w:rsidRPr="00B4007C">
        <w:rPr>
          <w:rFonts w:ascii="Arial" w:hAnsi="Arial" w:cs="Arial"/>
        </w:rPr>
        <w:t xml:space="preserve">sprožil postopek ugotavljanja diskriminacije po uradni dolžnosti. V skladu </w:t>
      </w:r>
      <w:r w:rsidR="00B4007C">
        <w:rPr>
          <w:rFonts w:ascii="Arial" w:hAnsi="Arial" w:cs="Arial"/>
        </w:rPr>
        <w:t>s prvim</w:t>
      </w:r>
      <w:r w:rsidR="00B4007C" w:rsidRPr="00B4007C">
        <w:rPr>
          <w:rFonts w:ascii="Arial" w:hAnsi="Arial" w:cs="Arial"/>
        </w:rPr>
        <w:t xml:space="preserve"> odstavkom 34. člena </w:t>
      </w:r>
      <w:proofErr w:type="spellStart"/>
      <w:r w:rsidR="00B4007C" w:rsidRPr="00B4007C">
        <w:rPr>
          <w:rFonts w:ascii="Arial" w:hAnsi="Arial" w:cs="Arial"/>
        </w:rPr>
        <w:t>ZVarD</w:t>
      </w:r>
      <w:proofErr w:type="spellEnd"/>
      <w:r w:rsidR="00B4007C" w:rsidRPr="00B4007C">
        <w:rPr>
          <w:rFonts w:ascii="Arial" w:hAnsi="Arial" w:cs="Arial"/>
        </w:rPr>
        <w:t xml:space="preserve"> </w:t>
      </w:r>
      <w:r w:rsidR="00B4007C">
        <w:rPr>
          <w:rFonts w:ascii="Arial" w:hAnsi="Arial" w:cs="Arial"/>
        </w:rPr>
        <w:t>lahko namreč</w:t>
      </w:r>
      <w:r w:rsidR="00B4007C" w:rsidRPr="00B4007C">
        <w:rPr>
          <w:rFonts w:ascii="Arial" w:hAnsi="Arial" w:cs="Arial"/>
        </w:rPr>
        <w:t xml:space="preserve"> Zagovornik </w:t>
      </w:r>
      <w:r w:rsidR="00B4007C">
        <w:rPr>
          <w:rFonts w:ascii="Arial" w:hAnsi="Arial" w:cs="Arial"/>
        </w:rPr>
        <w:t>začne obravnavo diskriminacije po uradni dolžnosti, če je o obstoju diskriminacije seznanjen na podlagi anonimnega predloga, predloga tretje osebe  ali na drug način. Z</w:t>
      </w:r>
      <w:r w:rsidR="00B4007C" w:rsidRPr="00B4007C">
        <w:rPr>
          <w:rFonts w:ascii="Arial" w:hAnsi="Arial" w:cs="Arial"/>
        </w:rPr>
        <w:t xml:space="preserve">a obravnavo po uradni dolžnosti pridobi soglasje diskriminirane osebe, razen če </w:t>
      </w:r>
      <w:r w:rsidR="006B1D5C">
        <w:rPr>
          <w:rFonts w:ascii="Arial" w:hAnsi="Arial" w:cs="Arial"/>
        </w:rPr>
        <w:t>t</w:t>
      </w:r>
      <w:r w:rsidR="00B4007C">
        <w:rPr>
          <w:rFonts w:ascii="Arial" w:hAnsi="Arial" w:cs="Arial"/>
        </w:rPr>
        <w:t xml:space="preserve">e </w:t>
      </w:r>
      <w:r w:rsidR="00B4007C" w:rsidRPr="00B4007C">
        <w:rPr>
          <w:rFonts w:ascii="Arial" w:hAnsi="Arial" w:cs="Arial"/>
        </w:rPr>
        <w:t>ni mogoče določiti ali je diskriminirana večja skupina oseb ali pa gre za primer, ki je splošno pomemben za varstvo pred diskriminacijo, kar Zagovornik oceni za vsak primer posebej.</w:t>
      </w:r>
    </w:p>
    <w:p w14:paraId="0D9D3DBC" w14:textId="34C105F9" w:rsidR="00FA4471" w:rsidRDefault="00B4007C" w:rsidP="00B4007C">
      <w:pPr>
        <w:jc w:val="both"/>
        <w:rPr>
          <w:rFonts w:ascii="Arial" w:hAnsi="Arial" w:cs="Arial"/>
        </w:rPr>
      </w:pPr>
      <w:r w:rsidRPr="00B4007C">
        <w:rPr>
          <w:rFonts w:ascii="Arial" w:hAnsi="Arial" w:cs="Arial"/>
        </w:rPr>
        <w:t>Zagovornik ugotavlja, da s</w:t>
      </w:r>
      <w:r w:rsidR="008B3C59">
        <w:rPr>
          <w:rFonts w:ascii="Arial" w:hAnsi="Arial" w:cs="Arial"/>
        </w:rPr>
        <w:t xml:space="preserve">o </w:t>
      </w:r>
      <w:r w:rsidRPr="00B4007C">
        <w:rPr>
          <w:rFonts w:ascii="Arial" w:hAnsi="Arial" w:cs="Arial"/>
        </w:rPr>
        <w:t>v obravnavanem primeru podan</w:t>
      </w:r>
      <w:r w:rsidR="008B3C59">
        <w:rPr>
          <w:rFonts w:ascii="Arial" w:hAnsi="Arial" w:cs="Arial"/>
        </w:rPr>
        <w:t>i</w:t>
      </w:r>
      <w:r>
        <w:rPr>
          <w:rFonts w:ascii="Arial" w:hAnsi="Arial" w:cs="Arial"/>
        </w:rPr>
        <w:t xml:space="preserve"> vsi trije</w:t>
      </w:r>
      <w:r w:rsidRPr="00B4007C">
        <w:rPr>
          <w:rFonts w:ascii="Arial" w:hAnsi="Arial" w:cs="Arial"/>
        </w:rPr>
        <w:t xml:space="preserve"> pogoj</w:t>
      </w:r>
      <w:r>
        <w:rPr>
          <w:rFonts w:ascii="Arial" w:hAnsi="Arial" w:cs="Arial"/>
        </w:rPr>
        <w:t>i</w:t>
      </w:r>
      <w:r w:rsidRPr="00B4007C">
        <w:rPr>
          <w:rFonts w:ascii="Arial" w:hAnsi="Arial" w:cs="Arial"/>
        </w:rPr>
        <w:t xml:space="preserve"> za to, da </w:t>
      </w:r>
      <w:r>
        <w:rPr>
          <w:rFonts w:ascii="Arial" w:hAnsi="Arial" w:cs="Arial"/>
        </w:rPr>
        <w:t>mu</w:t>
      </w:r>
      <w:r w:rsidRPr="00B4007C">
        <w:rPr>
          <w:rFonts w:ascii="Arial" w:hAnsi="Arial" w:cs="Arial"/>
        </w:rPr>
        <w:t xml:space="preserve"> ni bilo </w:t>
      </w:r>
      <w:r w:rsidR="008B3C59">
        <w:rPr>
          <w:rFonts w:ascii="Arial" w:hAnsi="Arial" w:cs="Arial"/>
        </w:rPr>
        <w:t>treba</w:t>
      </w:r>
      <w:r w:rsidRPr="00B4007C">
        <w:rPr>
          <w:rFonts w:ascii="Arial" w:hAnsi="Arial" w:cs="Arial"/>
        </w:rPr>
        <w:t xml:space="preserve"> pridobivati soglasja </w:t>
      </w:r>
      <w:r>
        <w:rPr>
          <w:rFonts w:ascii="Arial" w:hAnsi="Arial" w:cs="Arial"/>
        </w:rPr>
        <w:t xml:space="preserve">domnevno </w:t>
      </w:r>
      <w:r w:rsidRPr="00B4007C">
        <w:rPr>
          <w:rFonts w:ascii="Arial" w:hAnsi="Arial" w:cs="Arial"/>
        </w:rPr>
        <w:t>diskriminiran</w:t>
      </w:r>
      <w:r>
        <w:rPr>
          <w:rFonts w:ascii="Arial" w:hAnsi="Arial" w:cs="Arial"/>
        </w:rPr>
        <w:t>ih</w:t>
      </w:r>
      <w:r w:rsidRPr="00B4007C">
        <w:rPr>
          <w:rFonts w:ascii="Arial" w:hAnsi="Arial" w:cs="Arial"/>
        </w:rPr>
        <w:t xml:space="preserve"> oseb. </w:t>
      </w:r>
      <w:r>
        <w:rPr>
          <w:rFonts w:ascii="Arial" w:hAnsi="Arial" w:cs="Arial"/>
        </w:rPr>
        <w:t xml:space="preserve">Iz predloga izhaja, da je bila na navedena datuma na vlaku Ljubljana – Trst domnevno </w:t>
      </w:r>
      <w:r w:rsidRPr="00B4007C">
        <w:rPr>
          <w:rFonts w:ascii="Arial" w:hAnsi="Arial" w:cs="Arial"/>
        </w:rPr>
        <w:t xml:space="preserve">diskriminirana skupina oseb, </w:t>
      </w:r>
      <w:r>
        <w:rPr>
          <w:rFonts w:ascii="Arial" w:hAnsi="Arial" w:cs="Arial"/>
        </w:rPr>
        <w:t xml:space="preserve">ki je opredeljena le z nazivom »ljudje, ki so izgledali kot tujci in imeli temnejšo barvo kože«. </w:t>
      </w:r>
      <w:r w:rsidR="008B3C59">
        <w:rPr>
          <w:rFonts w:ascii="Arial" w:hAnsi="Arial" w:cs="Arial"/>
        </w:rPr>
        <w:t>Iz pojasnil domnevnega kršitelja je razvidno</w:t>
      </w:r>
      <w:r w:rsidR="008B3C59" w:rsidRPr="00C9053C">
        <w:rPr>
          <w:rFonts w:ascii="Arial" w:hAnsi="Arial" w:cs="Arial"/>
        </w:rPr>
        <w:t xml:space="preserve">, da je šlo za skupaj preko 70 oseb. </w:t>
      </w:r>
      <w:r>
        <w:rPr>
          <w:rFonts w:ascii="Arial" w:hAnsi="Arial" w:cs="Arial"/>
        </w:rPr>
        <w:t xml:space="preserve">To pomeni, da domnevno diskriminiranih oseb ni mogoče določiti, da gre za večjo skupino oseb, prav tako pa je Zagovornik </w:t>
      </w:r>
      <w:r w:rsidR="00A2797C">
        <w:rPr>
          <w:rFonts w:ascii="Arial" w:hAnsi="Arial" w:cs="Arial"/>
        </w:rPr>
        <w:t>ocenil, da</w:t>
      </w:r>
      <w:r>
        <w:rPr>
          <w:rFonts w:ascii="Arial" w:hAnsi="Arial" w:cs="Arial"/>
        </w:rPr>
        <w:t xml:space="preserve"> </w:t>
      </w:r>
      <w:r w:rsidR="00A2797C" w:rsidRPr="00A2797C">
        <w:rPr>
          <w:rFonts w:ascii="Arial" w:hAnsi="Arial" w:cs="Arial"/>
        </w:rPr>
        <w:t xml:space="preserve">gre za primer, ki je </w:t>
      </w:r>
      <w:r w:rsidR="00A2797C">
        <w:rPr>
          <w:rFonts w:ascii="Arial" w:hAnsi="Arial" w:cs="Arial"/>
        </w:rPr>
        <w:t xml:space="preserve">glede na njegovo vsebino </w:t>
      </w:r>
      <w:r w:rsidR="00A2797C" w:rsidRPr="00A2797C">
        <w:rPr>
          <w:rFonts w:ascii="Arial" w:hAnsi="Arial" w:cs="Arial"/>
        </w:rPr>
        <w:t>splošno pomemben za varstvo pred diskriminacijo</w:t>
      </w:r>
      <w:r w:rsidR="00C61086">
        <w:rPr>
          <w:rFonts w:ascii="Arial" w:hAnsi="Arial" w:cs="Arial"/>
        </w:rPr>
        <w:t xml:space="preserve">. </w:t>
      </w:r>
      <w:r w:rsidR="00C61086" w:rsidRPr="00C201E2">
        <w:rPr>
          <w:rFonts w:ascii="Arial" w:hAnsi="Arial" w:cs="Arial"/>
        </w:rPr>
        <w:t>R</w:t>
      </w:r>
      <w:r w:rsidR="00A2797C" w:rsidRPr="00C201E2">
        <w:rPr>
          <w:rFonts w:ascii="Arial" w:hAnsi="Arial" w:cs="Arial"/>
        </w:rPr>
        <w:t>asna profiliranja oziroma rasno motiviran</w:t>
      </w:r>
      <w:r w:rsidR="008B3C59" w:rsidRPr="00C201E2">
        <w:rPr>
          <w:rFonts w:ascii="Arial" w:hAnsi="Arial" w:cs="Arial"/>
        </w:rPr>
        <w:t>a dejanja</w:t>
      </w:r>
      <w:r w:rsidR="00C9053C" w:rsidRPr="00C201E2">
        <w:rPr>
          <w:rFonts w:ascii="Arial" w:hAnsi="Arial" w:cs="Arial"/>
        </w:rPr>
        <w:t xml:space="preserve"> in ukrepi</w:t>
      </w:r>
      <w:r w:rsidR="00A2797C" w:rsidRPr="00C201E2">
        <w:rPr>
          <w:rFonts w:ascii="Arial" w:hAnsi="Arial" w:cs="Arial"/>
        </w:rPr>
        <w:t xml:space="preserve"> </w:t>
      </w:r>
      <w:r w:rsidR="00C9053C" w:rsidRPr="00C201E2">
        <w:rPr>
          <w:rFonts w:ascii="Arial" w:hAnsi="Arial" w:cs="Arial"/>
        </w:rPr>
        <w:t xml:space="preserve">organov pregona brez drugih objektivnih ali razumnih utemeljitev </w:t>
      </w:r>
      <w:r w:rsidR="00C61086" w:rsidRPr="00C201E2">
        <w:rPr>
          <w:rFonts w:ascii="Arial" w:hAnsi="Arial" w:cs="Arial"/>
        </w:rPr>
        <w:t xml:space="preserve">so </w:t>
      </w:r>
      <w:r w:rsidR="00715D39" w:rsidRPr="00C201E2">
        <w:rPr>
          <w:rFonts w:ascii="Arial" w:hAnsi="Arial" w:cs="Arial"/>
        </w:rPr>
        <w:t xml:space="preserve">namreč po Zagovornikovi presoji </w:t>
      </w:r>
      <w:r w:rsidR="00C61086" w:rsidRPr="00C201E2">
        <w:rPr>
          <w:rFonts w:ascii="Arial" w:hAnsi="Arial" w:cs="Arial"/>
        </w:rPr>
        <w:t xml:space="preserve">lahko </w:t>
      </w:r>
      <w:r w:rsidR="00A2797C" w:rsidRPr="00C201E2">
        <w:rPr>
          <w:rFonts w:ascii="Arial" w:hAnsi="Arial" w:cs="Arial"/>
        </w:rPr>
        <w:t>skrajno problematična oblika rasne diskriminacije.</w:t>
      </w:r>
      <w:r w:rsidR="00A2797C">
        <w:rPr>
          <w:rFonts w:ascii="Arial" w:hAnsi="Arial" w:cs="Arial"/>
        </w:rPr>
        <w:t xml:space="preserve"> </w:t>
      </w:r>
    </w:p>
    <w:p w14:paraId="10E241FF" w14:textId="77777777" w:rsidR="00DB4F65" w:rsidRDefault="00CA6FB3" w:rsidP="006765FC">
      <w:pPr>
        <w:jc w:val="both"/>
        <w:rPr>
          <w:rFonts w:ascii="Arial" w:hAnsi="Arial" w:cs="Arial"/>
        </w:rPr>
      </w:pPr>
      <w:r w:rsidRPr="00CA6FB3">
        <w:rPr>
          <w:rFonts w:ascii="Arial" w:hAnsi="Arial" w:cs="Arial"/>
        </w:rPr>
        <w:t>Za</w:t>
      </w:r>
      <w:r w:rsidR="00FA4471">
        <w:rPr>
          <w:rFonts w:ascii="Arial" w:hAnsi="Arial" w:cs="Arial"/>
        </w:rPr>
        <w:t>to je Za</w:t>
      </w:r>
      <w:r w:rsidRPr="00CA6FB3">
        <w:rPr>
          <w:rFonts w:ascii="Arial" w:hAnsi="Arial" w:cs="Arial"/>
        </w:rPr>
        <w:t>govornik z dopisom št. 0700-5</w:t>
      </w:r>
      <w:r w:rsidR="00CB4D52">
        <w:rPr>
          <w:rFonts w:ascii="Arial" w:hAnsi="Arial" w:cs="Arial"/>
        </w:rPr>
        <w:t>2</w:t>
      </w:r>
      <w:r w:rsidRPr="00CA6FB3">
        <w:rPr>
          <w:rFonts w:ascii="Arial" w:hAnsi="Arial" w:cs="Arial"/>
        </w:rPr>
        <w:t>/2022/</w:t>
      </w:r>
      <w:r w:rsidR="00FA4471">
        <w:rPr>
          <w:rFonts w:ascii="Arial" w:hAnsi="Arial" w:cs="Arial"/>
        </w:rPr>
        <w:t xml:space="preserve">3 </w:t>
      </w:r>
      <w:r w:rsidRPr="00CA6FB3">
        <w:rPr>
          <w:rFonts w:ascii="Arial" w:hAnsi="Arial" w:cs="Arial"/>
        </w:rPr>
        <w:t xml:space="preserve">z dne </w:t>
      </w:r>
      <w:r w:rsidR="00FA4471">
        <w:rPr>
          <w:rFonts w:ascii="Arial" w:hAnsi="Arial" w:cs="Arial"/>
        </w:rPr>
        <w:t xml:space="preserve">29. 11. </w:t>
      </w:r>
      <w:r w:rsidRPr="00CA6FB3">
        <w:rPr>
          <w:rFonts w:ascii="Arial" w:hAnsi="Arial" w:cs="Arial"/>
        </w:rPr>
        <w:t>202</w:t>
      </w:r>
      <w:r w:rsidR="00CB4D52">
        <w:rPr>
          <w:rFonts w:ascii="Arial" w:hAnsi="Arial" w:cs="Arial"/>
        </w:rPr>
        <w:t>2</w:t>
      </w:r>
      <w:r w:rsidR="00FA4471">
        <w:rPr>
          <w:rFonts w:ascii="Arial" w:hAnsi="Arial" w:cs="Arial"/>
        </w:rPr>
        <w:t xml:space="preserve"> </w:t>
      </w:r>
      <w:r w:rsidR="006765FC">
        <w:rPr>
          <w:rFonts w:ascii="Arial" w:hAnsi="Arial" w:cs="Arial"/>
        </w:rPr>
        <w:t>z navedbami pobudnika</w:t>
      </w:r>
      <w:r w:rsidR="00DB4F65">
        <w:rPr>
          <w:rFonts w:ascii="Arial" w:hAnsi="Arial" w:cs="Arial"/>
        </w:rPr>
        <w:t>, pravnimi podlagami</w:t>
      </w:r>
      <w:r w:rsidR="006765FC">
        <w:rPr>
          <w:rFonts w:ascii="Arial" w:hAnsi="Arial" w:cs="Arial"/>
        </w:rPr>
        <w:t xml:space="preserve"> </w:t>
      </w:r>
      <w:r w:rsidR="00DB4F65">
        <w:rPr>
          <w:rFonts w:ascii="Arial" w:hAnsi="Arial" w:cs="Arial"/>
        </w:rPr>
        <w:t>ter</w:t>
      </w:r>
      <w:r w:rsidR="006765FC">
        <w:rPr>
          <w:rFonts w:ascii="Arial" w:hAnsi="Arial" w:cs="Arial"/>
        </w:rPr>
        <w:t xml:space="preserve"> ostalimi dejstvi in okoliščinami, pomembnimi za odločitev v tej zadevi, </w:t>
      </w:r>
      <w:r w:rsidR="00FA4471">
        <w:rPr>
          <w:rFonts w:ascii="Arial" w:hAnsi="Arial" w:cs="Arial"/>
        </w:rPr>
        <w:t xml:space="preserve">seznanil </w:t>
      </w:r>
      <w:r w:rsidR="00DB4F65">
        <w:rPr>
          <w:rFonts w:ascii="Arial" w:hAnsi="Arial" w:cs="Arial"/>
        </w:rPr>
        <w:t xml:space="preserve">Policijo oziroma njeno notranjo organizacijsko enoto </w:t>
      </w:r>
      <w:r w:rsidR="00FA4471">
        <w:rPr>
          <w:rFonts w:ascii="Arial" w:hAnsi="Arial" w:cs="Arial"/>
        </w:rPr>
        <w:t>Generalno policijsko upravo</w:t>
      </w:r>
      <w:r w:rsidR="00B20E39">
        <w:rPr>
          <w:rFonts w:ascii="Arial" w:hAnsi="Arial" w:cs="Arial"/>
        </w:rPr>
        <w:t xml:space="preserve">, ki </w:t>
      </w:r>
      <w:r w:rsidR="00736DA5" w:rsidRPr="00736DA5">
        <w:rPr>
          <w:rFonts w:ascii="Arial" w:hAnsi="Arial" w:cs="Arial"/>
        </w:rPr>
        <w:t>strateško usmerja, načrtuje, organizira in nadzoruje področje dela za celotno policijo</w:t>
      </w:r>
      <w:r w:rsidR="00736DA5">
        <w:rPr>
          <w:rFonts w:ascii="Arial" w:hAnsi="Arial" w:cs="Arial"/>
        </w:rPr>
        <w:t xml:space="preserve">. </w:t>
      </w:r>
    </w:p>
    <w:p w14:paraId="47386365" w14:textId="3D34CA54" w:rsidR="006765FC" w:rsidRDefault="006765FC" w:rsidP="006765FC">
      <w:pPr>
        <w:jc w:val="both"/>
        <w:rPr>
          <w:rFonts w:ascii="Arial" w:hAnsi="Arial" w:cs="Arial"/>
        </w:rPr>
      </w:pPr>
      <w:r>
        <w:rPr>
          <w:rFonts w:ascii="Arial" w:hAnsi="Arial" w:cs="Arial"/>
        </w:rPr>
        <w:t>Pozval jo je, naj poda odgovore na vprašanja, k</w:t>
      </w:r>
      <w:r w:rsidRPr="006765FC">
        <w:rPr>
          <w:rFonts w:ascii="Arial" w:hAnsi="Arial" w:cs="Arial"/>
        </w:rPr>
        <w:t>oliko osebam je policija v nedeljo, 9. 10. 2022, malo po 19. uri, ter v nedeljo, 23. 10. 2022, med 19. in 20. uro</w:t>
      </w:r>
      <w:r>
        <w:rPr>
          <w:rFonts w:ascii="Arial" w:hAnsi="Arial" w:cs="Arial"/>
        </w:rPr>
        <w:t>,</w:t>
      </w:r>
      <w:r w:rsidRPr="006765FC">
        <w:rPr>
          <w:rFonts w:ascii="Arial" w:hAnsi="Arial" w:cs="Arial"/>
        </w:rPr>
        <w:t xml:space="preserve"> na vlaku </w:t>
      </w:r>
      <w:r>
        <w:rPr>
          <w:rFonts w:ascii="Arial" w:hAnsi="Arial" w:cs="Arial"/>
        </w:rPr>
        <w:t>Ljubljana -</w:t>
      </w:r>
      <w:r w:rsidRPr="006765FC">
        <w:rPr>
          <w:rFonts w:ascii="Arial" w:hAnsi="Arial" w:cs="Arial"/>
        </w:rPr>
        <w:t>Trst ugotavljala istovetnost ter zakaj</w:t>
      </w:r>
      <w:r>
        <w:rPr>
          <w:rFonts w:ascii="Arial" w:hAnsi="Arial" w:cs="Arial"/>
        </w:rPr>
        <w:t>, k</w:t>
      </w:r>
      <w:r w:rsidRPr="006765FC">
        <w:rPr>
          <w:rFonts w:ascii="Arial" w:hAnsi="Arial" w:cs="Arial"/>
        </w:rPr>
        <w:t>akšne so bile ugotovitve policistov</w:t>
      </w:r>
      <w:r>
        <w:rPr>
          <w:rFonts w:ascii="Arial" w:hAnsi="Arial" w:cs="Arial"/>
        </w:rPr>
        <w:t>, k</w:t>
      </w:r>
      <w:r w:rsidRPr="006765FC">
        <w:rPr>
          <w:rFonts w:ascii="Arial" w:hAnsi="Arial" w:cs="Arial"/>
        </w:rPr>
        <w:t>akšnega državljanstva so bile posamezne osebe</w:t>
      </w:r>
      <w:r>
        <w:rPr>
          <w:rFonts w:ascii="Arial" w:hAnsi="Arial" w:cs="Arial"/>
        </w:rPr>
        <w:t xml:space="preserve"> ter </w:t>
      </w:r>
      <w:r w:rsidR="00C9053C">
        <w:rPr>
          <w:rFonts w:ascii="Arial" w:hAnsi="Arial" w:cs="Arial"/>
        </w:rPr>
        <w:t xml:space="preserve">s čim oziroma </w:t>
      </w:r>
      <w:r w:rsidRPr="006765FC">
        <w:rPr>
          <w:rFonts w:ascii="Arial" w:hAnsi="Arial" w:cs="Arial"/>
        </w:rPr>
        <w:t xml:space="preserve">kako so z obnašanjem, ravnanjem ali zadrževanjem na določenem kraju ali ob določenem času </w:t>
      </w:r>
      <w:r w:rsidR="00C9053C">
        <w:rPr>
          <w:rFonts w:ascii="Arial" w:hAnsi="Arial" w:cs="Arial"/>
        </w:rPr>
        <w:t xml:space="preserve">pri policistih </w:t>
      </w:r>
      <w:r w:rsidRPr="006765FC">
        <w:rPr>
          <w:rFonts w:ascii="Arial" w:hAnsi="Arial" w:cs="Arial"/>
        </w:rPr>
        <w:t xml:space="preserve">vzbujale sum, da bodo </w:t>
      </w:r>
      <w:r w:rsidR="00C9053C">
        <w:rPr>
          <w:rFonts w:ascii="Arial" w:hAnsi="Arial" w:cs="Arial"/>
        </w:rPr>
        <w:t>izvršile</w:t>
      </w:r>
      <w:r w:rsidRPr="006765FC">
        <w:rPr>
          <w:rFonts w:ascii="Arial" w:hAnsi="Arial" w:cs="Arial"/>
        </w:rPr>
        <w:t xml:space="preserve">, izvršujejo ali so </w:t>
      </w:r>
      <w:r w:rsidR="00C9053C">
        <w:rPr>
          <w:rFonts w:ascii="Arial" w:hAnsi="Arial" w:cs="Arial"/>
        </w:rPr>
        <w:t>izvršile</w:t>
      </w:r>
      <w:r w:rsidRPr="006765FC">
        <w:rPr>
          <w:rFonts w:ascii="Arial" w:hAnsi="Arial" w:cs="Arial"/>
        </w:rPr>
        <w:t xml:space="preserve"> kaznivo dejanje ali prekršek.</w:t>
      </w:r>
      <w:r w:rsidR="00FA4471">
        <w:rPr>
          <w:rFonts w:ascii="Arial" w:hAnsi="Arial" w:cs="Arial"/>
        </w:rPr>
        <w:t xml:space="preserve"> </w:t>
      </w:r>
    </w:p>
    <w:p w14:paraId="1FA79838" w14:textId="75A5AF14" w:rsidR="008E091D" w:rsidRPr="003E1354" w:rsidRDefault="00FA4471" w:rsidP="008E091D">
      <w:pPr>
        <w:jc w:val="both"/>
        <w:rPr>
          <w:rFonts w:ascii="Arial" w:hAnsi="Arial" w:cs="Arial"/>
        </w:rPr>
      </w:pPr>
      <w:r>
        <w:rPr>
          <w:rFonts w:ascii="Arial" w:hAnsi="Arial" w:cs="Arial"/>
        </w:rPr>
        <w:t xml:space="preserve">Na Zagovornikov poziv je dne 14. 12. 2022 </w:t>
      </w:r>
      <w:r w:rsidR="00DB4F65">
        <w:rPr>
          <w:rFonts w:ascii="Arial" w:hAnsi="Arial" w:cs="Arial"/>
        </w:rPr>
        <w:t xml:space="preserve">v imenu Policije </w:t>
      </w:r>
      <w:r>
        <w:rPr>
          <w:rFonts w:ascii="Arial" w:hAnsi="Arial" w:cs="Arial"/>
        </w:rPr>
        <w:t xml:space="preserve">odgovorilo Ministrstvo za notranje zadeve (v nadaljevanju </w:t>
      </w:r>
      <w:r w:rsidR="00736DA5">
        <w:rPr>
          <w:rFonts w:ascii="Arial" w:hAnsi="Arial" w:cs="Arial"/>
        </w:rPr>
        <w:t xml:space="preserve">ministrstvo, </w:t>
      </w:r>
      <w:r>
        <w:rPr>
          <w:rFonts w:ascii="Arial" w:hAnsi="Arial" w:cs="Arial"/>
        </w:rPr>
        <w:t>MNZ)</w:t>
      </w:r>
      <w:r w:rsidR="00736DA5">
        <w:rPr>
          <w:rFonts w:ascii="Arial" w:hAnsi="Arial" w:cs="Arial"/>
        </w:rPr>
        <w:t>, katerega organ v sestavi je Policija</w:t>
      </w:r>
      <w:r w:rsidR="00DB4F65">
        <w:rPr>
          <w:rFonts w:ascii="Arial" w:hAnsi="Arial" w:cs="Arial"/>
        </w:rPr>
        <w:t xml:space="preserve">, ter </w:t>
      </w:r>
      <w:r w:rsidR="00C9053C">
        <w:rPr>
          <w:rFonts w:ascii="Arial" w:hAnsi="Arial" w:cs="Arial"/>
        </w:rPr>
        <w:t xml:space="preserve">v njenem imenu </w:t>
      </w:r>
      <w:r w:rsidR="00DB4F65">
        <w:rPr>
          <w:rFonts w:ascii="Arial" w:hAnsi="Arial" w:cs="Arial"/>
        </w:rPr>
        <w:t xml:space="preserve">podalo odgovore na vsa zastavljena vprašanja. Navedlo je, da sta </w:t>
      </w:r>
      <w:r w:rsidR="00DB4F65" w:rsidRPr="003E1354">
        <w:rPr>
          <w:rFonts w:ascii="Arial" w:hAnsi="Arial" w:cs="Arial"/>
        </w:rPr>
        <w:t>m</w:t>
      </w:r>
      <w:r w:rsidR="008E091D" w:rsidRPr="003E1354">
        <w:rPr>
          <w:rFonts w:ascii="Arial" w:hAnsi="Arial" w:cs="Arial"/>
        </w:rPr>
        <w:t>ed temeljnimi nalogami policije, določenimi v 4. členu Zakona o nalogah in pooblastilih policije</w:t>
      </w:r>
      <w:r w:rsidR="00DB4F65" w:rsidRPr="003E1354">
        <w:rPr>
          <w:rStyle w:val="Sprotnaopomba-sklic"/>
          <w:rFonts w:ascii="Arial" w:hAnsi="Arial" w:cs="Arial"/>
        </w:rPr>
        <w:footnoteReference w:id="1"/>
      </w:r>
      <w:r w:rsidR="008E091D" w:rsidRPr="003E1354">
        <w:rPr>
          <w:rFonts w:ascii="Arial" w:hAnsi="Arial" w:cs="Arial"/>
        </w:rPr>
        <w:t xml:space="preserve"> </w:t>
      </w:r>
      <w:r w:rsidR="00DB4F65" w:rsidRPr="003E1354">
        <w:rPr>
          <w:rFonts w:ascii="Arial" w:hAnsi="Arial" w:cs="Arial"/>
        </w:rPr>
        <w:t xml:space="preserve">(v nadaljevanju: </w:t>
      </w:r>
      <w:proofErr w:type="spellStart"/>
      <w:r w:rsidR="00DB4F65" w:rsidRPr="003E1354">
        <w:rPr>
          <w:rFonts w:ascii="Arial" w:hAnsi="Arial" w:cs="Arial"/>
        </w:rPr>
        <w:t>ZNPPol</w:t>
      </w:r>
      <w:proofErr w:type="spellEnd"/>
      <w:r w:rsidR="00DB4F65" w:rsidRPr="003E1354">
        <w:rPr>
          <w:rFonts w:ascii="Arial" w:hAnsi="Arial" w:cs="Arial"/>
        </w:rPr>
        <w:t>),</w:t>
      </w:r>
      <w:r w:rsidR="008E091D" w:rsidRPr="003E1354">
        <w:rPr>
          <w:rFonts w:ascii="Arial" w:hAnsi="Arial" w:cs="Arial"/>
        </w:rPr>
        <w:t xml:space="preserve"> tudi nadzor državne meje in preprečevanje, odkrivanje</w:t>
      </w:r>
      <w:r w:rsidR="00410A0B">
        <w:rPr>
          <w:rFonts w:ascii="Arial" w:hAnsi="Arial" w:cs="Arial"/>
        </w:rPr>
        <w:t xml:space="preserve"> ter</w:t>
      </w:r>
      <w:r w:rsidR="008E091D" w:rsidRPr="003E1354">
        <w:rPr>
          <w:rFonts w:ascii="Arial" w:hAnsi="Arial" w:cs="Arial"/>
        </w:rPr>
        <w:t xml:space="preserve"> preiskovanje </w:t>
      </w:r>
      <w:r w:rsidR="008E091D" w:rsidRPr="003E1354">
        <w:rPr>
          <w:rFonts w:ascii="Arial" w:hAnsi="Arial" w:cs="Arial"/>
        </w:rPr>
        <w:lastRenderedPageBreak/>
        <w:t>kaznivih dejanj in prekrškov</w:t>
      </w:r>
      <w:r w:rsidR="00C9053C">
        <w:rPr>
          <w:rFonts w:ascii="Arial" w:hAnsi="Arial" w:cs="Arial"/>
        </w:rPr>
        <w:t>,</w:t>
      </w:r>
      <w:r w:rsidR="00410A0B">
        <w:rPr>
          <w:rFonts w:ascii="Arial" w:hAnsi="Arial" w:cs="Arial"/>
        </w:rPr>
        <w:t xml:space="preserve"> kot tudi </w:t>
      </w:r>
      <w:r w:rsidR="008E091D" w:rsidRPr="003E1354">
        <w:rPr>
          <w:rFonts w:ascii="Arial" w:hAnsi="Arial" w:cs="Arial"/>
        </w:rPr>
        <w:t>odkrivanje in prijemanje storilcev kaznivih dejanj in prekrškov</w:t>
      </w:r>
      <w:r w:rsidR="00410A0B">
        <w:rPr>
          <w:rFonts w:ascii="Arial" w:hAnsi="Arial" w:cs="Arial"/>
        </w:rPr>
        <w:t>.</w:t>
      </w:r>
    </w:p>
    <w:p w14:paraId="5819C9CB" w14:textId="46F031D2" w:rsidR="008E091D" w:rsidRPr="00C55331" w:rsidRDefault="008E091D" w:rsidP="008E091D">
      <w:pPr>
        <w:jc w:val="both"/>
        <w:rPr>
          <w:rFonts w:ascii="Arial" w:hAnsi="Arial" w:cs="Arial"/>
        </w:rPr>
      </w:pPr>
      <w:r w:rsidRPr="003E1354">
        <w:rPr>
          <w:rFonts w:ascii="Arial" w:hAnsi="Arial" w:cs="Arial"/>
        </w:rPr>
        <w:t xml:space="preserve">Sama lokacija prestopa državne meje ni dovolj za zakonit vstop v RS, tujec mora izpolnjevati še ostale zahteve, navedene v zakonih, ki obravnavajo vstop in bivanje tujcev v RS (npr. posedovanje ustreznih listin, namen vstopa, sredstva </w:t>
      </w:r>
      <w:proofErr w:type="spellStart"/>
      <w:r w:rsidRPr="003E1354">
        <w:rPr>
          <w:rFonts w:ascii="Arial" w:hAnsi="Arial" w:cs="Arial"/>
        </w:rPr>
        <w:t>ipd</w:t>
      </w:r>
      <w:proofErr w:type="spellEnd"/>
      <w:r w:rsidRPr="003E1354">
        <w:rPr>
          <w:rFonts w:ascii="Arial" w:hAnsi="Arial" w:cs="Arial"/>
        </w:rPr>
        <w:t>). Tujci, ki v RS vstopijo v nasprotju z navedenim, so ob prijetju seznanjeni, da so storili prekršek, za katerega je zagrožena predpisana sankcija</w:t>
      </w:r>
      <w:r w:rsidRPr="00C55331">
        <w:rPr>
          <w:rFonts w:ascii="Arial" w:hAnsi="Arial" w:cs="Arial"/>
        </w:rPr>
        <w:t>. Policisti jih v postopkih s tem seznanijo v jeziku, ki ga oseb</w:t>
      </w:r>
      <w:r w:rsidR="00B82FA9" w:rsidRPr="00C55331">
        <w:rPr>
          <w:rFonts w:ascii="Arial" w:hAnsi="Arial" w:cs="Arial"/>
        </w:rPr>
        <w:t>e</w:t>
      </w:r>
      <w:r w:rsidRPr="00C55331">
        <w:rPr>
          <w:rFonts w:ascii="Arial" w:hAnsi="Arial" w:cs="Arial"/>
        </w:rPr>
        <w:t xml:space="preserve"> razume</w:t>
      </w:r>
      <w:r w:rsidR="00B82FA9" w:rsidRPr="00C55331">
        <w:rPr>
          <w:rFonts w:ascii="Arial" w:hAnsi="Arial" w:cs="Arial"/>
        </w:rPr>
        <w:t>jo</w:t>
      </w:r>
      <w:r w:rsidRPr="00C55331">
        <w:rPr>
          <w:rFonts w:ascii="Arial" w:hAnsi="Arial" w:cs="Arial"/>
        </w:rPr>
        <w:t xml:space="preserve">, tudi ob pomoči prevajalcev in tolmačev. </w:t>
      </w:r>
      <w:r w:rsidRPr="003E1354">
        <w:rPr>
          <w:rFonts w:ascii="Arial" w:hAnsi="Arial" w:cs="Arial"/>
        </w:rPr>
        <w:t xml:space="preserve">V kolikor tak tujec poda namero, da bo zaprosil za mednarodno zaščito, se </w:t>
      </w:r>
      <w:proofErr w:type="spellStart"/>
      <w:r w:rsidRPr="003E1354">
        <w:rPr>
          <w:rFonts w:ascii="Arial" w:hAnsi="Arial" w:cs="Arial"/>
        </w:rPr>
        <w:t>prekrškovni</w:t>
      </w:r>
      <w:proofErr w:type="spellEnd"/>
      <w:r w:rsidRPr="003E1354">
        <w:rPr>
          <w:rFonts w:ascii="Arial" w:hAnsi="Arial" w:cs="Arial"/>
        </w:rPr>
        <w:t xml:space="preserve"> postopek prekine za čas, dokler o tujčevi prošnji ni odločeno. Obravnavani tujci so po zaključenem policijskem postopku odpeljani v eno izmed izpostav azilnega doma. Tujci, ki podajo namero za podajo prošnje za mednarodno zaščito, so s podpisom obrazca seznanjeni s posledicami samovoljne zapustitve azilnega doma pred podajo prošnje za mednarodno zaščito, da bodo obravnavani po določbah, ki urejajo vstop in prebivanje tujcev</w:t>
      </w:r>
      <w:r w:rsidR="00B82FA9">
        <w:rPr>
          <w:rFonts w:ascii="Arial" w:hAnsi="Arial" w:cs="Arial"/>
        </w:rPr>
        <w:t xml:space="preserve">, oziroma da se bo </w:t>
      </w:r>
      <w:proofErr w:type="spellStart"/>
      <w:r w:rsidR="00B82FA9" w:rsidRPr="00C55331">
        <w:rPr>
          <w:rFonts w:ascii="Arial" w:hAnsi="Arial" w:cs="Arial"/>
        </w:rPr>
        <w:t>prekrškovni</w:t>
      </w:r>
      <w:proofErr w:type="spellEnd"/>
      <w:r w:rsidR="00B82FA9" w:rsidRPr="00C55331">
        <w:rPr>
          <w:rFonts w:ascii="Arial" w:hAnsi="Arial" w:cs="Arial"/>
        </w:rPr>
        <w:t xml:space="preserve"> postopek zoper n</w:t>
      </w:r>
      <w:r w:rsidR="00C55331" w:rsidRPr="00C55331">
        <w:rPr>
          <w:rFonts w:ascii="Arial" w:hAnsi="Arial" w:cs="Arial"/>
        </w:rPr>
        <w:t>jih nadaljeval</w:t>
      </w:r>
      <w:r w:rsidRPr="00C55331">
        <w:rPr>
          <w:rFonts w:ascii="Arial" w:hAnsi="Arial" w:cs="Arial"/>
        </w:rPr>
        <w:t xml:space="preserve">. </w:t>
      </w:r>
    </w:p>
    <w:p w14:paraId="2C2EC2E0" w14:textId="62DE8451" w:rsidR="00290F79" w:rsidRDefault="003621E9" w:rsidP="008E091D">
      <w:pPr>
        <w:jc w:val="both"/>
        <w:rPr>
          <w:rFonts w:ascii="Arial" w:hAnsi="Arial" w:cs="Arial"/>
        </w:rPr>
      </w:pPr>
      <w:r w:rsidRPr="003E1354">
        <w:rPr>
          <w:rFonts w:ascii="Arial" w:hAnsi="Arial" w:cs="Arial"/>
        </w:rPr>
        <w:t xml:space="preserve">V zvezi s konkretnima dogodkoma je MNZ navedlo, da je Operativno komunikacijski center Policijske uprave Ljubljana (v nadaljevanju OKC PU Ljubljana) </w:t>
      </w:r>
      <w:r w:rsidR="00113640" w:rsidRPr="003E1354">
        <w:rPr>
          <w:rFonts w:ascii="Arial" w:hAnsi="Arial" w:cs="Arial"/>
        </w:rPr>
        <w:t xml:space="preserve">obakrat, tako </w:t>
      </w:r>
      <w:r w:rsidRPr="003E1354">
        <w:rPr>
          <w:rFonts w:ascii="Arial" w:hAnsi="Arial" w:cs="Arial"/>
        </w:rPr>
        <w:t>9. 10. 2022</w:t>
      </w:r>
      <w:r w:rsidR="00113640" w:rsidRPr="003E1354">
        <w:rPr>
          <w:rFonts w:ascii="Arial" w:hAnsi="Arial" w:cs="Arial"/>
        </w:rPr>
        <w:t>, kot tudi 23. 10. 2022,</w:t>
      </w:r>
      <w:r w:rsidRPr="003E1354">
        <w:rPr>
          <w:rFonts w:ascii="Arial" w:hAnsi="Arial" w:cs="Arial"/>
        </w:rPr>
        <w:t xml:space="preserve"> </w:t>
      </w:r>
      <w:r w:rsidR="00113640" w:rsidRPr="003E1354">
        <w:rPr>
          <w:rFonts w:ascii="Arial" w:hAnsi="Arial" w:cs="Arial"/>
        </w:rPr>
        <w:t>prejel</w:t>
      </w:r>
      <w:r w:rsidRPr="003E1354">
        <w:rPr>
          <w:rFonts w:ascii="Arial" w:hAnsi="Arial" w:cs="Arial"/>
        </w:rPr>
        <w:t xml:space="preserve"> klic</w:t>
      </w:r>
      <w:r w:rsidR="00113640" w:rsidRPr="003E1354">
        <w:rPr>
          <w:rFonts w:ascii="Arial" w:hAnsi="Arial" w:cs="Arial"/>
        </w:rPr>
        <w:t xml:space="preserve"> občana</w:t>
      </w:r>
      <w:r w:rsidRPr="003E1354">
        <w:rPr>
          <w:rFonts w:ascii="Arial" w:hAnsi="Arial" w:cs="Arial"/>
        </w:rPr>
        <w:t>, da je na vlak Ljubljana - Trst vstopilo</w:t>
      </w:r>
      <w:r w:rsidR="00113640" w:rsidRPr="003E1354">
        <w:rPr>
          <w:rFonts w:ascii="Arial" w:hAnsi="Arial" w:cs="Arial"/>
        </w:rPr>
        <w:t xml:space="preserve"> večje število migrantov</w:t>
      </w:r>
      <w:r w:rsidRPr="003E1354">
        <w:rPr>
          <w:rFonts w:ascii="Arial" w:hAnsi="Arial" w:cs="Arial"/>
        </w:rPr>
        <w:t xml:space="preserve">. Policisti so se na </w:t>
      </w:r>
      <w:r w:rsidR="00113640" w:rsidRPr="003E1354">
        <w:rPr>
          <w:rFonts w:ascii="Arial" w:hAnsi="Arial" w:cs="Arial"/>
        </w:rPr>
        <w:t xml:space="preserve">oba </w:t>
      </w:r>
      <w:r w:rsidRPr="003E1354">
        <w:rPr>
          <w:rFonts w:ascii="Arial" w:hAnsi="Arial" w:cs="Arial"/>
        </w:rPr>
        <w:t>klic</w:t>
      </w:r>
      <w:r w:rsidR="00113640" w:rsidRPr="003E1354">
        <w:rPr>
          <w:rFonts w:ascii="Arial" w:hAnsi="Arial" w:cs="Arial"/>
        </w:rPr>
        <w:t>a</w:t>
      </w:r>
      <w:r w:rsidRPr="003E1354">
        <w:rPr>
          <w:rFonts w:ascii="Arial" w:hAnsi="Arial" w:cs="Arial"/>
        </w:rPr>
        <w:t xml:space="preserve"> odzvali in ob pregledu vlaka </w:t>
      </w:r>
      <w:r w:rsidR="0017701B">
        <w:rPr>
          <w:rFonts w:ascii="Arial" w:hAnsi="Arial" w:cs="Arial"/>
        </w:rPr>
        <w:t>v obeh primerih</w:t>
      </w:r>
      <w:r w:rsidR="0017701B" w:rsidRPr="003E1354">
        <w:rPr>
          <w:rFonts w:ascii="Arial" w:hAnsi="Arial" w:cs="Arial"/>
        </w:rPr>
        <w:t xml:space="preserve"> </w:t>
      </w:r>
      <w:r w:rsidRPr="003E1354">
        <w:rPr>
          <w:rFonts w:ascii="Arial" w:hAnsi="Arial" w:cs="Arial"/>
        </w:rPr>
        <w:t>opravili ugotavljanje i</w:t>
      </w:r>
      <w:r w:rsidR="00113640" w:rsidRPr="003E1354">
        <w:rPr>
          <w:rFonts w:ascii="Arial" w:hAnsi="Arial" w:cs="Arial"/>
        </w:rPr>
        <w:t>stovetnosti</w:t>
      </w:r>
      <w:r w:rsidRPr="003E1354">
        <w:rPr>
          <w:rFonts w:ascii="Arial" w:hAnsi="Arial" w:cs="Arial"/>
        </w:rPr>
        <w:t xml:space="preserve"> na podlagi določil 1. odstavka 40. člena </w:t>
      </w:r>
      <w:proofErr w:type="spellStart"/>
      <w:r w:rsidRPr="003E1354">
        <w:rPr>
          <w:rFonts w:ascii="Arial" w:hAnsi="Arial" w:cs="Arial"/>
        </w:rPr>
        <w:t>ZNPPol</w:t>
      </w:r>
      <w:proofErr w:type="spellEnd"/>
      <w:r w:rsidRPr="003E1354">
        <w:rPr>
          <w:rFonts w:ascii="Arial" w:hAnsi="Arial" w:cs="Arial"/>
        </w:rPr>
        <w:t xml:space="preserve"> </w:t>
      </w:r>
      <w:bookmarkStart w:id="0" w:name="_Hlk178677682"/>
      <w:r w:rsidRPr="003E1354">
        <w:rPr>
          <w:rFonts w:ascii="Arial" w:hAnsi="Arial" w:cs="Arial"/>
        </w:rPr>
        <w:t xml:space="preserve">pri tistih osebah, ki so s svojim obnašanjem (sedenje v skupini, umikanje pogleda, izogibanje očesnemu stiku s policisti, očitna vznemirjenost ob prihodu policistov, nošenje nahrbtnikov in nakupovalnih vrečk </w:t>
      </w:r>
      <w:proofErr w:type="spellStart"/>
      <w:r w:rsidRPr="003E1354">
        <w:rPr>
          <w:rFonts w:ascii="Arial" w:hAnsi="Arial" w:cs="Arial"/>
        </w:rPr>
        <w:t>ipd</w:t>
      </w:r>
      <w:proofErr w:type="spellEnd"/>
      <w:r w:rsidRPr="003E1354">
        <w:rPr>
          <w:rFonts w:ascii="Arial" w:hAnsi="Arial" w:cs="Arial"/>
        </w:rPr>
        <w:t xml:space="preserve">), smerjo potovanja ter medsebojnim pogovorom v tujem jeziku pri policistih vzbudile sum, da so tujci, katerih bivanje v Republiki Sloveniji </w:t>
      </w:r>
      <w:r w:rsidR="00C9053C">
        <w:rPr>
          <w:rFonts w:ascii="Arial" w:hAnsi="Arial" w:cs="Arial"/>
        </w:rPr>
        <w:t>bi lahko bilo</w:t>
      </w:r>
      <w:r w:rsidRPr="003E1354">
        <w:rPr>
          <w:rFonts w:ascii="Arial" w:hAnsi="Arial" w:cs="Arial"/>
        </w:rPr>
        <w:t xml:space="preserve"> </w:t>
      </w:r>
      <w:r w:rsidR="00C9053C">
        <w:rPr>
          <w:rFonts w:ascii="Arial" w:hAnsi="Arial" w:cs="Arial"/>
        </w:rPr>
        <w:t>ne</w:t>
      </w:r>
      <w:r w:rsidRPr="003E1354">
        <w:rPr>
          <w:rFonts w:ascii="Arial" w:hAnsi="Arial" w:cs="Arial"/>
        </w:rPr>
        <w:t>zakonito</w:t>
      </w:r>
      <w:bookmarkEnd w:id="0"/>
      <w:r w:rsidRPr="003E1354">
        <w:rPr>
          <w:rFonts w:ascii="Arial" w:hAnsi="Arial" w:cs="Arial"/>
        </w:rPr>
        <w:t xml:space="preserve">. </w:t>
      </w:r>
    </w:p>
    <w:p w14:paraId="57E0A7BC" w14:textId="5CF3689F" w:rsidR="00290F79" w:rsidRDefault="00113640" w:rsidP="008E091D">
      <w:pPr>
        <w:jc w:val="both"/>
        <w:rPr>
          <w:rFonts w:ascii="Arial" w:hAnsi="Arial" w:cs="Arial"/>
        </w:rPr>
      </w:pPr>
      <w:r w:rsidRPr="003E1354">
        <w:rPr>
          <w:rFonts w:ascii="Arial" w:hAnsi="Arial" w:cs="Arial"/>
        </w:rPr>
        <w:t xml:space="preserve">Zato so patrulje PU Ljubljana na potniškem vlaku Ljubljana – Trst v </w:t>
      </w:r>
      <w:r w:rsidR="00C9053C">
        <w:rPr>
          <w:rFonts w:ascii="Arial" w:hAnsi="Arial" w:cs="Arial"/>
        </w:rPr>
        <w:t>nedeljo</w:t>
      </w:r>
      <w:r w:rsidRPr="003E1354">
        <w:rPr>
          <w:rFonts w:ascii="Arial" w:hAnsi="Arial" w:cs="Arial"/>
        </w:rPr>
        <w:t xml:space="preserve">, 9. 10. 2022, ob 18:49 uri, na naslovu Trg osvobodilne fronte v Ljubljani, ter v nedeljo, 23. 10. 2022, ob 19:27 uri, na naslovu Za železnico 12 v Logatcu, izvedle postopke s tujci. V </w:t>
      </w:r>
      <w:r w:rsidR="00C9053C">
        <w:rPr>
          <w:rFonts w:ascii="Arial" w:hAnsi="Arial" w:cs="Arial"/>
        </w:rPr>
        <w:t>nedeljo</w:t>
      </w:r>
      <w:r w:rsidRPr="003E1354">
        <w:rPr>
          <w:rFonts w:ascii="Arial" w:hAnsi="Arial" w:cs="Arial"/>
        </w:rPr>
        <w:t xml:space="preserve">, 9. 10. 2022, je bilo na vlaku 25 tujcev, od tega 12 državljanov Burundija, 6 državljanov Pakistana, 5 državljanov Sirije in 2 državljana Afganistana. </w:t>
      </w:r>
      <w:r w:rsidR="00290F79" w:rsidRPr="00290F79">
        <w:rPr>
          <w:rFonts w:ascii="Arial" w:hAnsi="Arial" w:cs="Arial"/>
        </w:rPr>
        <w:t xml:space="preserve">V nedeljo, 23. 10. 2022, </w:t>
      </w:r>
      <w:r w:rsidR="00290F79">
        <w:rPr>
          <w:rFonts w:ascii="Arial" w:hAnsi="Arial" w:cs="Arial"/>
        </w:rPr>
        <w:t xml:space="preserve">pa </w:t>
      </w:r>
      <w:r w:rsidR="00290F79" w:rsidRPr="00290F79">
        <w:rPr>
          <w:rFonts w:ascii="Arial" w:hAnsi="Arial" w:cs="Arial"/>
        </w:rPr>
        <w:t>je bilo na vlaku 53 tujcev</w:t>
      </w:r>
      <w:r w:rsidR="00290F79">
        <w:rPr>
          <w:rFonts w:ascii="Arial" w:hAnsi="Arial" w:cs="Arial"/>
        </w:rPr>
        <w:t xml:space="preserve">, ki so bili </w:t>
      </w:r>
      <w:r w:rsidR="00290F79" w:rsidRPr="00290F79">
        <w:rPr>
          <w:rFonts w:ascii="Arial" w:hAnsi="Arial" w:cs="Arial"/>
        </w:rPr>
        <w:t>državljan</w:t>
      </w:r>
      <w:r w:rsidR="00290F79">
        <w:rPr>
          <w:rFonts w:ascii="Arial" w:hAnsi="Arial" w:cs="Arial"/>
        </w:rPr>
        <w:t>i</w:t>
      </w:r>
      <w:r w:rsidR="00290F79" w:rsidRPr="00290F79">
        <w:rPr>
          <w:rFonts w:ascii="Arial" w:hAnsi="Arial" w:cs="Arial"/>
        </w:rPr>
        <w:t xml:space="preserve"> Burundija in Afganistana. </w:t>
      </w:r>
    </w:p>
    <w:p w14:paraId="27D8078F" w14:textId="277FB37E" w:rsidR="008E091D" w:rsidRPr="003E1354" w:rsidRDefault="00113640" w:rsidP="008E091D">
      <w:pPr>
        <w:jc w:val="both"/>
        <w:rPr>
          <w:rFonts w:ascii="Arial" w:hAnsi="Arial" w:cs="Arial"/>
        </w:rPr>
      </w:pPr>
      <w:r w:rsidRPr="003E1354">
        <w:rPr>
          <w:rFonts w:ascii="Arial" w:hAnsi="Arial" w:cs="Arial"/>
        </w:rPr>
        <w:t xml:space="preserve">Pri ugotavljanju istovetnosti </w:t>
      </w:r>
      <w:r w:rsidR="00290F79">
        <w:rPr>
          <w:rFonts w:ascii="Arial" w:hAnsi="Arial" w:cs="Arial"/>
        </w:rPr>
        <w:t xml:space="preserve">tujcev </w:t>
      </w:r>
      <w:r w:rsidRPr="003E1354">
        <w:rPr>
          <w:rFonts w:ascii="Arial" w:hAnsi="Arial" w:cs="Arial"/>
        </w:rPr>
        <w:t xml:space="preserve">je bilo </w:t>
      </w:r>
      <w:r w:rsidR="00290F79">
        <w:rPr>
          <w:rFonts w:ascii="Arial" w:hAnsi="Arial" w:cs="Arial"/>
        </w:rPr>
        <w:t xml:space="preserve">v obeh primerih </w:t>
      </w:r>
      <w:r w:rsidRPr="003E1354">
        <w:rPr>
          <w:rFonts w:ascii="Arial" w:hAnsi="Arial" w:cs="Arial"/>
        </w:rPr>
        <w:t>ugotovljeno, da so vsi samovoljno zapustili izpostav</w:t>
      </w:r>
      <w:r w:rsidR="00290F79">
        <w:rPr>
          <w:rFonts w:ascii="Arial" w:hAnsi="Arial" w:cs="Arial"/>
        </w:rPr>
        <w:t>i</w:t>
      </w:r>
      <w:r w:rsidRPr="003E1354">
        <w:rPr>
          <w:rFonts w:ascii="Arial" w:hAnsi="Arial" w:cs="Arial"/>
        </w:rPr>
        <w:t xml:space="preserve"> azilnega doma v Logatcu</w:t>
      </w:r>
      <w:r w:rsidR="00290F79">
        <w:rPr>
          <w:rFonts w:ascii="Arial" w:hAnsi="Arial" w:cs="Arial"/>
        </w:rPr>
        <w:t xml:space="preserve"> oziroma Ljubljani</w:t>
      </w:r>
      <w:r w:rsidR="00C9053C">
        <w:rPr>
          <w:rFonts w:ascii="Arial" w:hAnsi="Arial" w:cs="Arial"/>
        </w:rPr>
        <w:t xml:space="preserve"> ter da </w:t>
      </w:r>
      <w:r w:rsidR="00290F79">
        <w:rPr>
          <w:rFonts w:ascii="Arial" w:hAnsi="Arial" w:cs="Arial"/>
        </w:rPr>
        <w:t xml:space="preserve">so imeli </w:t>
      </w:r>
      <w:r w:rsidR="00C9053C">
        <w:rPr>
          <w:rFonts w:ascii="Arial" w:hAnsi="Arial" w:cs="Arial"/>
        </w:rPr>
        <w:t xml:space="preserve">vsi </w:t>
      </w:r>
      <w:r w:rsidR="00290F79">
        <w:rPr>
          <w:rFonts w:ascii="Arial" w:hAnsi="Arial" w:cs="Arial"/>
        </w:rPr>
        <w:t>p</w:t>
      </w:r>
      <w:r w:rsidRPr="003E1354">
        <w:rPr>
          <w:rFonts w:ascii="Arial" w:hAnsi="Arial" w:cs="Arial"/>
        </w:rPr>
        <w:t xml:space="preserve">ri sebi </w:t>
      </w:r>
      <w:r w:rsidR="00290F79">
        <w:rPr>
          <w:rFonts w:ascii="Arial" w:hAnsi="Arial" w:cs="Arial"/>
        </w:rPr>
        <w:t xml:space="preserve">le </w:t>
      </w:r>
      <w:r w:rsidRPr="003E1354">
        <w:rPr>
          <w:rFonts w:ascii="Arial" w:hAnsi="Arial" w:cs="Arial"/>
        </w:rPr>
        <w:t xml:space="preserve">vozovnice za </w:t>
      </w:r>
      <w:r w:rsidR="00290F79">
        <w:rPr>
          <w:rFonts w:ascii="Arial" w:hAnsi="Arial" w:cs="Arial"/>
        </w:rPr>
        <w:t>vlak</w:t>
      </w:r>
      <w:r w:rsidR="007E22EE">
        <w:rPr>
          <w:rFonts w:ascii="Arial" w:hAnsi="Arial" w:cs="Arial"/>
        </w:rPr>
        <w:t>, drugih osebnih dokumentov pa ne</w:t>
      </w:r>
      <w:r w:rsidRPr="003E1354">
        <w:rPr>
          <w:rFonts w:ascii="Arial" w:hAnsi="Arial" w:cs="Arial"/>
        </w:rPr>
        <w:t xml:space="preserve">. </w:t>
      </w:r>
      <w:r w:rsidR="00290F79">
        <w:rPr>
          <w:rFonts w:ascii="Arial" w:hAnsi="Arial" w:cs="Arial"/>
        </w:rPr>
        <w:t>Zato so policisti v vseh</w:t>
      </w:r>
      <w:r w:rsidRPr="003E1354">
        <w:rPr>
          <w:rFonts w:ascii="Arial" w:hAnsi="Arial" w:cs="Arial"/>
        </w:rPr>
        <w:t xml:space="preserve"> primer</w:t>
      </w:r>
      <w:r w:rsidR="00290F79">
        <w:rPr>
          <w:rFonts w:ascii="Arial" w:hAnsi="Arial" w:cs="Arial"/>
        </w:rPr>
        <w:t>ih</w:t>
      </w:r>
      <w:r w:rsidRPr="003E1354">
        <w:rPr>
          <w:rFonts w:ascii="Arial" w:hAnsi="Arial" w:cs="Arial"/>
        </w:rPr>
        <w:t xml:space="preserve"> vodili skrajšani postopek z registracijo in evidentiranjem zaznamkov o ponovnih namerah za podajo prošenj za mednarodno zaščito</w:t>
      </w:r>
      <w:r w:rsidR="008D2F1A" w:rsidRPr="008D2F1A">
        <w:t xml:space="preserve"> </w:t>
      </w:r>
      <w:r w:rsidR="008D2F1A" w:rsidRPr="008D2F1A">
        <w:rPr>
          <w:rFonts w:ascii="Arial" w:hAnsi="Arial" w:cs="Arial"/>
        </w:rPr>
        <w:t>v skladu z 81. členom Zakona o mednarodni zaščiti</w:t>
      </w:r>
      <w:r w:rsidR="00C201E2">
        <w:rPr>
          <w:rStyle w:val="Sprotnaopomba-sklic"/>
          <w:rFonts w:ascii="Arial" w:hAnsi="Arial" w:cs="Arial"/>
        </w:rPr>
        <w:footnoteReference w:id="2"/>
      </w:r>
      <w:r w:rsidR="00E91710">
        <w:rPr>
          <w:rFonts w:ascii="Arial" w:hAnsi="Arial" w:cs="Arial"/>
        </w:rPr>
        <w:t xml:space="preserve"> </w:t>
      </w:r>
      <w:r w:rsidR="008D2F1A" w:rsidRPr="008D2F1A">
        <w:rPr>
          <w:rFonts w:ascii="Arial" w:hAnsi="Arial" w:cs="Arial"/>
        </w:rPr>
        <w:t>(v nadaljevanju: ZMZ-1)</w:t>
      </w:r>
      <w:r w:rsidR="00303CBC">
        <w:rPr>
          <w:rFonts w:ascii="Arial" w:hAnsi="Arial" w:cs="Arial"/>
        </w:rPr>
        <w:t xml:space="preserve"> in Pravilnikom o postopku s tujcem, ki izrazi namen podati prošnjo za mednarodno zaščito v RS</w:t>
      </w:r>
      <w:r w:rsidR="00303CBC">
        <w:t xml:space="preserve">, </w:t>
      </w:r>
      <w:r w:rsidR="00303CBC" w:rsidRPr="00303CBC">
        <w:rPr>
          <w:rFonts w:ascii="Arial" w:hAnsi="Arial" w:cs="Arial"/>
        </w:rPr>
        <w:t>ter postopku sprejema prošnje za mednarodno zaščito</w:t>
      </w:r>
      <w:r w:rsidR="00303CBC">
        <w:rPr>
          <w:rStyle w:val="Sprotnaopomba-sklic"/>
          <w:rFonts w:ascii="Arial" w:hAnsi="Arial" w:cs="Arial"/>
        </w:rPr>
        <w:footnoteReference w:id="3"/>
      </w:r>
      <w:r w:rsidR="00E91710">
        <w:rPr>
          <w:rFonts w:ascii="Arial" w:hAnsi="Arial" w:cs="Arial"/>
        </w:rPr>
        <w:t xml:space="preserve"> </w:t>
      </w:r>
      <w:r w:rsidR="00CA47B8">
        <w:rPr>
          <w:rFonts w:ascii="Arial" w:hAnsi="Arial" w:cs="Arial"/>
        </w:rPr>
        <w:t>(v nadaljevanju: Pravilnik)</w:t>
      </w:r>
      <w:r w:rsidRPr="003E1354">
        <w:rPr>
          <w:rFonts w:ascii="Arial" w:hAnsi="Arial" w:cs="Arial"/>
        </w:rPr>
        <w:t xml:space="preserve">, saj so vsi tujci podali ponovno namero za podajo prošnje za mednarodno zaščito. </w:t>
      </w:r>
      <w:bookmarkStart w:id="1" w:name="_Hlk177468625"/>
      <w:r w:rsidR="00290F79">
        <w:rPr>
          <w:rFonts w:ascii="Arial" w:hAnsi="Arial" w:cs="Arial"/>
        </w:rPr>
        <w:t>P</w:t>
      </w:r>
      <w:r w:rsidRPr="003E1354">
        <w:rPr>
          <w:rFonts w:ascii="Arial" w:hAnsi="Arial" w:cs="Arial"/>
        </w:rPr>
        <w:t>olicisti</w:t>
      </w:r>
      <w:r w:rsidR="008D2F1A">
        <w:rPr>
          <w:rFonts w:ascii="Arial" w:hAnsi="Arial" w:cs="Arial"/>
        </w:rPr>
        <w:t xml:space="preserve"> so </w:t>
      </w:r>
      <w:r w:rsidR="007E22EE">
        <w:rPr>
          <w:rFonts w:ascii="Arial" w:hAnsi="Arial" w:cs="Arial"/>
        </w:rPr>
        <w:t>jih zato vse</w:t>
      </w:r>
      <w:r w:rsidR="00290F79">
        <w:rPr>
          <w:rFonts w:ascii="Arial" w:hAnsi="Arial" w:cs="Arial"/>
        </w:rPr>
        <w:t xml:space="preserve"> </w:t>
      </w:r>
      <w:r w:rsidRPr="003E1354">
        <w:rPr>
          <w:rFonts w:ascii="Arial" w:hAnsi="Arial" w:cs="Arial"/>
        </w:rPr>
        <w:t>odpelja</w:t>
      </w:r>
      <w:r w:rsidR="00290F79">
        <w:rPr>
          <w:rFonts w:ascii="Arial" w:hAnsi="Arial" w:cs="Arial"/>
        </w:rPr>
        <w:t xml:space="preserve">li </w:t>
      </w:r>
      <w:r w:rsidRPr="003E1354">
        <w:rPr>
          <w:rFonts w:ascii="Arial" w:hAnsi="Arial" w:cs="Arial"/>
        </w:rPr>
        <w:t>nazaj v izpostav</w:t>
      </w:r>
      <w:r w:rsidR="00F969E6">
        <w:rPr>
          <w:rFonts w:ascii="Arial" w:hAnsi="Arial" w:cs="Arial"/>
        </w:rPr>
        <w:t>i</w:t>
      </w:r>
      <w:r w:rsidRPr="003E1354">
        <w:rPr>
          <w:rFonts w:ascii="Arial" w:hAnsi="Arial" w:cs="Arial"/>
        </w:rPr>
        <w:t xml:space="preserve"> azilnega doma v Logatcu</w:t>
      </w:r>
      <w:r w:rsidR="00290F79">
        <w:rPr>
          <w:rFonts w:ascii="Arial" w:hAnsi="Arial" w:cs="Arial"/>
        </w:rPr>
        <w:t xml:space="preserve"> oziroma Ljubljani</w:t>
      </w:r>
      <w:r w:rsidRPr="003E1354">
        <w:rPr>
          <w:rFonts w:ascii="Arial" w:hAnsi="Arial" w:cs="Arial"/>
        </w:rPr>
        <w:t xml:space="preserve">. </w:t>
      </w:r>
      <w:bookmarkEnd w:id="1"/>
    </w:p>
    <w:p w14:paraId="222FAF9E" w14:textId="686B572F" w:rsidR="008E091D" w:rsidRDefault="006E355D" w:rsidP="008E091D">
      <w:pPr>
        <w:jc w:val="both"/>
        <w:rPr>
          <w:rFonts w:ascii="Arial" w:hAnsi="Arial" w:cs="Arial"/>
        </w:rPr>
      </w:pPr>
      <w:r>
        <w:rPr>
          <w:rFonts w:ascii="Arial" w:hAnsi="Arial" w:cs="Arial"/>
        </w:rPr>
        <w:t>MNZ je p</w:t>
      </w:r>
      <w:r w:rsidR="00BB103E" w:rsidRPr="003E1354">
        <w:rPr>
          <w:rFonts w:ascii="Arial" w:hAnsi="Arial" w:cs="Arial"/>
        </w:rPr>
        <w:t>ojasnil</w:t>
      </w:r>
      <w:r>
        <w:rPr>
          <w:rFonts w:ascii="Arial" w:hAnsi="Arial" w:cs="Arial"/>
        </w:rPr>
        <w:t>o</w:t>
      </w:r>
      <w:r w:rsidR="00BB103E" w:rsidRPr="003E1354">
        <w:rPr>
          <w:rFonts w:ascii="Arial" w:hAnsi="Arial" w:cs="Arial"/>
        </w:rPr>
        <w:t xml:space="preserve"> še, da </w:t>
      </w:r>
      <w:r w:rsidR="00FF180C">
        <w:rPr>
          <w:rFonts w:ascii="Arial" w:hAnsi="Arial" w:cs="Arial"/>
        </w:rPr>
        <w:t xml:space="preserve">so </w:t>
      </w:r>
      <w:r w:rsidR="00BB103E" w:rsidRPr="003E1354">
        <w:rPr>
          <w:rFonts w:ascii="Arial" w:hAnsi="Arial" w:cs="Arial"/>
        </w:rPr>
        <w:t>p</w:t>
      </w:r>
      <w:r w:rsidR="008E091D" w:rsidRPr="003E1354">
        <w:rPr>
          <w:rFonts w:ascii="Arial" w:hAnsi="Arial" w:cs="Arial"/>
        </w:rPr>
        <w:t>olicisti na podlagi prejetih prijav občanov in na podlagi informacij tujih varnostnih organov, da dnevno v Republiko Avstrijo in Italijansko Republiko z vlaki iz R</w:t>
      </w:r>
      <w:r w:rsidR="007E22EE">
        <w:rPr>
          <w:rFonts w:ascii="Arial" w:hAnsi="Arial" w:cs="Arial"/>
        </w:rPr>
        <w:t xml:space="preserve">epublike </w:t>
      </w:r>
      <w:r w:rsidR="008E091D" w:rsidRPr="003E1354">
        <w:rPr>
          <w:rFonts w:ascii="Arial" w:hAnsi="Arial" w:cs="Arial"/>
        </w:rPr>
        <w:t>S</w:t>
      </w:r>
      <w:r w:rsidR="007E22EE">
        <w:rPr>
          <w:rFonts w:ascii="Arial" w:hAnsi="Arial" w:cs="Arial"/>
        </w:rPr>
        <w:t>lovenije</w:t>
      </w:r>
      <w:r w:rsidR="008E091D" w:rsidRPr="003E1354">
        <w:rPr>
          <w:rFonts w:ascii="Arial" w:hAnsi="Arial" w:cs="Arial"/>
        </w:rPr>
        <w:t xml:space="preserve"> prihajajo večje skupine migrantov, </w:t>
      </w:r>
      <w:r w:rsidR="00FF180C">
        <w:rPr>
          <w:rFonts w:ascii="Arial" w:hAnsi="Arial" w:cs="Arial"/>
        </w:rPr>
        <w:t xml:space="preserve">dolžni </w:t>
      </w:r>
      <w:r w:rsidR="008E091D" w:rsidRPr="003E1354">
        <w:rPr>
          <w:rFonts w:ascii="Arial" w:hAnsi="Arial" w:cs="Arial"/>
        </w:rPr>
        <w:t>opravlja</w:t>
      </w:r>
      <w:r w:rsidR="00FF180C">
        <w:rPr>
          <w:rFonts w:ascii="Arial" w:hAnsi="Arial" w:cs="Arial"/>
        </w:rPr>
        <w:t>ti</w:t>
      </w:r>
      <w:r w:rsidR="008E091D" w:rsidRPr="003E1354">
        <w:rPr>
          <w:rFonts w:ascii="Arial" w:hAnsi="Arial" w:cs="Arial"/>
        </w:rPr>
        <w:t xml:space="preserve"> kontrole avtobusnih in železniških postajališč ter vlakov med vožnjo. Kontrole na vlakih (tudi drugih, ne le na relaciji proti meji z Avstrijo oz</w:t>
      </w:r>
      <w:r w:rsidR="00F969E6">
        <w:rPr>
          <w:rFonts w:ascii="Arial" w:hAnsi="Arial" w:cs="Arial"/>
        </w:rPr>
        <w:t>iroma</w:t>
      </w:r>
      <w:r w:rsidR="008E091D" w:rsidRPr="003E1354">
        <w:rPr>
          <w:rFonts w:ascii="Arial" w:hAnsi="Arial" w:cs="Arial"/>
        </w:rPr>
        <w:t xml:space="preserve"> Italij</w:t>
      </w:r>
      <w:r w:rsidR="00F969E6">
        <w:rPr>
          <w:rFonts w:ascii="Arial" w:hAnsi="Arial" w:cs="Arial"/>
        </w:rPr>
        <w:t>o</w:t>
      </w:r>
      <w:r w:rsidR="008E091D" w:rsidRPr="003E1354">
        <w:rPr>
          <w:rFonts w:ascii="Arial" w:hAnsi="Arial" w:cs="Arial"/>
        </w:rPr>
        <w:t xml:space="preserve">) se opravljajo tudi kot del letnega načrta Policije in na željo </w:t>
      </w:r>
      <w:r w:rsidR="008E091D" w:rsidRPr="003E1354">
        <w:rPr>
          <w:rFonts w:ascii="Arial" w:hAnsi="Arial" w:cs="Arial"/>
        </w:rPr>
        <w:lastRenderedPageBreak/>
        <w:t>Slovenskih železnic. Slednje vsako leto zagotovijo brezplačne univerzalne letne vozovnice za policiste vseh enot, kjer obstajajo železniške postaje, za namene kontrole vlakov zaradi preprečevanja kriminalitete in prekrškov na postajah in na vlakih. Kot varnostno tvegano območje so med drugim razglašeni tudi območje Azilnega doma Ljubljana, Avtobusna in železniška postaja Ljubljana</w:t>
      </w:r>
      <w:r w:rsidR="00F969E6">
        <w:rPr>
          <w:rFonts w:ascii="Arial" w:hAnsi="Arial" w:cs="Arial"/>
        </w:rPr>
        <w:t xml:space="preserve"> </w:t>
      </w:r>
      <w:r w:rsidR="007E22EE">
        <w:rPr>
          <w:rFonts w:ascii="Arial" w:hAnsi="Arial" w:cs="Arial"/>
        </w:rPr>
        <w:t>ter</w:t>
      </w:r>
      <w:r w:rsidR="008E091D" w:rsidRPr="003E1354">
        <w:rPr>
          <w:rFonts w:ascii="Arial" w:hAnsi="Arial" w:cs="Arial"/>
        </w:rPr>
        <w:t xml:space="preserve"> </w:t>
      </w:r>
      <w:r w:rsidR="007E22EE">
        <w:rPr>
          <w:rFonts w:ascii="Arial" w:hAnsi="Arial" w:cs="Arial"/>
        </w:rPr>
        <w:t xml:space="preserve">železniška </w:t>
      </w:r>
      <w:r w:rsidR="008E091D" w:rsidRPr="003E1354">
        <w:rPr>
          <w:rFonts w:ascii="Arial" w:hAnsi="Arial" w:cs="Arial"/>
        </w:rPr>
        <w:t xml:space="preserve">proga </w:t>
      </w:r>
      <w:r w:rsidR="007E22EE">
        <w:rPr>
          <w:rFonts w:ascii="Arial" w:hAnsi="Arial" w:cs="Arial"/>
        </w:rPr>
        <w:t xml:space="preserve">Ljubljana – Trst </w:t>
      </w:r>
      <w:r w:rsidR="008E091D" w:rsidRPr="003E1354">
        <w:rPr>
          <w:rFonts w:ascii="Arial" w:hAnsi="Arial" w:cs="Arial"/>
        </w:rPr>
        <w:t>na relaciji skozi Logatec</w:t>
      </w:r>
      <w:r w:rsidR="00741849">
        <w:rPr>
          <w:rFonts w:ascii="Arial" w:hAnsi="Arial" w:cs="Arial"/>
        </w:rPr>
        <w:t xml:space="preserve"> skupaj s centrom mesta</w:t>
      </w:r>
      <w:r w:rsidR="00F969E6">
        <w:rPr>
          <w:rFonts w:ascii="Arial" w:hAnsi="Arial" w:cs="Arial"/>
        </w:rPr>
        <w:t xml:space="preserve">. </w:t>
      </w:r>
      <w:r w:rsidR="008E091D" w:rsidRPr="003E1354">
        <w:rPr>
          <w:rFonts w:ascii="Arial" w:hAnsi="Arial" w:cs="Arial"/>
        </w:rPr>
        <w:t xml:space="preserve"> </w:t>
      </w:r>
    </w:p>
    <w:p w14:paraId="6782BD85" w14:textId="77777777" w:rsidR="00B91A7B" w:rsidRDefault="00B91A7B" w:rsidP="008C7F52">
      <w:pPr>
        <w:jc w:val="both"/>
        <w:rPr>
          <w:rFonts w:ascii="Arial" w:hAnsi="Arial" w:cs="Arial"/>
        </w:rPr>
      </w:pPr>
      <w:r w:rsidRPr="00B91A7B">
        <w:rPr>
          <w:rFonts w:ascii="Arial" w:hAnsi="Arial" w:cs="Arial"/>
        </w:rPr>
        <w:t xml:space="preserve">Zagovornik je na MNZ </w:t>
      </w:r>
      <w:r>
        <w:rPr>
          <w:rFonts w:ascii="Arial" w:hAnsi="Arial" w:cs="Arial"/>
        </w:rPr>
        <w:t xml:space="preserve">dne 3. 10. 2024 </w:t>
      </w:r>
      <w:r w:rsidRPr="00B91A7B">
        <w:rPr>
          <w:rFonts w:ascii="Arial" w:hAnsi="Arial" w:cs="Arial"/>
        </w:rPr>
        <w:t xml:space="preserve">naslovil dodatno poizvedbo št. 0700-52/2022/8, v kateri ga je pozval na predložitev dokazila o klicih, ki naj bi jih OKC PU Ljubljana prejel dne 9. 10. 2022 ter dne 23. 10. 2022, v katerih naj bi klicatelja navedla, da je na vlak vstopilo večje število migrantov. Prav tako ga je pozval na predložitev dokazila o tem, da so vsi tujci na obeh vlakih podali ponovno namero za podajo prošnje za mednarodno zaščito in bili v skladu s tem odpeljani nazaj v azilni dom. </w:t>
      </w:r>
    </w:p>
    <w:p w14:paraId="4BCE276D" w14:textId="6DFCDC84" w:rsidR="00B91A7B" w:rsidRDefault="00B91A7B" w:rsidP="008C7F52">
      <w:pPr>
        <w:jc w:val="both"/>
        <w:rPr>
          <w:rFonts w:ascii="Arial" w:hAnsi="Arial" w:cs="Arial"/>
        </w:rPr>
      </w:pPr>
      <w:r w:rsidRPr="00B91A7B">
        <w:rPr>
          <w:rFonts w:ascii="Arial" w:hAnsi="Arial" w:cs="Arial"/>
        </w:rPr>
        <w:t>MNZ je na ta dopis odgovoril</w:t>
      </w:r>
      <w:r>
        <w:rPr>
          <w:rFonts w:ascii="Arial" w:hAnsi="Arial" w:cs="Arial"/>
        </w:rPr>
        <w:t>o</w:t>
      </w:r>
      <w:r w:rsidRPr="00B91A7B">
        <w:rPr>
          <w:rFonts w:ascii="Arial" w:hAnsi="Arial" w:cs="Arial"/>
        </w:rPr>
        <w:t xml:space="preserve"> dne 18. 10. 2024 in zahtevana dokazila priložil</w:t>
      </w:r>
      <w:r>
        <w:rPr>
          <w:rFonts w:ascii="Arial" w:hAnsi="Arial" w:cs="Arial"/>
        </w:rPr>
        <w:t>o</w:t>
      </w:r>
      <w:r w:rsidR="00DB6CBE">
        <w:rPr>
          <w:rFonts w:ascii="Arial" w:hAnsi="Arial" w:cs="Arial"/>
        </w:rPr>
        <w:t>, kot bo natančneje pojasnjeno v nadaljevanju</w:t>
      </w:r>
      <w:r w:rsidRPr="00B91A7B">
        <w:rPr>
          <w:rFonts w:ascii="Arial" w:hAnsi="Arial" w:cs="Arial"/>
        </w:rPr>
        <w:t>.</w:t>
      </w:r>
    </w:p>
    <w:p w14:paraId="188C9799" w14:textId="3ECB659A" w:rsidR="00F5617E" w:rsidRPr="004C174E" w:rsidRDefault="00053221" w:rsidP="008C7F52">
      <w:pPr>
        <w:jc w:val="both"/>
        <w:rPr>
          <w:rFonts w:ascii="Arial" w:hAnsi="Arial" w:cs="Arial"/>
        </w:rPr>
      </w:pPr>
      <w:r w:rsidRPr="004C174E">
        <w:rPr>
          <w:rFonts w:ascii="Arial" w:hAnsi="Arial" w:cs="Arial"/>
        </w:rPr>
        <w:t xml:space="preserve">Zagovornik se je tekom svojega postopka obrnil tudi na </w:t>
      </w:r>
      <w:r w:rsidR="001F5707" w:rsidRPr="004C174E">
        <w:rPr>
          <w:rFonts w:ascii="Arial" w:hAnsi="Arial" w:cs="Arial"/>
        </w:rPr>
        <w:t>Varuh</w:t>
      </w:r>
      <w:r w:rsidRPr="004C174E">
        <w:rPr>
          <w:rFonts w:ascii="Arial" w:hAnsi="Arial" w:cs="Arial"/>
        </w:rPr>
        <w:t xml:space="preserve">a človekovih pravic (v nadaljevanju: Varuh) z namenom preverjanja, </w:t>
      </w:r>
      <w:r w:rsidR="00A179F2" w:rsidRPr="004C174E">
        <w:rPr>
          <w:rFonts w:ascii="Arial" w:hAnsi="Arial" w:cs="Arial"/>
        </w:rPr>
        <w:t>kakšno stališče je zavzel glede podobnih trditev, da je policija v letu 2020 ob protestu zoper vladne ukrepe v zvezi z epidemijo Covida-19 in v letu 2021 ob protestu v podporo Palestini rasno profilirala udeležence. Varuh mu je posredoval svoji končni poročili v obeh navedenih primerih. V prvem je</w:t>
      </w:r>
      <w:r w:rsidR="00D70D51">
        <w:rPr>
          <w:rFonts w:ascii="Arial" w:hAnsi="Arial" w:cs="Arial"/>
        </w:rPr>
        <w:t xml:space="preserve"> </w:t>
      </w:r>
      <w:r w:rsidR="00A179F2" w:rsidRPr="004C174E">
        <w:rPr>
          <w:rFonts w:ascii="Arial" w:hAnsi="Arial" w:cs="Arial"/>
        </w:rPr>
        <w:t>policiji priporočil, naj policisti za izvajanje pooblastila ugotavljanja istovetnosti vselej opravijo skrbno presojo pogojev, ki jih določajo zakon in drugi predpisi za izvajanje policijskih pooblastil</w:t>
      </w:r>
      <w:r w:rsidR="000A6913" w:rsidRPr="004C174E">
        <w:rPr>
          <w:rFonts w:ascii="Arial" w:hAnsi="Arial" w:cs="Arial"/>
        </w:rPr>
        <w:t xml:space="preserve">, v drugem pa, naj MNZ v sodelovanju s Policijo zagotovi takšne razmere, ki bodo v čim večji meri prispevale k zmanjšanju tveganja diskriminacijskega etničnega profiliranja, med drugim tudi z usposabljanjem policistov, kot tudi ustreznim spremljanjem, kako policisti izvajajo svoja pooblastila v sorazmernosti s sestavo prebivalstva. </w:t>
      </w:r>
    </w:p>
    <w:p w14:paraId="76EBC879" w14:textId="50C43A21" w:rsidR="001E7007" w:rsidRDefault="006D2622" w:rsidP="006D2622">
      <w:pPr>
        <w:jc w:val="center"/>
        <w:rPr>
          <w:rFonts w:ascii="Arial" w:hAnsi="Arial" w:cs="Arial"/>
        </w:rPr>
      </w:pPr>
      <w:r>
        <w:rPr>
          <w:rFonts w:ascii="Arial" w:hAnsi="Arial" w:cs="Arial"/>
        </w:rPr>
        <w:t>*</w:t>
      </w:r>
    </w:p>
    <w:p w14:paraId="18D619B9" w14:textId="19DBE7C7" w:rsidR="00413CC9" w:rsidRDefault="00410A0B" w:rsidP="00DF4DE4">
      <w:pPr>
        <w:spacing w:after="0" w:line="240" w:lineRule="auto"/>
        <w:jc w:val="both"/>
        <w:rPr>
          <w:rFonts w:ascii="Arial" w:hAnsi="Arial" w:cs="Arial"/>
        </w:rPr>
      </w:pPr>
      <w:r w:rsidRPr="00410A0B">
        <w:rPr>
          <w:rFonts w:ascii="Arial" w:hAnsi="Arial" w:cs="Arial"/>
        </w:rPr>
        <w:t xml:space="preserve">V 4. členu </w:t>
      </w:r>
      <w:proofErr w:type="spellStart"/>
      <w:r w:rsidRPr="00410A0B">
        <w:rPr>
          <w:rFonts w:ascii="Arial" w:hAnsi="Arial" w:cs="Arial"/>
        </w:rPr>
        <w:t>ZVarD</w:t>
      </w:r>
      <w:proofErr w:type="spellEnd"/>
      <w:r w:rsidRPr="00410A0B">
        <w:rPr>
          <w:rFonts w:ascii="Arial" w:hAnsi="Arial" w:cs="Arial"/>
        </w:rPr>
        <w:t xml:space="preserve"> je diskriminacija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w:t>
      </w:r>
      <w:proofErr w:type="spellStart"/>
      <w:r w:rsidR="00413CC9" w:rsidRPr="00413CC9">
        <w:rPr>
          <w:rFonts w:ascii="Arial" w:hAnsi="Arial" w:cs="Arial"/>
        </w:rPr>
        <w:t>ZVarD</w:t>
      </w:r>
      <w:proofErr w:type="spellEnd"/>
      <w:r w:rsidR="00413CC9" w:rsidRPr="00413CC9">
        <w:rPr>
          <w:rFonts w:ascii="Arial" w:hAnsi="Arial" w:cs="Arial"/>
        </w:rPr>
        <w:t xml:space="preserve"> opredeljuje več oblik diskriminacije, od katerih sta osnovni neposredna in posredna (6. člen), druge oblike pa so še nadlegovanje in spolno nadlegovanje</w:t>
      </w:r>
      <w:r w:rsidR="00C201E2">
        <w:rPr>
          <w:rFonts w:ascii="Arial" w:hAnsi="Arial" w:cs="Arial"/>
        </w:rPr>
        <w:t xml:space="preserve"> (8. člen </w:t>
      </w:r>
      <w:proofErr w:type="spellStart"/>
      <w:r w:rsidR="00C201E2">
        <w:rPr>
          <w:rFonts w:ascii="Arial" w:hAnsi="Arial" w:cs="Arial"/>
        </w:rPr>
        <w:t>ZVarD</w:t>
      </w:r>
      <w:proofErr w:type="spellEnd"/>
      <w:r w:rsidR="00C201E2">
        <w:rPr>
          <w:rFonts w:ascii="Arial" w:hAnsi="Arial" w:cs="Arial"/>
        </w:rPr>
        <w:t>)</w:t>
      </w:r>
      <w:r w:rsidR="00413CC9" w:rsidRPr="00413CC9">
        <w:rPr>
          <w:rFonts w:ascii="Arial" w:hAnsi="Arial" w:cs="Arial"/>
        </w:rPr>
        <w:t>, navodila za diskriminacijo</w:t>
      </w:r>
      <w:r w:rsidR="00C201E2">
        <w:rPr>
          <w:rFonts w:ascii="Arial" w:hAnsi="Arial" w:cs="Arial"/>
        </w:rPr>
        <w:t xml:space="preserve"> (9. člen </w:t>
      </w:r>
      <w:proofErr w:type="spellStart"/>
      <w:r w:rsidR="00C201E2">
        <w:rPr>
          <w:rFonts w:ascii="Arial" w:hAnsi="Arial" w:cs="Arial"/>
        </w:rPr>
        <w:t>ZVarD</w:t>
      </w:r>
      <w:proofErr w:type="spellEnd"/>
      <w:r w:rsidR="00C201E2">
        <w:rPr>
          <w:rFonts w:ascii="Arial" w:hAnsi="Arial" w:cs="Arial"/>
        </w:rPr>
        <w:t>)</w:t>
      </w:r>
      <w:r w:rsidR="00413CC9" w:rsidRPr="00413CC9">
        <w:rPr>
          <w:rFonts w:ascii="Arial" w:hAnsi="Arial" w:cs="Arial"/>
        </w:rPr>
        <w:t xml:space="preserve">, pozivanje k diskriminaciji </w:t>
      </w:r>
      <w:r w:rsidR="00C201E2">
        <w:rPr>
          <w:rFonts w:ascii="Arial" w:hAnsi="Arial" w:cs="Arial"/>
        </w:rPr>
        <w:t xml:space="preserve">(10. člen </w:t>
      </w:r>
      <w:proofErr w:type="spellStart"/>
      <w:r w:rsidR="00C201E2">
        <w:rPr>
          <w:rFonts w:ascii="Arial" w:hAnsi="Arial" w:cs="Arial"/>
        </w:rPr>
        <w:t>ZVarD</w:t>
      </w:r>
      <w:proofErr w:type="spellEnd"/>
      <w:r w:rsidR="00C201E2">
        <w:rPr>
          <w:rFonts w:ascii="Arial" w:hAnsi="Arial" w:cs="Arial"/>
        </w:rPr>
        <w:t xml:space="preserve">) </w:t>
      </w:r>
      <w:r w:rsidR="00413CC9" w:rsidRPr="00413CC9">
        <w:rPr>
          <w:rFonts w:ascii="Arial" w:hAnsi="Arial" w:cs="Arial"/>
        </w:rPr>
        <w:t xml:space="preserve">in povračilni ukrepi oziroma </w:t>
      </w:r>
      <w:proofErr w:type="spellStart"/>
      <w:r w:rsidR="00413CC9" w:rsidRPr="00413CC9">
        <w:rPr>
          <w:rFonts w:ascii="Arial" w:hAnsi="Arial" w:cs="Arial"/>
        </w:rPr>
        <w:t>viktimizacija</w:t>
      </w:r>
      <w:proofErr w:type="spellEnd"/>
      <w:r w:rsidR="00C201E2">
        <w:rPr>
          <w:rFonts w:ascii="Arial" w:hAnsi="Arial" w:cs="Arial"/>
        </w:rPr>
        <w:t xml:space="preserve"> (11. člen </w:t>
      </w:r>
      <w:proofErr w:type="spellStart"/>
      <w:r w:rsidR="00C201E2">
        <w:rPr>
          <w:rFonts w:ascii="Arial" w:hAnsi="Arial" w:cs="Arial"/>
        </w:rPr>
        <w:t>ZVarD</w:t>
      </w:r>
      <w:proofErr w:type="spellEnd"/>
      <w:r w:rsidR="00C201E2">
        <w:rPr>
          <w:rFonts w:ascii="Arial" w:hAnsi="Arial" w:cs="Arial"/>
        </w:rPr>
        <w:t>)</w:t>
      </w:r>
      <w:r w:rsidR="00413CC9" w:rsidRPr="00413CC9">
        <w:rPr>
          <w:rFonts w:ascii="Arial" w:hAnsi="Arial" w:cs="Arial"/>
        </w:rPr>
        <w:t xml:space="preserve">. </w:t>
      </w:r>
    </w:p>
    <w:p w14:paraId="306A0860" w14:textId="77777777" w:rsidR="00413CC9" w:rsidRDefault="00413CC9" w:rsidP="00DF4DE4">
      <w:pPr>
        <w:spacing w:after="0" w:line="240" w:lineRule="auto"/>
        <w:jc w:val="both"/>
        <w:rPr>
          <w:rFonts w:ascii="Arial" w:hAnsi="Arial" w:cs="Arial"/>
        </w:rPr>
      </w:pPr>
    </w:p>
    <w:p w14:paraId="62763300" w14:textId="7B5D04D2" w:rsidR="00DF4DE4" w:rsidRPr="00413CC9" w:rsidRDefault="00413CC9" w:rsidP="00DF4DE4">
      <w:pPr>
        <w:spacing w:after="0" w:line="240" w:lineRule="auto"/>
        <w:jc w:val="both"/>
        <w:rPr>
          <w:rFonts w:ascii="Arial" w:hAnsi="Arial" w:cs="Arial"/>
        </w:rPr>
      </w:pPr>
      <w:r>
        <w:rPr>
          <w:rFonts w:ascii="Arial" w:hAnsi="Arial" w:cs="Arial"/>
        </w:rPr>
        <w:t xml:space="preserve">Pobudnik je v predlogu zatrjeval neposredno in posredno diskriminacijo, nadlegovanje in dajanje navodil za diskriminacijo. </w:t>
      </w:r>
      <w:r w:rsidR="00DF4DE4" w:rsidRPr="00DF4DE4">
        <w:rPr>
          <w:rFonts w:ascii="Arial" w:hAnsi="Arial" w:cs="Arial"/>
        </w:rPr>
        <w:t xml:space="preserve">Neposredna diskriminacija </w:t>
      </w:r>
      <w:r w:rsidR="00C201E2">
        <w:rPr>
          <w:rFonts w:ascii="Arial" w:hAnsi="Arial" w:cs="Arial"/>
        </w:rPr>
        <w:t xml:space="preserve">v skladu s prvim odstavkom 6. člena </w:t>
      </w:r>
      <w:proofErr w:type="spellStart"/>
      <w:r w:rsidR="00C201E2">
        <w:rPr>
          <w:rFonts w:ascii="Arial" w:hAnsi="Arial" w:cs="Arial"/>
        </w:rPr>
        <w:t>ZVarD</w:t>
      </w:r>
      <w:proofErr w:type="spellEnd"/>
      <w:r w:rsidR="00C201E2">
        <w:rPr>
          <w:rFonts w:ascii="Arial" w:hAnsi="Arial" w:cs="Arial"/>
        </w:rPr>
        <w:t xml:space="preserve"> </w:t>
      </w:r>
      <w:r w:rsidR="00DF4DE4" w:rsidRPr="00DF4DE4">
        <w:rPr>
          <w:rFonts w:ascii="Arial" w:hAnsi="Arial" w:cs="Arial"/>
        </w:rPr>
        <w:t xml:space="preserve">obstaja, če je oseba ali skupina oseb zaradi določene osebne okoliščine bila, je ali bi lahko bila v enakih ali podobnih situacijah </w:t>
      </w:r>
      <w:r w:rsidR="00DF4DE4" w:rsidRPr="00413CC9">
        <w:rPr>
          <w:rFonts w:ascii="Arial" w:hAnsi="Arial" w:cs="Arial"/>
        </w:rPr>
        <w:t xml:space="preserve">obravnavana manj ugodno, kot se obravnava, se je obravnavala ali bi se obravnavala druga oseba ali skupina oseb. Posredna diskriminacija pa </w:t>
      </w:r>
      <w:r w:rsidR="00C201E2">
        <w:rPr>
          <w:rFonts w:ascii="Arial" w:hAnsi="Arial" w:cs="Arial"/>
        </w:rPr>
        <w:t xml:space="preserve">upoštevaje drugi odstavek 6. člena </w:t>
      </w:r>
      <w:proofErr w:type="spellStart"/>
      <w:r w:rsidR="00C201E2">
        <w:rPr>
          <w:rFonts w:ascii="Arial" w:hAnsi="Arial" w:cs="Arial"/>
        </w:rPr>
        <w:t>ZVarD</w:t>
      </w:r>
      <w:proofErr w:type="spellEnd"/>
      <w:r w:rsidR="00C201E2">
        <w:rPr>
          <w:rFonts w:ascii="Arial" w:hAnsi="Arial" w:cs="Arial"/>
        </w:rPr>
        <w:t xml:space="preserve"> </w:t>
      </w:r>
      <w:r w:rsidR="00DF4DE4" w:rsidRPr="00413CC9">
        <w:rPr>
          <w:rFonts w:ascii="Arial" w:hAnsi="Arial" w:cs="Arial"/>
        </w:rPr>
        <w:t>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w:t>
      </w:r>
      <w:r w:rsidRPr="00413CC9">
        <w:rPr>
          <w:rFonts w:ascii="Arial" w:hAnsi="Arial" w:cs="Arial"/>
        </w:rPr>
        <w:t xml:space="preserve"> Nadlegovanje pomeni vsako nezaželeno ravnanje, povezano s katero koli osebno okoliščino, ki ima učinek ali namen ustvarjati zastrašujoče, sovražno, ponižujoče, sramotilno ali žaljivo okolje za osebo in žali njeno dostojanstvo.</w:t>
      </w:r>
      <w:r>
        <w:rPr>
          <w:rFonts w:ascii="Arial" w:hAnsi="Arial" w:cs="Arial"/>
        </w:rPr>
        <w:t xml:space="preserve"> Navodila za diskriminacijo pa </w:t>
      </w:r>
      <w:r w:rsidRPr="00413CC9">
        <w:rPr>
          <w:rFonts w:ascii="Arial" w:hAnsi="Arial" w:cs="Arial"/>
        </w:rPr>
        <w:t xml:space="preserve">so vsakršna </w:t>
      </w:r>
      <w:r w:rsidRPr="00413CC9">
        <w:rPr>
          <w:rFonts w:ascii="Arial" w:hAnsi="Arial" w:cs="Arial"/>
        </w:rPr>
        <w:lastRenderedPageBreak/>
        <w:t>navodila, katerih posledica je bila, je ali bi lahko bila diskriminacija v smislu tega zakona, kar vključuje tudi navodilo, da se diskriminacije ne prepreči oziroma odpravi.</w:t>
      </w:r>
    </w:p>
    <w:p w14:paraId="7BEC6B70" w14:textId="77777777" w:rsidR="00DF4DE4" w:rsidRDefault="00DF4DE4" w:rsidP="00410A0B">
      <w:pPr>
        <w:spacing w:after="0" w:line="240" w:lineRule="auto"/>
        <w:jc w:val="both"/>
        <w:rPr>
          <w:rFonts w:ascii="Arial" w:hAnsi="Arial" w:cs="Arial"/>
        </w:rPr>
      </w:pPr>
    </w:p>
    <w:p w14:paraId="16189E4C" w14:textId="37E2AFFC" w:rsidR="00410A0B" w:rsidRPr="00410A0B" w:rsidRDefault="00410A0B" w:rsidP="00410A0B">
      <w:pPr>
        <w:spacing w:after="0" w:line="240" w:lineRule="auto"/>
        <w:jc w:val="both"/>
        <w:rPr>
          <w:rFonts w:ascii="Arial" w:hAnsi="Arial" w:cs="Arial"/>
        </w:rPr>
      </w:pPr>
      <w:r w:rsidRPr="00410A0B">
        <w:rPr>
          <w:rFonts w:ascii="Arial" w:hAnsi="Arial" w:cs="Arial"/>
        </w:rPr>
        <w:t xml:space="preserve">Pri diskriminaciji mora biti specifična osebna okoliščina odločilen razlog za slabšo obravnavo. Skladno s 1. členom </w:t>
      </w:r>
      <w:proofErr w:type="spellStart"/>
      <w:r w:rsidRPr="00410A0B">
        <w:rPr>
          <w:rFonts w:ascii="Arial" w:hAnsi="Arial" w:cs="Arial"/>
        </w:rPr>
        <w:t>ZVarD</w:t>
      </w:r>
      <w:proofErr w:type="spellEnd"/>
      <w:r w:rsidRPr="00410A0B">
        <w:rPr>
          <w:rFonts w:ascii="Arial" w:hAnsi="Arial" w:cs="Arial"/>
        </w:rPr>
        <w:t xml:space="preserve"> mednje štejejo spol, narodnost, rasa ali etnično poreklo, jezik, vera ali prepričanje, invalidnost, starost, spolna usmerjenost, spolna identiteta in spolni izraz, družbeni položaj, premoženjsko stanje, izobrazba ali katerakoli druga osebna okoliščina. Gre za prirojene ali pridobljene osebne značilnosti, lastnosti, stanja ali statuse, ki so praviloma trajno in nerazdružljivo povezani z določenim posameznikom in njegovo osebnostjo, zlasti identiteto ali pa jih posameznik ne spreminja zlahka. Ravnanje, ki pomeni diskriminacijo zaradi katere koli osebne okoliščine, je izrecno prepovedano, razen v primerih izjem, določenih v 13. členu </w:t>
      </w:r>
      <w:proofErr w:type="spellStart"/>
      <w:r w:rsidRPr="00410A0B">
        <w:rPr>
          <w:rFonts w:ascii="Arial" w:hAnsi="Arial" w:cs="Arial"/>
        </w:rPr>
        <w:t>ZVarD</w:t>
      </w:r>
      <w:proofErr w:type="spellEnd"/>
      <w:r w:rsidRPr="00410A0B">
        <w:rPr>
          <w:rFonts w:ascii="Arial" w:hAnsi="Arial" w:cs="Arial"/>
        </w:rPr>
        <w:t xml:space="preserve">.  </w:t>
      </w:r>
    </w:p>
    <w:p w14:paraId="3E439285" w14:textId="77777777" w:rsidR="00410A0B" w:rsidRPr="00410A0B" w:rsidRDefault="00410A0B" w:rsidP="00410A0B">
      <w:pPr>
        <w:spacing w:after="0" w:line="240" w:lineRule="auto"/>
        <w:jc w:val="both"/>
        <w:rPr>
          <w:rFonts w:ascii="Arial" w:hAnsi="Arial" w:cs="Arial"/>
        </w:rPr>
      </w:pPr>
    </w:p>
    <w:p w14:paraId="0CE09774" w14:textId="0C0F5718" w:rsidR="00410A0B" w:rsidRPr="00410A0B" w:rsidRDefault="00410A0B" w:rsidP="00410A0B">
      <w:pPr>
        <w:spacing w:after="0" w:line="240" w:lineRule="auto"/>
        <w:jc w:val="both"/>
        <w:rPr>
          <w:rFonts w:ascii="Arial" w:hAnsi="Arial" w:cs="Arial"/>
        </w:rPr>
      </w:pPr>
      <w:r w:rsidRPr="00410A0B">
        <w:rPr>
          <w:rFonts w:ascii="Arial" w:hAnsi="Arial" w:cs="Arial"/>
        </w:rPr>
        <w:t xml:space="preserve">Diskriminacija oz. neenako obravnavanje sta prepovedana na vseh področjih družbenega življenja. Zagovornik ugotavlja, da gre v obravnavanem primeru za področje </w:t>
      </w:r>
      <w:r>
        <w:rPr>
          <w:rFonts w:ascii="Arial" w:hAnsi="Arial" w:cs="Arial"/>
        </w:rPr>
        <w:t xml:space="preserve">migracijske oziroma azilne politike in obravnave oseb, ki </w:t>
      </w:r>
      <w:r w:rsidR="00EE647A">
        <w:rPr>
          <w:rFonts w:ascii="Arial" w:hAnsi="Arial" w:cs="Arial"/>
        </w:rPr>
        <w:t xml:space="preserve">nameravajo </w:t>
      </w:r>
      <w:r>
        <w:rPr>
          <w:rFonts w:ascii="Arial" w:hAnsi="Arial" w:cs="Arial"/>
        </w:rPr>
        <w:t>nezakonito prestopi</w:t>
      </w:r>
      <w:r w:rsidR="00EE647A">
        <w:rPr>
          <w:rFonts w:ascii="Arial" w:hAnsi="Arial" w:cs="Arial"/>
        </w:rPr>
        <w:t>ti</w:t>
      </w:r>
      <w:r>
        <w:rPr>
          <w:rFonts w:ascii="Arial" w:hAnsi="Arial" w:cs="Arial"/>
        </w:rPr>
        <w:t xml:space="preserve"> državno mejo, s strani državnih organov</w:t>
      </w:r>
      <w:r w:rsidR="0056195D">
        <w:rPr>
          <w:rFonts w:ascii="Arial" w:hAnsi="Arial" w:cs="Arial"/>
        </w:rPr>
        <w:t xml:space="preserve">, kar je nedvomno lahko eno od področij oblastnega odločanja, na katerem morajo državni organi pri svojem ravnanju v razmerju do teh oseb zagotavljati varstvo pred diskriminacijo (prvi odstavek 2. člena </w:t>
      </w:r>
      <w:proofErr w:type="spellStart"/>
      <w:r w:rsidR="0056195D">
        <w:rPr>
          <w:rFonts w:ascii="Arial" w:hAnsi="Arial" w:cs="Arial"/>
        </w:rPr>
        <w:t>ZVarD</w:t>
      </w:r>
      <w:proofErr w:type="spellEnd"/>
      <w:r w:rsidR="0056195D">
        <w:rPr>
          <w:rFonts w:ascii="Arial" w:hAnsi="Arial" w:cs="Arial"/>
        </w:rPr>
        <w:t xml:space="preserve">). </w:t>
      </w:r>
    </w:p>
    <w:p w14:paraId="0112EE4C" w14:textId="77777777" w:rsidR="00410A0B" w:rsidRDefault="00410A0B" w:rsidP="00B70C11">
      <w:pPr>
        <w:spacing w:after="0" w:line="240" w:lineRule="auto"/>
        <w:jc w:val="both"/>
        <w:rPr>
          <w:rFonts w:ascii="Arial" w:hAnsi="Arial" w:cs="Arial"/>
          <w:color w:val="00B0F0"/>
        </w:rPr>
      </w:pPr>
    </w:p>
    <w:p w14:paraId="11C5DF7C" w14:textId="025E9C86" w:rsidR="00AB6C19" w:rsidRPr="00642308" w:rsidRDefault="00EC0C73" w:rsidP="00EC0C73">
      <w:pPr>
        <w:spacing w:after="0" w:line="240" w:lineRule="auto"/>
        <w:jc w:val="both"/>
        <w:rPr>
          <w:rFonts w:ascii="Arial" w:hAnsi="Arial" w:cs="Arial"/>
        </w:rPr>
      </w:pPr>
      <w:r w:rsidRPr="00642308">
        <w:rPr>
          <w:rFonts w:ascii="Arial" w:hAnsi="Arial" w:cs="Arial"/>
        </w:rPr>
        <w:t xml:space="preserve">V prvem odstavku </w:t>
      </w:r>
      <w:r w:rsidR="008D2F1A" w:rsidRPr="00642308">
        <w:rPr>
          <w:rFonts w:ascii="Arial" w:hAnsi="Arial" w:cs="Arial"/>
        </w:rPr>
        <w:t>4. člen</w:t>
      </w:r>
      <w:r w:rsidRPr="00642308">
        <w:rPr>
          <w:rFonts w:ascii="Arial" w:hAnsi="Arial" w:cs="Arial"/>
        </w:rPr>
        <w:t>a</w:t>
      </w:r>
      <w:r w:rsidR="008D2F1A" w:rsidRPr="00642308">
        <w:rPr>
          <w:rFonts w:ascii="Arial" w:hAnsi="Arial" w:cs="Arial"/>
        </w:rPr>
        <w:t xml:space="preserve"> </w:t>
      </w:r>
      <w:proofErr w:type="spellStart"/>
      <w:r w:rsidR="008D2F1A" w:rsidRPr="00642308">
        <w:rPr>
          <w:rFonts w:ascii="Arial" w:hAnsi="Arial" w:cs="Arial"/>
        </w:rPr>
        <w:t>ZNPPol</w:t>
      </w:r>
      <w:proofErr w:type="spellEnd"/>
      <w:r w:rsidR="008D2F1A" w:rsidRPr="00642308">
        <w:rPr>
          <w:rFonts w:ascii="Arial" w:hAnsi="Arial" w:cs="Arial"/>
        </w:rPr>
        <w:t xml:space="preserve"> </w:t>
      </w:r>
      <w:r w:rsidR="00AB6C19" w:rsidRPr="00642308">
        <w:rPr>
          <w:rFonts w:ascii="Arial" w:hAnsi="Arial" w:cs="Arial"/>
        </w:rPr>
        <w:t>je</w:t>
      </w:r>
      <w:r w:rsidRPr="00642308">
        <w:rPr>
          <w:rFonts w:ascii="Arial" w:hAnsi="Arial" w:cs="Arial"/>
        </w:rPr>
        <w:t xml:space="preserve"> med temeljnimi nalogami policije naštet</w:t>
      </w:r>
      <w:r w:rsidR="00AB6C19" w:rsidRPr="00642308">
        <w:rPr>
          <w:rFonts w:ascii="Arial" w:hAnsi="Arial" w:cs="Arial"/>
        </w:rPr>
        <w:t xml:space="preserve">o tudi:       </w:t>
      </w:r>
    </w:p>
    <w:p w14:paraId="1BF0096A" w14:textId="2E588974" w:rsidR="00AB6C19" w:rsidRPr="00642308" w:rsidRDefault="00AB6C19" w:rsidP="00EC0C73">
      <w:pPr>
        <w:spacing w:after="0" w:line="240" w:lineRule="auto"/>
        <w:jc w:val="both"/>
        <w:rPr>
          <w:rFonts w:ascii="Arial" w:hAnsi="Arial" w:cs="Arial"/>
        </w:rPr>
      </w:pPr>
      <w:r w:rsidRPr="00642308">
        <w:rPr>
          <w:rFonts w:ascii="Arial" w:hAnsi="Arial" w:cs="Arial"/>
        </w:rPr>
        <w:t>-</w:t>
      </w:r>
      <w:bookmarkStart w:id="2" w:name="_Hlk177480070"/>
      <w:r w:rsidR="00961B6A">
        <w:rPr>
          <w:rFonts w:ascii="Arial" w:hAnsi="Arial" w:cs="Arial"/>
        </w:rPr>
        <w:t xml:space="preserve"> </w:t>
      </w:r>
      <w:r w:rsidR="00EC0C73" w:rsidRPr="00642308">
        <w:rPr>
          <w:rFonts w:ascii="Arial" w:hAnsi="Arial" w:cs="Arial"/>
        </w:rPr>
        <w:t>preprečevanje, odkrivanje in preiskovanje kaznivih dejanj in prekrškov</w:t>
      </w:r>
      <w:bookmarkEnd w:id="2"/>
      <w:r w:rsidR="00EC0C73" w:rsidRPr="00642308">
        <w:rPr>
          <w:rFonts w:ascii="Arial" w:hAnsi="Arial" w:cs="Arial"/>
        </w:rPr>
        <w:t xml:space="preserve">, odkrivanje in prijemanje storilcev kaznivih dejanj in prekrškov, drugih iskanih ali pogrešanih oseb ter njihovo izročanje pristojnim organom in zbiranje dokazov ter raziskovanje okoliščin, ki so pomembne za ugotovitev premoženjske koristi, ki izvira iz kaznivih dejanj in prekrškov (druga alineja), </w:t>
      </w:r>
      <w:r w:rsidRPr="00642308">
        <w:rPr>
          <w:rFonts w:ascii="Arial" w:hAnsi="Arial" w:cs="Arial"/>
        </w:rPr>
        <w:t xml:space="preserve">          - </w:t>
      </w:r>
      <w:r w:rsidR="00EC0C73" w:rsidRPr="00642308">
        <w:rPr>
          <w:rFonts w:ascii="Arial" w:hAnsi="Arial" w:cs="Arial"/>
        </w:rPr>
        <w:t xml:space="preserve">nadzor državne meje (peta alineja) ter </w:t>
      </w:r>
    </w:p>
    <w:p w14:paraId="354C2F70" w14:textId="0F280EB9" w:rsidR="008D2F1A" w:rsidRPr="00642308" w:rsidRDefault="00AB6C19" w:rsidP="00EC0C73">
      <w:pPr>
        <w:spacing w:after="0" w:line="240" w:lineRule="auto"/>
        <w:jc w:val="both"/>
        <w:rPr>
          <w:rFonts w:ascii="Arial" w:hAnsi="Arial" w:cs="Arial"/>
        </w:rPr>
      </w:pPr>
      <w:r w:rsidRPr="00642308">
        <w:rPr>
          <w:rFonts w:ascii="Arial" w:hAnsi="Arial" w:cs="Arial"/>
        </w:rPr>
        <w:t xml:space="preserve">- </w:t>
      </w:r>
      <w:r w:rsidR="00EC0C73" w:rsidRPr="00642308">
        <w:rPr>
          <w:rFonts w:ascii="Arial" w:hAnsi="Arial" w:cs="Arial"/>
        </w:rPr>
        <w:t xml:space="preserve">naloge v zvezi z gibanjem in prebivanjem tujcev (šesta alineja). </w:t>
      </w:r>
    </w:p>
    <w:p w14:paraId="58D10C96" w14:textId="77777777" w:rsidR="00EC0C73" w:rsidRPr="00642308" w:rsidRDefault="00EC0C73" w:rsidP="00EC0C73">
      <w:pPr>
        <w:spacing w:after="0" w:line="240" w:lineRule="auto"/>
        <w:jc w:val="both"/>
        <w:rPr>
          <w:rFonts w:ascii="Arial" w:hAnsi="Arial" w:cs="Arial"/>
        </w:rPr>
      </w:pPr>
    </w:p>
    <w:p w14:paraId="000F030F" w14:textId="13247AB1" w:rsidR="00EC0C73" w:rsidRPr="00642308" w:rsidRDefault="00EC0C73" w:rsidP="00EC0C73">
      <w:pPr>
        <w:spacing w:after="0" w:line="240" w:lineRule="auto"/>
        <w:jc w:val="both"/>
        <w:rPr>
          <w:rFonts w:ascii="Arial" w:hAnsi="Arial" w:cs="Arial"/>
        </w:rPr>
      </w:pPr>
      <w:r w:rsidRPr="00642308">
        <w:rPr>
          <w:rFonts w:ascii="Arial" w:hAnsi="Arial" w:cs="Arial"/>
        </w:rPr>
        <w:t xml:space="preserve">V skladu z drugo in četrto alinejo prvega odstavka 40. člena </w:t>
      </w:r>
      <w:proofErr w:type="spellStart"/>
      <w:r w:rsidRPr="00642308">
        <w:rPr>
          <w:rFonts w:ascii="Arial" w:hAnsi="Arial" w:cs="Arial"/>
        </w:rPr>
        <w:t>ZNPPol</w:t>
      </w:r>
      <w:proofErr w:type="spellEnd"/>
      <w:r w:rsidRPr="00642308">
        <w:rPr>
          <w:rFonts w:ascii="Arial" w:hAnsi="Arial" w:cs="Arial"/>
        </w:rPr>
        <w:t xml:space="preserve"> smejo policisti med drugim ugotavljati istovetnost tiste osebe, ki z obnašanjem, ravnanjem ali zadrževanjem na določenem kraju ali ob določenem času vzbuja sum, da bo storila, izvršuje ali je storila kaznivo dejanje ali prekršek.</w:t>
      </w:r>
      <w:r w:rsidR="00A26AAC" w:rsidRPr="00642308">
        <w:rPr>
          <w:rFonts w:ascii="Arial" w:hAnsi="Arial" w:cs="Arial"/>
        </w:rPr>
        <w:t xml:space="preserve"> </w:t>
      </w:r>
      <w:r w:rsidRPr="00642308">
        <w:rPr>
          <w:rFonts w:ascii="Arial" w:hAnsi="Arial" w:cs="Arial"/>
        </w:rPr>
        <w:t>Za zadrževanje na določenem kraju ali v določenem času se šteje zlasti navzočnost na javnih krajih, kjer je gibanje dovoljeno pod določenimi pogoji, v okolišu varovanih objektov, objektov posebnega pomena ali na drugih krajih, zlasti kjer je večja dnevna, občasna ali trenutna migracija ljudi oziroma na javnem prevoznem sredstvu, če gre za varnostno tvegana območja</w:t>
      </w:r>
      <w:r w:rsidR="00A26AAC" w:rsidRPr="00642308">
        <w:rPr>
          <w:rFonts w:ascii="Arial" w:hAnsi="Arial" w:cs="Arial"/>
        </w:rPr>
        <w:t xml:space="preserve"> (drugi odstavek 40. člena)</w:t>
      </w:r>
      <w:r w:rsidRPr="00642308">
        <w:rPr>
          <w:rFonts w:ascii="Arial" w:hAnsi="Arial" w:cs="Arial"/>
        </w:rPr>
        <w:t>.</w:t>
      </w:r>
    </w:p>
    <w:p w14:paraId="039A2C0A" w14:textId="77777777" w:rsidR="008D2F1A" w:rsidRPr="00642308" w:rsidRDefault="008D2F1A" w:rsidP="00B70C11">
      <w:pPr>
        <w:spacing w:after="0" w:line="240" w:lineRule="auto"/>
        <w:jc w:val="both"/>
        <w:rPr>
          <w:rFonts w:ascii="Arial" w:hAnsi="Arial" w:cs="Arial"/>
        </w:rPr>
      </w:pPr>
    </w:p>
    <w:p w14:paraId="5546AF91" w14:textId="61263E07" w:rsidR="008D2F1A" w:rsidRPr="00642308" w:rsidRDefault="008D2F1A" w:rsidP="00B70C11">
      <w:pPr>
        <w:spacing w:after="0" w:line="240" w:lineRule="auto"/>
        <w:jc w:val="both"/>
        <w:rPr>
          <w:rFonts w:ascii="Arial" w:hAnsi="Arial" w:cs="Arial"/>
        </w:rPr>
      </w:pPr>
      <w:r w:rsidRPr="00642308">
        <w:rPr>
          <w:rFonts w:ascii="Arial" w:hAnsi="Arial" w:cs="Arial"/>
        </w:rPr>
        <w:t>81. člen ZMZ-1</w:t>
      </w:r>
      <w:r w:rsidR="00794FBE" w:rsidRPr="00642308">
        <w:rPr>
          <w:rFonts w:ascii="Arial" w:hAnsi="Arial" w:cs="Arial"/>
        </w:rPr>
        <w:t xml:space="preserve"> </w:t>
      </w:r>
      <w:r w:rsidR="001B7223" w:rsidRPr="00642308">
        <w:rPr>
          <w:rFonts w:ascii="Arial" w:hAnsi="Arial" w:cs="Arial"/>
        </w:rPr>
        <w:t>določa, da se v</w:t>
      </w:r>
      <w:r w:rsidR="00D549C8" w:rsidRPr="00642308">
        <w:rPr>
          <w:rFonts w:ascii="Arial" w:hAnsi="Arial" w:cs="Arial"/>
        </w:rPr>
        <w:t xml:space="preserve">lagatelj namere </w:t>
      </w:r>
      <w:r w:rsidR="001B7223" w:rsidRPr="00642308">
        <w:rPr>
          <w:rFonts w:ascii="Arial" w:hAnsi="Arial" w:cs="Arial"/>
        </w:rPr>
        <w:t>za podajo prošnje za mednarodno zaščito</w:t>
      </w:r>
      <w:r w:rsidR="00D549C8" w:rsidRPr="00642308">
        <w:rPr>
          <w:rFonts w:ascii="Arial" w:hAnsi="Arial" w:cs="Arial"/>
        </w:rPr>
        <w:t xml:space="preserve"> po obravnavi s strani policije nastani v sprejemnih prostorih azilnega doma ali druge nastanitvene kapacitete države, kjer so mu zagotovljeni ustrezna prehrana, nujne higienske potrebščine in dostop do nujnega zdravljenja</w:t>
      </w:r>
      <w:r w:rsidR="001B7223" w:rsidRPr="00642308">
        <w:rPr>
          <w:rFonts w:ascii="Arial" w:hAnsi="Arial" w:cs="Arial"/>
        </w:rPr>
        <w:t xml:space="preserve"> (prvi odstavek)</w:t>
      </w:r>
      <w:r w:rsidR="00D549C8" w:rsidRPr="00642308">
        <w:rPr>
          <w:rFonts w:ascii="Arial" w:hAnsi="Arial" w:cs="Arial"/>
        </w:rPr>
        <w:t>.</w:t>
      </w:r>
      <w:r w:rsidR="001B7223" w:rsidRPr="00642308">
        <w:rPr>
          <w:rFonts w:ascii="Arial" w:hAnsi="Arial" w:cs="Arial"/>
        </w:rPr>
        <w:t xml:space="preserve"> Če</w:t>
      </w:r>
      <w:r w:rsidR="00D549C8" w:rsidRPr="00642308">
        <w:rPr>
          <w:rFonts w:ascii="Arial" w:hAnsi="Arial" w:cs="Arial"/>
        </w:rPr>
        <w:t xml:space="preserve"> sprejemne prostore azilnega doma ali druge nastanitvene kapacitete države</w:t>
      </w:r>
      <w:r w:rsidR="001B7223" w:rsidRPr="00642308">
        <w:rPr>
          <w:rFonts w:ascii="Arial" w:hAnsi="Arial" w:cs="Arial"/>
        </w:rPr>
        <w:t xml:space="preserve"> samovoljno zapusti</w:t>
      </w:r>
      <w:r w:rsidR="00D549C8" w:rsidRPr="00642308">
        <w:rPr>
          <w:rFonts w:ascii="Arial" w:hAnsi="Arial" w:cs="Arial"/>
        </w:rPr>
        <w:t xml:space="preserve">, </w:t>
      </w:r>
      <w:r w:rsidR="001B7223" w:rsidRPr="00642308">
        <w:rPr>
          <w:rFonts w:ascii="Arial" w:hAnsi="Arial" w:cs="Arial"/>
        </w:rPr>
        <w:t xml:space="preserve">pa </w:t>
      </w:r>
      <w:r w:rsidR="00D549C8" w:rsidRPr="00642308">
        <w:rPr>
          <w:rFonts w:ascii="Arial" w:hAnsi="Arial" w:cs="Arial"/>
        </w:rPr>
        <w:t>se obravnava po zakonu, ki ureja vstop, zapustitev in bivanje tujcev v Republiki Sloveniji</w:t>
      </w:r>
      <w:r w:rsidR="001B7223" w:rsidRPr="00642308">
        <w:rPr>
          <w:rFonts w:ascii="Arial" w:hAnsi="Arial" w:cs="Arial"/>
        </w:rPr>
        <w:t xml:space="preserve"> (drugi odstavek)</w:t>
      </w:r>
      <w:r w:rsidR="00D549C8" w:rsidRPr="00642308">
        <w:rPr>
          <w:rFonts w:ascii="Arial" w:hAnsi="Arial" w:cs="Arial"/>
        </w:rPr>
        <w:t>.</w:t>
      </w:r>
    </w:p>
    <w:p w14:paraId="438BB6C8" w14:textId="77777777" w:rsidR="00524C29" w:rsidRDefault="00524C29" w:rsidP="00B70C11">
      <w:pPr>
        <w:spacing w:after="0" w:line="240" w:lineRule="auto"/>
        <w:jc w:val="both"/>
        <w:rPr>
          <w:rFonts w:ascii="Arial" w:hAnsi="Arial" w:cs="Arial"/>
          <w:color w:val="00B0F0"/>
        </w:rPr>
      </w:pPr>
    </w:p>
    <w:p w14:paraId="45F9D80D" w14:textId="77777777" w:rsidR="00524C29" w:rsidRDefault="00524C29" w:rsidP="00B70C11">
      <w:pPr>
        <w:spacing w:after="0" w:line="240" w:lineRule="auto"/>
        <w:jc w:val="both"/>
        <w:rPr>
          <w:rFonts w:ascii="Arial" w:hAnsi="Arial" w:cs="Arial"/>
          <w:color w:val="00B0F0"/>
        </w:rPr>
      </w:pPr>
    </w:p>
    <w:p w14:paraId="70C083FA" w14:textId="63B97648" w:rsidR="006D2622" w:rsidRDefault="00524C29" w:rsidP="00524C29">
      <w:pPr>
        <w:spacing w:after="0" w:line="240" w:lineRule="auto"/>
        <w:jc w:val="center"/>
        <w:rPr>
          <w:rFonts w:ascii="Arial" w:hAnsi="Arial" w:cs="Arial"/>
        </w:rPr>
      </w:pPr>
      <w:r>
        <w:rPr>
          <w:rFonts w:ascii="Arial" w:hAnsi="Arial" w:cs="Arial"/>
        </w:rPr>
        <w:t>*</w:t>
      </w:r>
    </w:p>
    <w:p w14:paraId="6B374341" w14:textId="77777777" w:rsidR="00DA54A1" w:rsidRDefault="00DA54A1" w:rsidP="00283A2A">
      <w:pPr>
        <w:spacing w:after="0" w:line="240" w:lineRule="auto"/>
        <w:jc w:val="both"/>
        <w:rPr>
          <w:rFonts w:ascii="Arial" w:hAnsi="Arial" w:cs="Arial"/>
        </w:rPr>
      </w:pPr>
    </w:p>
    <w:p w14:paraId="2BAAB447" w14:textId="18B7B9B2" w:rsidR="00642308" w:rsidRDefault="00BE33FA" w:rsidP="00F47499">
      <w:pPr>
        <w:spacing w:after="0" w:line="240" w:lineRule="auto"/>
        <w:jc w:val="both"/>
        <w:rPr>
          <w:rFonts w:ascii="Arial" w:hAnsi="Arial" w:cs="Arial"/>
        </w:rPr>
      </w:pPr>
      <w:r>
        <w:rPr>
          <w:rFonts w:ascii="Arial" w:hAnsi="Arial" w:cs="Arial"/>
        </w:rPr>
        <w:t>Kot navedeno, je p</w:t>
      </w:r>
      <w:r w:rsidR="006A4929">
        <w:rPr>
          <w:rFonts w:ascii="Arial" w:hAnsi="Arial" w:cs="Arial"/>
        </w:rPr>
        <w:t>obudnik</w:t>
      </w:r>
      <w:r w:rsidR="000462B3" w:rsidRPr="000462B3">
        <w:rPr>
          <w:rFonts w:ascii="Arial" w:hAnsi="Arial" w:cs="Arial"/>
        </w:rPr>
        <w:t xml:space="preserve"> v predlogu</w:t>
      </w:r>
      <w:r w:rsidR="00D776CB">
        <w:rPr>
          <w:rFonts w:ascii="Arial" w:hAnsi="Arial" w:cs="Arial"/>
        </w:rPr>
        <w:t xml:space="preserve"> </w:t>
      </w:r>
      <w:r w:rsidR="000462B3" w:rsidRPr="000462B3">
        <w:rPr>
          <w:rFonts w:ascii="Arial" w:hAnsi="Arial" w:cs="Arial"/>
        </w:rPr>
        <w:t xml:space="preserve">zatrjeval </w:t>
      </w:r>
      <w:r w:rsidR="00CA47B8">
        <w:rPr>
          <w:rFonts w:ascii="Arial" w:hAnsi="Arial" w:cs="Arial"/>
        </w:rPr>
        <w:t xml:space="preserve">več oblik diskriminacije, in sicer </w:t>
      </w:r>
      <w:r w:rsidR="006E2772">
        <w:rPr>
          <w:rFonts w:ascii="Arial" w:hAnsi="Arial" w:cs="Arial"/>
        </w:rPr>
        <w:t>neposredno in posredno, nadlegovanje ter navodila za diskriminacijo</w:t>
      </w:r>
      <w:r w:rsidR="00CA47B8">
        <w:rPr>
          <w:rFonts w:ascii="Arial" w:hAnsi="Arial" w:cs="Arial"/>
        </w:rPr>
        <w:t>.</w:t>
      </w:r>
      <w:r w:rsidR="006E2772">
        <w:rPr>
          <w:rFonts w:ascii="Arial" w:hAnsi="Arial" w:cs="Arial"/>
        </w:rPr>
        <w:t xml:space="preserve"> </w:t>
      </w:r>
      <w:r w:rsidR="006D2622" w:rsidRPr="00AC3659">
        <w:rPr>
          <w:rFonts w:ascii="Arial" w:hAnsi="Arial" w:cs="Arial"/>
        </w:rPr>
        <w:t xml:space="preserve">Zagovornik je </w:t>
      </w:r>
      <w:r w:rsidR="000462B3" w:rsidRPr="00AC3659">
        <w:rPr>
          <w:rFonts w:ascii="Arial" w:hAnsi="Arial" w:cs="Arial"/>
        </w:rPr>
        <w:t xml:space="preserve">po preučitvi </w:t>
      </w:r>
      <w:r w:rsidR="0014562C">
        <w:rPr>
          <w:rFonts w:ascii="Arial" w:hAnsi="Arial" w:cs="Arial"/>
        </w:rPr>
        <w:t>p</w:t>
      </w:r>
      <w:r w:rsidR="00642308">
        <w:rPr>
          <w:rFonts w:ascii="Arial" w:hAnsi="Arial" w:cs="Arial"/>
        </w:rPr>
        <w:t>obudnikovih</w:t>
      </w:r>
      <w:r w:rsidR="0014562C">
        <w:rPr>
          <w:rFonts w:ascii="Arial" w:hAnsi="Arial" w:cs="Arial"/>
        </w:rPr>
        <w:t xml:space="preserve"> navedb</w:t>
      </w:r>
      <w:r w:rsidR="000462B3" w:rsidRPr="00AC3659">
        <w:rPr>
          <w:rFonts w:ascii="Arial" w:hAnsi="Arial" w:cs="Arial"/>
        </w:rPr>
        <w:t xml:space="preserve"> ugotovil, da </w:t>
      </w:r>
      <w:r w:rsidR="00D82DC6" w:rsidRPr="00AC3659">
        <w:rPr>
          <w:rFonts w:ascii="Arial" w:hAnsi="Arial" w:cs="Arial"/>
        </w:rPr>
        <w:t>bi</w:t>
      </w:r>
      <w:r w:rsidR="000462B3" w:rsidRPr="00AC3659">
        <w:rPr>
          <w:rFonts w:ascii="Arial" w:hAnsi="Arial" w:cs="Arial"/>
        </w:rPr>
        <w:t xml:space="preserve"> v obravnavanem primeru </w:t>
      </w:r>
      <w:r w:rsidR="00D82DC6" w:rsidRPr="00AC3659">
        <w:rPr>
          <w:rFonts w:ascii="Arial" w:hAnsi="Arial" w:cs="Arial"/>
        </w:rPr>
        <w:t>lahko šlo</w:t>
      </w:r>
      <w:r w:rsidR="00F13444">
        <w:rPr>
          <w:rFonts w:ascii="Arial" w:hAnsi="Arial" w:cs="Arial"/>
        </w:rPr>
        <w:t xml:space="preserve"> le</w:t>
      </w:r>
      <w:r w:rsidR="006E2772">
        <w:rPr>
          <w:rFonts w:ascii="Arial" w:hAnsi="Arial" w:cs="Arial"/>
        </w:rPr>
        <w:t xml:space="preserve"> </w:t>
      </w:r>
      <w:r w:rsidR="00D82DC6" w:rsidRPr="00AC3659">
        <w:rPr>
          <w:rFonts w:ascii="Arial" w:hAnsi="Arial" w:cs="Arial"/>
        </w:rPr>
        <w:t>za</w:t>
      </w:r>
      <w:r w:rsidR="000462B3" w:rsidRPr="00AC3659">
        <w:rPr>
          <w:rFonts w:ascii="Arial" w:hAnsi="Arial" w:cs="Arial"/>
        </w:rPr>
        <w:t xml:space="preserve"> </w:t>
      </w:r>
      <w:r w:rsidR="00642308">
        <w:rPr>
          <w:rFonts w:ascii="Arial" w:hAnsi="Arial" w:cs="Arial"/>
        </w:rPr>
        <w:t>ne</w:t>
      </w:r>
      <w:r w:rsidR="000462B3" w:rsidRPr="00AC3659">
        <w:rPr>
          <w:rFonts w:ascii="Arial" w:hAnsi="Arial" w:cs="Arial"/>
        </w:rPr>
        <w:t>posredno diskriminacijo, saj</w:t>
      </w:r>
      <w:r w:rsidR="006E2772">
        <w:rPr>
          <w:rFonts w:ascii="Arial" w:hAnsi="Arial" w:cs="Arial"/>
        </w:rPr>
        <w:t xml:space="preserve"> okoliščine zadeve, kot so bile opisane v predlogu</w:t>
      </w:r>
      <w:r w:rsidR="00CA47B8">
        <w:rPr>
          <w:rFonts w:ascii="Arial" w:hAnsi="Arial" w:cs="Arial"/>
        </w:rPr>
        <w:t xml:space="preserve"> in pojasnjene s strani MNZ</w:t>
      </w:r>
      <w:r w:rsidR="006E2772">
        <w:rPr>
          <w:rFonts w:ascii="Arial" w:hAnsi="Arial" w:cs="Arial"/>
        </w:rPr>
        <w:t>, ne kažejo</w:t>
      </w:r>
      <w:r w:rsidR="00DF4DE4">
        <w:rPr>
          <w:rFonts w:ascii="Arial" w:hAnsi="Arial" w:cs="Arial"/>
        </w:rPr>
        <w:t xml:space="preserve"> na </w:t>
      </w:r>
      <w:r w:rsidR="006E2772">
        <w:rPr>
          <w:rFonts w:ascii="Arial" w:hAnsi="Arial" w:cs="Arial"/>
        </w:rPr>
        <w:t>katero drugo obliko diskriminacije.</w:t>
      </w:r>
    </w:p>
    <w:p w14:paraId="076E5BA6" w14:textId="77777777" w:rsidR="00CA47B8" w:rsidRDefault="00CA47B8" w:rsidP="00F47499">
      <w:pPr>
        <w:spacing w:after="0" w:line="240" w:lineRule="auto"/>
        <w:jc w:val="both"/>
        <w:rPr>
          <w:rFonts w:ascii="Arial" w:hAnsi="Arial" w:cs="Arial"/>
        </w:rPr>
      </w:pPr>
    </w:p>
    <w:p w14:paraId="063C76BB" w14:textId="7C91772C" w:rsidR="00CA47B8" w:rsidRPr="00CA47B8" w:rsidRDefault="00CA47B8" w:rsidP="00CA47B8">
      <w:pPr>
        <w:spacing w:after="0" w:line="240" w:lineRule="auto"/>
        <w:jc w:val="both"/>
        <w:rPr>
          <w:rFonts w:ascii="Arial" w:hAnsi="Arial" w:cs="Arial"/>
        </w:rPr>
      </w:pPr>
      <w:r w:rsidRPr="00CA47B8">
        <w:rPr>
          <w:rFonts w:ascii="Arial" w:hAnsi="Arial" w:cs="Arial"/>
        </w:rPr>
        <w:lastRenderedPageBreak/>
        <w:t xml:space="preserve">Rasno motivirana slabša obravnava oziroma rasno profiliranje, kot ga v svojem predlogu opisuje pobudnik (ugotavljanje istovetnosti le tistih potnikov na vlaku, ki so bili videti kot tujci in so imeli temnejšo kožo), po presoji Zagovornika v obravnavanem primeru ne izpolnjuje znakov posredne diskriminacije po drugem odstavku 6. člena </w:t>
      </w:r>
      <w:proofErr w:type="spellStart"/>
      <w:r w:rsidRPr="00CA47B8">
        <w:rPr>
          <w:rFonts w:ascii="Arial" w:hAnsi="Arial" w:cs="Arial"/>
        </w:rPr>
        <w:t>ZVarD</w:t>
      </w:r>
      <w:proofErr w:type="spellEnd"/>
      <w:r w:rsidRPr="00CA47B8">
        <w:rPr>
          <w:rFonts w:ascii="Arial" w:hAnsi="Arial" w:cs="Arial"/>
        </w:rPr>
        <w:t xml:space="preserve">, saj ne temelji na določeni navidezno nevtralni določbi, merilu ali praksi. </w:t>
      </w:r>
      <w:r>
        <w:rPr>
          <w:rFonts w:ascii="Arial" w:hAnsi="Arial" w:cs="Arial"/>
        </w:rPr>
        <w:t xml:space="preserve">Po Zagovornikovem mnenju bi v obravnavani zadevi, če bi bili za to podani pogoji, lahko govorili o neposredni neenaki obravnavi, temelječi na neposrednem </w:t>
      </w:r>
      <w:proofErr w:type="spellStart"/>
      <w:r w:rsidR="00F13444">
        <w:rPr>
          <w:rFonts w:ascii="Arial" w:hAnsi="Arial" w:cs="Arial"/>
        </w:rPr>
        <w:t>diskriminatornem</w:t>
      </w:r>
      <w:proofErr w:type="spellEnd"/>
      <w:r w:rsidR="00F13444">
        <w:rPr>
          <w:rFonts w:ascii="Arial" w:hAnsi="Arial" w:cs="Arial"/>
        </w:rPr>
        <w:t xml:space="preserve"> </w:t>
      </w:r>
      <w:r>
        <w:rPr>
          <w:rFonts w:ascii="Arial" w:hAnsi="Arial" w:cs="Arial"/>
        </w:rPr>
        <w:t>ravnanju policistov zaradi določenih osebnih okoliščin</w:t>
      </w:r>
      <w:r w:rsidR="00F13444">
        <w:rPr>
          <w:rFonts w:ascii="Arial" w:hAnsi="Arial" w:cs="Arial"/>
        </w:rPr>
        <w:t xml:space="preserve"> oseb</w:t>
      </w:r>
      <w:r>
        <w:rPr>
          <w:rFonts w:ascii="Arial" w:hAnsi="Arial" w:cs="Arial"/>
        </w:rPr>
        <w:t>. Prav tako v</w:t>
      </w:r>
      <w:r w:rsidRPr="00CA47B8">
        <w:rPr>
          <w:rFonts w:ascii="Arial" w:hAnsi="Arial" w:cs="Arial"/>
        </w:rPr>
        <w:t xml:space="preserve"> obravnavanem primeru ne moremo govoriti o nadlegovanju v skladu s prvim odstavkom 8. člena </w:t>
      </w:r>
      <w:proofErr w:type="spellStart"/>
      <w:r w:rsidRPr="00CA47B8">
        <w:rPr>
          <w:rFonts w:ascii="Arial" w:hAnsi="Arial" w:cs="Arial"/>
        </w:rPr>
        <w:t>ZVarD</w:t>
      </w:r>
      <w:proofErr w:type="spellEnd"/>
      <w:r w:rsidRPr="00CA47B8">
        <w:rPr>
          <w:rFonts w:ascii="Arial" w:hAnsi="Arial" w:cs="Arial"/>
        </w:rPr>
        <w:t>, saj</w:t>
      </w:r>
      <w:r>
        <w:rPr>
          <w:rFonts w:ascii="Arial" w:hAnsi="Arial" w:cs="Arial"/>
        </w:rPr>
        <w:t>, kot bo natančneje pojasnjeno v nadaljevanju,</w:t>
      </w:r>
      <w:r w:rsidRPr="00CA47B8">
        <w:rPr>
          <w:rFonts w:ascii="Arial" w:hAnsi="Arial" w:cs="Arial"/>
        </w:rPr>
        <w:t xml:space="preserve"> ravnanje organov pregona z namenom preprečevanja, odkrivanja in preiskovanja kaznivih dejanj in prekrškov, usmerjeno zoper določeno osebo ali osebe, za katere je vzpostavljen sum, da bodo ta kazniva dejanja ali prekrške storile, po presoji Zagovornika ne more biti opredeljeno kot nadlegovanje</w:t>
      </w:r>
      <w:r>
        <w:rPr>
          <w:rFonts w:ascii="Arial" w:hAnsi="Arial" w:cs="Arial"/>
        </w:rPr>
        <w:t xml:space="preserve"> </w:t>
      </w:r>
      <w:r w:rsidR="00F13444">
        <w:rPr>
          <w:rFonts w:ascii="Arial" w:hAnsi="Arial" w:cs="Arial"/>
        </w:rPr>
        <w:t>ob predpostavki,</w:t>
      </w:r>
      <w:r>
        <w:rPr>
          <w:rFonts w:ascii="Arial" w:hAnsi="Arial" w:cs="Arial"/>
        </w:rPr>
        <w:t xml:space="preserve"> </w:t>
      </w:r>
      <w:r w:rsidR="00F13444">
        <w:rPr>
          <w:rFonts w:ascii="Arial" w:hAnsi="Arial" w:cs="Arial"/>
        </w:rPr>
        <w:t>da je</w:t>
      </w:r>
      <w:r>
        <w:rPr>
          <w:rFonts w:ascii="Arial" w:hAnsi="Arial" w:cs="Arial"/>
        </w:rPr>
        <w:t xml:space="preserve"> za to podan</w:t>
      </w:r>
      <w:r w:rsidR="00F13444">
        <w:rPr>
          <w:rFonts w:ascii="Arial" w:hAnsi="Arial" w:cs="Arial"/>
        </w:rPr>
        <w:t xml:space="preserve">a </w:t>
      </w:r>
      <w:r>
        <w:rPr>
          <w:rFonts w:ascii="Arial" w:hAnsi="Arial" w:cs="Arial"/>
        </w:rPr>
        <w:t>objektivn</w:t>
      </w:r>
      <w:r w:rsidR="00F13444">
        <w:rPr>
          <w:rFonts w:ascii="Arial" w:hAnsi="Arial" w:cs="Arial"/>
        </w:rPr>
        <w:t>a</w:t>
      </w:r>
      <w:r>
        <w:rPr>
          <w:rFonts w:ascii="Arial" w:hAnsi="Arial" w:cs="Arial"/>
        </w:rPr>
        <w:t xml:space="preserve"> in razumn</w:t>
      </w:r>
      <w:r w:rsidR="00F13444">
        <w:rPr>
          <w:rFonts w:ascii="Arial" w:hAnsi="Arial" w:cs="Arial"/>
        </w:rPr>
        <w:t>a</w:t>
      </w:r>
      <w:r>
        <w:rPr>
          <w:rFonts w:ascii="Arial" w:hAnsi="Arial" w:cs="Arial"/>
        </w:rPr>
        <w:t xml:space="preserve"> utemeljit</w:t>
      </w:r>
      <w:r w:rsidR="00F13444">
        <w:rPr>
          <w:rFonts w:ascii="Arial" w:hAnsi="Arial" w:cs="Arial"/>
        </w:rPr>
        <w:t>ev</w:t>
      </w:r>
      <w:r w:rsidRPr="00CA47B8">
        <w:rPr>
          <w:rFonts w:ascii="Arial" w:hAnsi="Arial" w:cs="Arial"/>
        </w:rPr>
        <w:t xml:space="preserve">. </w:t>
      </w:r>
      <w:r>
        <w:rPr>
          <w:rFonts w:ascii="Arial" w:hAnsi="Arial" w:cs="Arial"/>
        </w:rPr>
        <w:t>Niti</w:t>
      </w:r>
      <w:r w:rsidRPr="00CA47B8">
        <w:rPr>
          <w:rFonts w:ascii="Arial" w:hAnsi="Arial" w:cs="Arial"/>
        </w:rPr>
        <w:t xml:space="preserve"> ne moremo zaključiti, da bi lahko </w:t>
      </w:r>
      <w:r>
        <w:rPr>
          <w:rFonts w:ascii="Arial" w:hAnsi="Arial" w:cs="Arial"/>
        </w:rPr>
        <w:t>šlo za</w:t>
      </w:r>
      <w:r w:rsidRPr="00CA47B8">
        <w:rPr>
          <w:rFonts w:ascii="Arial" w:hAnsi="Arial" w:cs="Arial"/>
        </w:rPr>
        <w:t xml:space="preserve"> navodil</w:t>
      </w:r>
      <w:r w:rsidR="00F13444">
        <w:rPr>
          <w:rFonts w:ascii="Arial" w:hAnsi="Arial" w:cs="Arial"/>
        </w:rPr>
        <w:t>a</w:t>
      </w:r>
      <w:r w:rsidRPr="00CA47B8">
        <w:rPr>
          <w:rFonts w:ascii="Arial" w:hAnsi="Arial" w:cs="Arial"/>
        </w:rPr>
        <w:t xml:space="preserve"> za diskriminacijo, saj nič, kar je pobudnik navedel v predlogu, ne kaže na to, da bi </w:t>
      </w:r>
      <w:r>
        <w:rPr>
          <w:rFonts w:ascii="Arial" w:hAnsi="Arial" w:cs="Arial"/>
        </w:rPr>
        <w:t>policisti v obravnavanem primeru ravnali po določenih navodilih</w:t>
      </w:r>
      <w:r w:rsidR="00F13444">
        <w:rPr>
          <w:rFonts w:ascii="Arial" w:hAnsi="Arial" w:cs="Arial"/>
        </w:rPr>
        <w:t xml:space="preserve"> (npr. </w:t>
      </w:r>
      <w:r w:rsidRPr="00CA47B8">
        <w:rPr>
          <w:rFonts w:ascii="Arial" w:hAnsi="Arial" w:cs="Arial"/>
        </w:rPr>
        <w:t xml:space="preserve">naj </w:t>
      </w:r>
      <w:r w:rsidR="00B44AAE">
        <w:rPr>
          <w:rFonts w:ascii="Arial" w:hAnsi="Arial" w:cs="Arial"/>
        </w:rPr>
        <w:t xml:space="preserve">samo </w:t>
      </w:r>
      <w:r w:rsidRPr="00CA47B8">
        <w:rPr>
          <w:rFonts w:ascii="Arial" w:hAnsi="Arial" w:cs="Arial"/>
        </w:rPr>
        <w:t>tujce</w:t>
      </w:r>
      <w:r w:rsidR="00B44AAE">
        <w:rPr>
          <w:rFonts w:ascii="Arial" w:hAnsi="Arial" w:cs="Arial"/>
        </w:rPr>
        <w:t>m</w:t>
      </w:r>
      <w:r w:rsidRPr="00CA47B8">
        <w:rPr>
          <w:rFonts w:ascii="Arial" w:hAnsi="Arial" w:cs="Arial"/>
        </w:rPr>
        <w:t xml:space="preserve"> oziroma migrant</w:t>
      </w:r>
      <w:r w:rsidR="00B44AAE">
        <w:rPr>
          <w:rFonts w:ascii="Arial" w:hAnsi="Arial" w:cs="Arial"/>
        </w:rPr>
        <w:t>om</w:t>
      </w:r>
      <w:r w:rsidRPr="00CA47B8">
        <w:rPr>
          <w:rFonts w:ascii="Arial" w:hAnsi="Arial" w:cs="Arial"/>
        </w:rPr>
        <w:t xml:space="preserve"> </w:t>
      </w:r>
      <w:r w:rsidR="00B44AAE">
        <w:rPr>
          <w:rFonts w:ascii="Arial" w:hAnsi="Arial" w:cs="Arial"/>
        </w:rPr>
        <w:t>ugotavljajo istovetnost</w:t>
      </w:r>
      <w:r w:rsidR="00F13444">
        <w:rPr>
          <w:rFonts w:ascii="Arial" w:hAnsi="Arial" w:cs="Arial"/>
        </w:rPr>
        <w:t>)</w:t>
      </w:r>
      <w:r w:rsidR="00B44AAE">
        <w:rPr>
          <w:rFonts w:ascii="Arial" w:hAnsi="Arial" w:cs="Arial"/>
        </w:rPr>
        <w:t>, kakšna naj bi bila ta navodila ter kdo naj bi jih dal</w:t>
      </w:r>
      <w:r w:rsidRPr="00CA47B8">
        <w:rPr>
          <w:rFonts w:ascii="Arial" w:hAnsi="Arial" w:cs="Arial"/>
        </w:rPr>
        <w:t xml:space="preserve">. V zvezi s tem v predlogu </w:t>
      </w:r>
      <w:r w:rsidR="00B44AAE">
        <w:rPr>
          <w:rFonts w:ascii="Arial" w:hAnsi="Arial" w:cs="Arial"/>
        </w:rPr>
        <w:t xml:space="preserve">ni </w:t>
      </w:r>
      <w:r w:rsidRPr="00CA47B8">
        <w:rPr>
          <w:rFonts w:ascii="Arial" w:hAnsi="Arial" w:cs="Arial"/>
        </w:rPr>
        <w:t>nikakršnih navedb</w:t>
      </w:r>
      <w:r w:rsidR="00B44AAE">
        <w:rPr>
          <w:rFonts w:ascii="Arial" w:hAnsi="Arial" w:cs="Arial"/>
        </w:rPr>
        <w:t>, ki bi to konkretizirale</w:t>
      </w:r>
      <w:r w:rsidR="00F13444">
        <w:rPr>
          <w:rFonts w:ascii="Arial" w:hAnsi="Arial" w:cs="Arial"/>
        </w:rPr>
        <w:t xml:space="preserve"> ali ki bi vsaj kazale na to, zato Zagovornik tega ni mogel ugotavljati</w:t>
      </w:r>
      <w:r w:rsidR="00B44AAE">
        <w:rPr>
          <w:rFonts w:ascii="Arial" w:hAnsi="Arial" w:cs="Arial"/>
        </w:rPr>
        <w:t>.</w:t>
      </w:r>
      <w:r w:rsidRPr="00CA47B8">
        <w:rPr>
          <w:rFonts w:ascii="Arial" w:hAnsi="Arial" w:cs="Arial"/>
        </w:rPr>
        <w:t xml:space="preserve"> </w:t>
      </w:r>
    </w:p>
    <w:p w14:paraId="329607F2" w14:textId="77777777" w:rsidR="00D07291" w:rsidRDefault="00D07291" w:rsidP="00283A2A">
      <w:pPr>
        <w:spacing w:after="0" w:line="240" w:lineRule="auto"/>
        <w:jc w:val="both"/>
        <w:rPr>
          <w:rFonts w:ascii="Arial" w:hAnsi="Arial" w:cs="Arial"/>
        </w:rPr>
      </w:pPr>
      <w:bookmarkStart w:id="3" w:name="_Hlk177634473"/>
    </w:p>
    <w:p w14:paraId="3C972E2C" w14:textId="1959F37A" w:rsidR="00BE4FAD" w:rsidRDefault="00D07291" w:rsidP="00283A2A">
      <w:pPr>
        <w:spacing w:after="0" w:line="240" w:lineRule="auto"/>
        <w:jc w:val="both"/>
        <w:rPr>
          <w:rFonts w:ascii="Arial" w:hAnsi="Arial" w:cs="Arial"/>
        </w:rPr>
      </w:pPr>
      <w:r>
        <w:rPr>
          <w:rFonts w:ascii="Arial" w:hAnsi="Arial" w:cs="Arial"/>
        </w:rPr>
        <w:t xml:space="preserve">Nadalje je pobudnik v predlogu navedel </w:t>
      </w:r>
      <w:r w:rsidR="001C7ACE" w:rsidRPr="00AC3659">
        <w:rPr>
          <w:rFonts w:ascii="Arial" w:hAnsi="Arial" w:cs="Arial"/>
        </w:rPr>
        <w:t>oseb</w:t>
      </w:r>
      <w:r w:rsidR="00887B86">
        <w:rPr>
          <w:rFonts w:ascii="Arial" w:hAnsi="Arial" w:cs="Arial"/>
        </w:rPr>
        <w:t>n</w:t>
      </w:r>
      <w:r>
        <w:rPr>
          <w:rFonts w:ascii="Arial" w:hAnsi="Arial" w:cs="Arial"/>
        </w:rPr>
        <w:t>e</w:t>
      </w:r>
      <w:r w:rsidR="001C7ACE" w:rsidRPr="00AC3659">
        <w:rPr>
          <w:rFonts w:ascii="Arial" w:hAnsi="Arial" w:cs="Arial"/>
        </w:rPr>
        <w:t xml:space="preserve"> okoliščin</w:t>
      </w:r>
      <w:r>
        <w:rPr>
          <w:rFonts w:ascii="Arial" w:hAnsi="Arial" w:cs="Arial"/>
        </w:rPr>
        <w:t>e</w:t>
      </w:r>
      <w:r w:rsidR="00642308" w:rsidRPr="00642308">
        <w:t xml:space="preserve"> </w:t>
      </w:r>
      <w:r w:rsidR="00642308" w:rsidRPr="00642308">
        <w:rPr>
          <w:rFonts w:ascii="Arial" w:hAnsi="Arial" w:cs="Arial"/>
        </w:rPr>
        <w:t>narodnosti oziroma etničnega porekla, rase, premoženjskega stanja in državljanstva tretje države</w:t>
      </w:r>
      <w:bookmarkEnd w:id="3"/>
      <w:r>
        <w:rPr>
          <w:rFonts w:ascii="Arial" w:hAnsi="Arial" w:cs="Arial"/>
        </w:rPr>
        <w:t xml:space="preserve">. </w:t>
      </w:r>
      <w:r w:rsidR="00642308">
        <w:rPr>
          <w:rFonts w:ascii="Arial" w:hAnsi="Arial" w:cs="Arial"/>
        </w:rPr>
        <w:t>Narodnost, etnično poreklo in rasa ter premoženjsko stanje so</w:t>
      </w:r>
      <w:r w:rsidR="009D7F7B" w:rsidRPr="00AC3659">
        <w:rPr>
          <w:rFonts w:ascii="Arial" w:hAnsi="Arial" w:cs="Arial"/>
        </w:rPr>
        <w:t xml:space="preserve"> </w:t>
      </w:r>
      <w:r w:rsidR="009817E6" w:rsidRPr="00AC3659">
        <w:rPr>
          <w:rFonts w:ascii="Arial" w:hAnsi="Arial" w:cs="Arial"/>
        </w:rPr>
        <w:t>kot pravno varovan</w:t>
      </w:r>
      <w:r w:rsidR="00642308">
        <w:rPr>
          <w:rFonts w:ascii="Arial" w:hAnsi="Arial" w:cs="Arial"/>
        </w:rPr>
        <w:t>e</w:t>
      </w:r>
      <w:r w:rsidR="009817E6" w:rsidRPr="00AC3659">
        <w:rPr>
          <w:rFonts w:ascii="Arial" w:hAnsi="Arial" w:cs="Arial"/>
        </w:rPr>
        <w:t xml:space="preserve"> osebn</w:t>
      </w:r>
      <w:r w:rsidR="00642308">
        <w:rPr>
          <w:rFonts w:ascii="Arial" w:hAnsi="Arial" w:cs="Arial"/>
        </w:rPr>
        <w:t>e</w:t>
      </w:r>
      <w:r w:rsidR="009817E6" w:rsidRPr="00AC3659">
        <w:rPr>
          <w:rFonts w:ascii="Arial" w:hAnsi="Arial" w:cs="Arial"/>
        </w:rPr>
        <w:t xml:space="preserve"> okoliščin</w:t>
      </w:r>
      <w:r w:rsidR="00642308">
        <w:rPr>
          <w:rFonts w:ascii="Arial" w:hAnsi="Arial" w:cs="Arial"/>
        </w:rPr>
        <w:t>e</w:t>
      </w:r>
      <w:r w:rsidR="009817E6" w:rsidRPr="00AC3659">
        <w:rPr>
          <w:rFonts w:ascii="Arial" w:hAnsi="Arial" w:cs="Arial"/>
        </w:rPr>
        <w:t xml:space="preserve"> izrecno </w:t>
      </w:r>
      <w:r w:rsidR="001C5700" w:rsidRPr="00AC3659">
        <w:rPr>
          <w:rFonts w:ascii="Arial" w:hAnsi="Arial" w:cs="Arial"/>
        </w:rPr>
        <w:t>naštet</w:t>
      </w:r>
      <w:r w:rsidR="00642308">
        <w:rPr>
          <w:rFonts w:ascii="Arial" w:hAnsi="Arial" w:cs="Arial"/>
        </w:rPr>
        <w:t xml:space="preserve">e </w:t>
      </w:r>
      <w:r w:rsidR="009817E6" w:rsidRPr="00AC3659">
        <w:rPr>
          <w:rFonts w:ascii="Arial" w:hAnsi="Arial" w:cs="Arial"/>
        </w:rPr>
        <w:t xml:space="preserve">v prvem odstavku 1. člena </w:t>
      </w:r>
      <w:proofErr w:type="spellStart"/>
      <w:r w:rsidR="009817E6" w:rsidRPr="00AC3659">
        <w:rPr>
          <w:rFonts w:ascii="Arial" w:hAnsi="Arial" w:cs="Arial"/>
        </w:rPr>
        <w:t>ZVarD</w:t>
      </w:r>
      <w:proofErr w:type="spellEnd"/>
      <w:r w:rsidR="009817E6" w:rsidRPr="00AC3659">
        <w:rPr>
          <w:rFonts w:ascii="Arial" w:hAnsi="Arial" w:cs="Arial"/>
        </w:rPr>
        <w:t>, d</w:t>
      </w:r>
      <w:r w:rsidR="00642308">
        <w:rPr>
          <w:rFonts w:ascii="Arial" w:hAnsi="Arial" w:cs="Arial"/>
        </w:rPr>
        <w:t xml:space="preserve">ržavljanstvo tretje države </w:t>
      </w:r>
      <w:r w:rsidR="009817E6" w:rsidRPr="00AC3659">
        <w:rPr>
          <w:rFonts w:ascii="Arial" w:hAnsi="Arial" w:cs="Arial"/>
        </w:rPr>
        <w:t xml:space="preserve">pa je Zagovornik v svojih predhodnih primerih </w:t>
      </w:r>
      <w:r w:rsidR="00642308">
        <w:rPr>
          <w:rFonts w:ascii="Arial" w:hAnsi="Arial" w:cs="Arial"/>
        </w:rPr>
        <w:t xml:space="preserve">tudi </w:t>
      </w:r>
      <w:r w:rsidR="009817E6" w:rsidRPr="00AC3659">
        <w:rPr>
          <w:rFonts w:ascii="Arial" w:hAnsi="Arial" w:cs="Arial"/>
        </w:rPr>
        <w:t>že pri</w:t>
      </w:r>
      <w:r w:rsidR="00544FF2">
        <w:rPr>
          <w:rFonts w:ascii="Arial" w:hAnsi="Arial" w:cs="Arial"/>
        </w:rPr>
        <w:t>po</w:t>
      </w:r>
      <w:r w:rsidR="009817E6" w:rsidRPr="00AC3659">
        <w:rPr>
          <w:rFonts w:ascii="Arial" w:hAnsi="Arial" w:cs="Arial"/>
        </w:rPr>
        <w:t>znal kot pravno varovan</w:t>
      </w:r>
      <w:r w:rsidR="00642308">
        <w:rPr>
          <w:rFonts w:ascii="Arial" w:hAnsi="Arial" w:cs="Arial"/>
        </w:rPr>
        <w:t>o</w:t>
      </w:r>
      <w:r w:rsidR="009817E6" w:rsidRPr="00AC3659">
        <w:rPr>
          <w:rFonts w:ascii="Arial" w:hAnsi="Arial" w:cs="Arial"/>
        </w:rPr>
        <w:t xml:space="preserve"> osebn</w:t>
      </w:r>
      <w:r w:rsidR="00642308">
        <w:rPr>
          <w:rFonts w:ascii="Arial" w:hAnsi="Arial" w:cs="Arial"/>
        </w:rPr>
        <w:t>o</w:t>
      </w:r>
      <w:r w:rsidR="009817E6" w:rsidRPr="00AC3659">
        <w:rPr>
          <w:rFonts w:ascii="Arial" w:hAnsi="Arial" w:cs="Arial"/>
        </w:rPr>
        <w:t xml:space="preserve"> okoliščin</w:t>
      </w:r>
      <w:r w:rsidR="00642308">
        <w:rPr>
          <w:rFonts w:ascii="Arial" w:hAnsi="Arial" w:cs="Arial"/>
        </w:rPr>
        <w:t xml:space="preserve">o </w:t>
      </w:r>
      <w:r w:rsidR="009817E6" w:rsidRPr="00AC3659">
        <w:rPr>
          <w:rFonts w:ascii="Arial" w:hAnsi="Arial" w:cs="Arial"/>
        </w:rPr>
        <w:t>v sklopu t.</w:t>
      </w:r>
      <w:r w:rsidR="003F0131">
        <w:rPr>
          <w:rFonts w:ascii="Arial" w:hAnsi="Arial" w:cs="Arial"/>
        </w:rPr>
        <w:t xml:space="preserve"> </w:t>
      </w:r>
      <w:r w:rsidR="009817E6" w:rsidRPr="00AC3659">
        <w:rPr>
          <w:rFonts w:ascii="Arial" w:hAnsi="Arial" w:cs="Arial"/>
        </w:rPr>
        <w:t xml:space="preserve">i. drugih osebnih </w:t>
      </w:r>
      <w:r w:rsidR="009817E6" w:rsidRPr="00F2128F">
        <w:rPr>
          <w:rFonts w:ascii="Arial" w:hAnsi="Arial" w:cs="Arial"/>
        </w:rPr>
        <w:t xml:space="preserve">okoliščin, za katere </w:t>
      </w:r>
      <w:proofErr w:type="spellStart"/>
      <w:r w:rsidR="009817E6" w:rsidRPr="00F2128F">
        <w:rPr>
          <w:rFonts w:ascii="Arial" w:hAnsi="Arial" w:cs="Arial"/>
        </w:rPr>
        <w:t>ZVarD</w:t>
      </w:r>
      <w:proofErr w:type="spellEnd"/>
      <w:r w:rsidR="009817E6" w:rsidRPr="00F2128F">
        <w:rPr>
          <w:rFonts w:ascii="Arial" w:hAnsi="Arial" w:cs="Arial"/>
        </w:rPr>
        <w:t xml:space="preserve"> prav tako predvideva pravno varstvo. </w:t>
      </w:r>
      <w:proofErr w:type="spellStart"/>
      <w:r w:rsidR="00544FF2" w:rsidRPr="00F2128F">
        <w:rPr>
          <w:rFonts w:ascii="Arial" w:hAnsi="Arial" w:cs="Arial"/>
        </w:rPr>
        <w:t>ZVarD</w:t>
      </w:r>
      <w:proofErr w:type="spellEnd"/>
      <w:r w:rsidR="00544FF2" w:rsidRPr="00F2128F">
        <w:rPr>
          <w:rFonts w:ascii="Arial" w:hAnsi="Arial" w:cs="Arial"/>
        </w:rPr>
        <w:t xml:space="preserve"> namreč nekatere osebne okoliščine izrecno našteva, hkrati pa določa, da lahko do diskriminacije pride tudi zaradi katerekoli druge osebne okoliščine, katero je mogoče razumeti kot osebno okoliščino v smislu </w:t>
      </w:r>
      <w:proofErr w:type="spellStart"/>
      <w:r w:rsidR="00544FF2" w:rsidRPr="00F2128F">
        <w:rPr>
          <w:rFonts w:ascii="Arial" w:hAnsi="Arial" w:cs="Arial"/>
        </w:rPr>
        <w:t>ZVarD</w:t>
      </w:r>
      <w:proofErr w:type="spellEnd"/>
      <w:r w:rsidR="00544FF2" w:rsidRPr="00F2128F">
        <w:rPr>
          <w:rFonts w:ascii="Arial" w:hAnsi="Arial" w:cs="Arial"/>
        </w:rPr>
        <w:t>. Nabor osebnih okoliščin, na podlagi katerih lahko pride do diskriminacije, tako ni zaprt.</w:t>
      </w:r>
      <w:r w:rsidR="007869B5" w:rsidRPr="00F2128F">
        <w:rPr>
          <w:rFonts w:ascii="Arial" w:hAnsi="Arial" w:cs="Arial"/>
        </w:rPr>
        <w:t xml:space="preserve"> </w:t>
      </w:r>
      <w:r>
        <w:rPr>
          <w:rFonts w:ascii="Arial" w:hAnsi="Arial" w:cs="Arial"/>
        </w:rPr>
        <w:t>Poleg tega pa p</w:t>
      </w:r>
      <w:r w:rsidR="00F2128F" w:rsidRPr="00F2128F">
        <w:rPr>
          <w:rFonts w:ascii="Arial" w:hAnsi="Arial" w:cs="Arial"/>
        </w:rPr>
        <w:t xml:space="preserve">repoved diskriminacije oziroma načelo enake obravnave izhaja tudi iz 14. člena </w:t>
      </w:r>
      <w:proofErr w:type="spellStart"/>
      <w:r w:rsidR="00F2128F" w:rsidRPr="00F2128F">
        <w:rPr>
          <w:rFonts w:ascii="Arial" w:hAnsi="Arial" w:cs="Arial"/>
        </w:rPr>
        <w:t>ZNPPol</w:t>
      </w:r>
      <w:proofErr w:type="spellEnd"/>
      <w:r w:rsidR="00F2128F" w:rsidRPr="00F2128F">
        <w:rPr>
          <w:rFonts w:ascii="Arial" w:hAnsi="Arial" w:cs="Arial"/>
        </w:rPr>
        <w:t>, ki določa, da policisti ne smejo nikogar diskriminirati na podlagi narodnosti, rase, barve kože, spola, jezika, vere, spolne usmerjenosti, političnega ali drugega prepričanja, premoženjskega stanja, rojstva, genetske dediščine, izobrazbe, družbenega položaja, invalidnosti ali katere koli druge osebne okoliščine.</w:t>
      </w:r>
    </w:p>
    <w:p w14:paraId="347ED3F1" w14:textId="77777777" w:rsidR="00CE6293" w:rsidRDefault="00CE6293" w:rsidP="00283A2A">
      <w:pPr>
        <w:spacing w:after="0" w:line="240" w:lineRule="auto"/>
        <w:jc w:val="both"/>
        <w:rPr>
          <w:rFonts w:ascii="Arial" w:hAnsi="Arial" w:cs="Arial"/>
        </w:rPr>
      </w:pPr>
    </w:p>
    <w:p w14:paraId="075D2ED5" w14:textId="428F4384" w:rsidR="00CE6293" w:rsidRPr="00F2128F" w:rsidRDefault="00CE6293" w:rsidP="00E040C1">
      <w:pPr>
        <w:jc w:val="both"/>
        <w:rPr>
          <w:rFonts w:ascii="Arial" w:hAnsi="Arial" w:cs="Arial"/>
        </w:rPr>
      </w:pPr>
      <w:r w:rsidRPr="00CE6293">
        <w:rPr>
          <w:rFonts w:ascii="Arial" w:hAnsi="Arial" w:cs="Arial"/>
        </w:rPr>
        <w:t xml:space="preserve">Zato je Zagovornik predmetni predlog za ugotavljanje diskriminacije obravnaval </w:t>
      </w:r>
      <w:r w:rsidR="00F13444">
        <w:rPr>
          <w:rFonts w:ascii="Arial" w:hAnsi="Arial" w:cs="Arial"/>
        </w:rPr>
        <w:t xml:space="preserve">po uradni dolžnosti </w:t>
      </w:r>
      <w:r w:rsidRPr="00CE6293">
        <w:rPr>
          <w:rFonts w:ascii="Arial" w:hAnsi="Arial" w:cs="Arial"/>
        </w:rPr>
        <w:t>z vidika neposredne diskriminacije na podlagi osebnih okoliščin narodnosti oziroma etničnega porekla, rase, premoženjskega stanja in državljanstva tretje države.</w:t>
      </w:r>
    </w:p>
    <w:p w14:paraId="0F9A3839" w14:textId="77777777" w:rsidR="00E66468" w:rsidRDefault="00E66468" w:rsidP="00283A2A">
      <w:pPr>
        <w:spacing w:after="0" w:line="240" w:lineRule="auto"/>
        <w:jc w:val="both"/>
        <w:rPr>
          <w:rFonts w:ascii="Arial" w:hAnsi="Arial" w:cs="Arial"/>
        </w:rPr>
      </w:pPr>
    </w:p>
    <w:p w14:paraId="769081FF" w14:textId="28B0E929" w:rsidR="00E668CD" w:rsidRDefault="001C7ACE" w:rsidP="00E040C1">
      <w:pPr>
        <w:spacing w:after="0" w:line="240" w:lineRule="auto"/>
        <w:jc w:val="center"/>
        <w:rPr>
          <w:rFonts w:ascii="Arial" w:hAnsi="Arial" w:cs="Arial"/>
        </w:rPr>
      </w:pPr>
      <w:r>
        <w:rPr>
          <w:rFonts w:ascii="Arial" w:hAnsi="Arial" w:cs="Arial"/>
        </w:rPr>
        <w:t>*</w:t>
      </w:r>
    </w:p>
    <w:p w14:paraId="71F6C3A4" w14:textId="77777777" w:rsidR="00FC1FF6" w:rsidRDefault="00FC1FF6" w:rsidP="00D8634C">
      <w:pPr>
        <w:spacing w:after="0"/>
        <w:jc w:val="both"/>
        <w:rPr>
          <w:rFonts w:ascii="Arial" w:hAnsi="Arial" w:cs="Arial"/>
        </w:rPr>
      </w:pPr>
    </w:p>
    <w:p w14:paraId="231F06C7" w14:textId="3B441097" w:rsidR="00311D24" w:rsidRDefault="00E668CD" w:rsidP="00D8634C">
      <w:pPr>
        <w:spacing w:after="0"/>
        <w:jc w:val="both"/>
        <w:rPr>
          <w:rFonts w:ascii="Arial" w:hAnsi="Arial" w:cs="Arial"/>
        </w:rPr>
      </w:pPr>
      <w:r>
        <w:rPr>
          <w:rFonts w:ascii="Arial" w:hAnsi="Arial" w:cs="Arial"/>
        </w:rPr>
        <w:t xml:space="preserve">Pobudnik je v predlogu zatrjeval, da je šlo </w:t>
      </w:r>
      <w:r w:rsidR="001356C8">
        <w:rPr>
          <w:rFonts w:ascii="Arial" w:hAnsi="Arial" w:cs="Arial"/>
        </w:rPr>
        <w:t xml:space="preserve">v </w:t>
      </w:r>
      <w:r w:rsidR="0062592B">
        <w:rPr>
          <w:rFonts w:ascii="Arial" w:hAnsi="Arial" w:cs="Arial"/>
        </w:rPr>
        <w:t>obeh</w:t>
      </w:r>
      <w:r>
        <w:rPr>
          <w:rFonts w:ascii="Arial" w:hAnsi="Arial" w:cs="Arial"/>
        </w:rPr>
        <w:t xml:space="preserve"> </w:t>
      </w:r>
      <w:r w:rsidR="001356C8">
        <w:rPr>
          <w:rFonts w:ascii="Arial" w:hAnsi="Arial" w:cs="Arial"/>
        </w:rPr>
        <w:t xml:space="preserve">navedenih </w:t>
      </w:r>
      <w:r>
        <w:rPr>
          <w:rFonts w:ascii="Arial" w:hAnsi="Arial" w:cs="Arial"/>
        </w:rPr>
        <w:t>dogodkih</w:t>
      </w:r>
      <w:r w:rsidR="001356C8">
        <w:rPr>
          <w:rFonts w:ascii="Arial" w:hAnsi="Arial" w:cs="Arial"/>
        </w:rPr>
        <w:t xml:space="preserve"> </w:t>
      </w:r>
      <w:r>
        <w:rPr>
          <w:rFonts w:ascii="Arial" w:hAnsi="Arial" w:cs="Arial"/>
        </w:rPr>
        <w:t>za rasno profiliranje, saj so policisti na vlaku ugotavljali i</w:t>
      </w:r>
      <w:r w:rsidR="000075B2">
        <w:rPr>
          <w:rFonts w:ascii="Arial" w:hAnsi="Arial" w:cs="Arial"/>
        </w:rPr>
        <w:t>stovetnost</w:t>
      </w:r>
      <w:r>
        <w:rPr>
          <w:rFonts w:ascii="Arial" w:hAnsi="Arial" w:cs="Arial"/>
        </w:rPr>
        <w:t xml:space="preserve"> le</w:t>
      </w:r>
      <w:r w:rsidR="0062592B">
        <w:rPr>
          <w:rFonts w:ascii="Arial" w:hAnsi="Arial" w:cs="Arial"/>
        </w:rPr>
        <w:t xml:space="preserve"> tistih</w:t>
      </w:r>
      <w:r>
        <w:rPr>
          <w:rFonts w:ascii="Arial" w:hAnsi="Arial" w:cs="Arial"/>
        </w:rPr>
        <w:t xml:space="preserve"> ljudi, ki so izgledali kot tujci in imeli temnejšo barvo kože.</w:t>
      </w:r>
      <w:r w:rsidR="001F5707">
        <w:rPr>
          <w:rFonts w:ascii="Arial" w:hAnsi="Arial" w:cs="Arial"/>
        </w:rPr>
        <w:t xml:space="preserve"> </w:t>
      </w:r>
    </w:p>
    <w:p w14:paraId="43882029" w14:textId="77777777" w:rsidR="00311D24" w:rsidRDefault="00311D24" w:rsidP="00D8634C">
      <w:pPr>
        <w:spacing w:after="0"/>
        <w:jc w:val="both"/>
        <w:rPr>
          <w:rFonts w:ascii="Arial" w:hAnsi="Arial" w:cs="Arial"/>
        </w:rPr>
      </w:pPr>
    </w:p>
    <w:p w14:paraId="6A8C0756" w14:textId="3F897260" w:rsidR="00994AFD" w:rsidRDefault="00311D24" w:rsidP="00D8634C">
      <w:pPr>
        <w:spacing w:after="0"/>
        <w:jc w:val="both"/>
        <w:rPr>
          <w:rFonts w:ascii="Arial" w:hAnsi="Arial" w:cs="Arial"/>
        </w:rPr>
      </w:pPr>
      <w:r w:rsidRPr="00311D24">
        <w:rPr>
          <w:rFonts w:ascii="Arial" w:hAnsi="Arial" w:cs="Arial"/>
        </w:rPr>
        <w:t xml:space="preserve">Kot izhaja iz </w:t>
      </w:r>
      <w:proofErr w:type="spellStart"/>
      <w:r w:rsidRPr="00311D24">
        <w:rPr>
          <w:rFonts w:ascii="Arial" w:hAnsi="Arial" w:cs="Arial"/>
        </w:rPr>
        <w:t>ZNPPol</w:t>
      </w:r>
      <w:proofErr w:type="spellEnd"/>
      <w:r w:rsidRPr="00311D24">
        <w:rPr>
          <w:rFonts w:ascii="Arial" w:hAnsi="Arial" w:cs="Arial"/>
        </w:rPr>
        <w:t>, je zakonit</w:t>
      </w:r>
      <w:r>
        <w:rPr>
          <w:rFonts w:ascii="Arial" w:hAnsi="Arial" w:cs="Arial"/>
        </w:rPr>
        <w:t>i</w:t>
      </w:r>
      <w:r w:rsidRPr="00311D24">
        <w:rPr>
          <w:rFonts w:ascii="Arial" w:hAnsi="Arial" w:cs="Arial"/>
        </w:rPr>
        <w:t xml:space="preserve"> razlog za ugotavljanje istovetnosti oseb med drugim tudi sum, da bo določena oseba izvršila, izvršuje ali je izvršila kaznivo dejanje ali prekršek. Ta sum lahko temelji na njenem obnašanju, ravnanju ali zadrževanju na določenem kraju ali ob določenem času.</w:t>
      </w:r>
      <w:r>
        <w:rPr>
          <w:rFonts w:ascii="Arial" w:hAnsi="Arial" w:cs="Arial"/>
        </w:rPr>
        <w:t xml:space="preserve"> V skladu z zakonom je torej</w:t>
      </w:r>
      <w:r w:rsidRPr="00311D24">
        <w:rPr>
          <w:rFonts w:ascii="Arial" w:hAnsi="Arial" w:cs="Arial"/>
        </w:rPr>
        <w:t xml:space="preserve"> tako opredeljen identifikacijski postopek upravičen zgolj v primeru, ko predhodno obstaja vsaj sum, da bo določena oseba izvršila, izvršuje ali je izvršila kaznivo dejanje ali prekršek</w:t>
      </w:r>
      <w:r w:rsidR="00DE2D54">
        <w:rPr>
          <w:rFonts w:ascii="Arial" w:hAnsi="Arial" w:cs="Arial"/>
        </w:rPr>
        <w:t xml:space="preserve">. </w:t>
      </w:r>
      <w:r w:rsidR="00DE2D54" w:rsidRPr="00DE2D54">
        <w:rPr>
          <w:rFonts w:ascii="Arial" w:hAnsi="Arial" w:cs="Arial"/>
        </w:rPr>
        <w:t xml:space="preserve">Čeprav </w:t>
      </w:r>
      <w:r w:rsidR="00E15418">
        <w:rPr>
          <w:rFonts w:ascii="Arial" w:hAnsi="Arial" w:cs="Arial"/>
        </w:rPr>
        <w:t>»sum« predstavlja</w:t>
      </w:r>
      <w:r w:rsidR="00DE2D54" w:rsidRPr="00DE2D54">
        <w:rPr>
          <w:rFonts w:ascii="Arial" w:hAnsi="Arial" w:cs="Arial"/>
        </w:rPr>
        <w:t xml:space="preserve"> najnižjo stopnjo dokaznega standarda, </w:t>
      </w:r>
      <w:r w:rsidR="00DE2D54" w:rsidRPr="00DE2D54">
        <w:rPr>
          <w:rFonts w:ascii="Arial" w:hAnsi="Arial" w:cs="Arial"/>
        </w:rPr>
        <w:lastRenderedPageBreak/>
        <w:t>mora biti kljub temu vedno konkretiziran, izraziti pa se mora v določenih naveznih okoliščinah</w:t>
      </w:r>
      <w:r w:rsidR="00024F8C">
        <w:rPr>
          <w:rFonts w:ascii="Arial" w:hAnsi="Arial" w:cs="Arial"/>
        </w:rPr>
        <w:t>.</w:t>
      </w:r>
      <w:r w:rsidR="00E15418">
        <w:rPr>
          <w:rStyle w:val="Sprotnaopomba-sklic"/>
          <w:rFonts w:ascii="Arial" w:hAnsi="Arial" w:cs="Arial"/>
        </w:rPr>
        <w:footnoteReference w:id="4"/>
      </w:r>
      <w:r w:rsidR="00DE2D54" w:rsidRPr="00DE2D54">
        <w:rPr>
          <w:rFonts w:ascii="Arial" w:hAnsi="Arial" w:cs="Arial"/>
        </w:rPr>
        <w:t xml:space="preserve"> Podobno </w:t>
      </w:r>
      <w:r w:rsidR="00024F8C">
        <w:rPr>
          <w:rFonts w:ascii="Arial" w:hAnsi="Arial" w:cs="Arial"/>
        </w:rPr>
        <w:t xml:space="preserve">stališče je zavzelo </w:t>
      </w:r>
      <w:r w:rsidR="00DE2D54" w:rsidRPr="00DE2D54">
        <w:rPr>
          <w:rFonts w:ascii="Arial" w:hAnsi="Arial" w:cs="Arial"/>
        </w:rPr>
        <w:t>tudi Ustavno sodišče Republike Slovenije (</w:t>
      </w:r>
      <w:r w:rsidR="00024F8C">
        <w:rPr>
          <w:rFonts w:ascii="Arial" w:hAnsi="Arial" w:cs="Arial"/>
        </w:rPr>
        <w:t xml:space="preserve">v nadaljevanju: </w:t>
      </w:r>
      <w:r w:rsidR="00DE2D54" w:rsidRPr="00DE2D54">
        <w:rPr>
          <w:rFonts w:ascii="Arial" w:hAnsi="Arial" w:cs="Arial"/>
        </w:rPr>
        <w:t>US RS) v svoji odločbi št. U-I-152/03-13 z dne 23. 3. 2006</w:t>
      </w:r>
      <w:r w:rsidR="00024F8C">
        <w:rPr>
          <w:rStyle w:val="Sprotnaopomba-sklic"/>
          <w:rFonts w:ascii="Arial" w:hAnsi="Arial" w:cs="Arial"/>
        </w:rPr>
        <w:footnoteReference w:id="5"/>
      </w:r>
      <w:r w:rsidR="00DE2D54" w:rsidRPr="00DE2D54">
        <w:rPr>
          <w:rFonts w:ascii="Arial" w:hAnsi="Arial" w:cs="Arial"/>
        </w:rPr>
        <w:t xml:space="preserve">, </w:t>
      </w:r>
      <w:r w:rsidRPr="00311D24">
        <w:rPr>
          <w:rFonts w:ascii="Arial" w:hAnsi="Arial" w:cs="Arial"/>
        </w:rPr>
        <w:t xml:space="preserve">v kateri je na zahtevo Varuha </w:t>
      </w:r>
      <w:r>
        <w:rPr>
          <w:rFonts w:ascii="Arial" w:hAnsi="Arial" w:cs="Arial"/>
        </w:rPr>
        <w:t xml:space="preserve">obravnavalo </w:t>
      </w:r>
      <w:r w:rsidRPr="00311D24">
        <w:rPr>
          <w:rFonts w:ascii="Arial" w:hAnsi="Arial" w:cs="Arial"/>
        </w:rPr>
        <w:t xml:space="preserve">prav zakonsko ureditev izpostavljenega </w:t>
      </w:r>
      <w:r w:rsidR="00024F8C">
        <w:rPr>
          <w:rFonts w:ascii="Arial" w:hAnsi="Arial" w:cs="Arial"/>
        </w:rPr>
        <w:t>(</w:t>
      </w:r>
      <w:r w:rsidR="00024F8C" w:rsidRPr="00024F8C">
        <w:rPr>
          <w:rFonts w:ascii="Arial" w:hAnsi="Arial" w:cs="Arial"/>
        </w:rPr>
        <w:t>predhodno veljavnega</w:t>
      </w:r>
      <w:r w:rsidR="00024F8C">
        <w:rPr>
          <w:rFonts w:ascii="Arial" w:hAnsi="Arial" w:cs="Arial"/>
        </w:rPr>
        <w:t>)</w:t>
      </w:r>
      <w:r w:rsidR="00024F8C" w:rsidRPr="00024F8C">
        <w:rPr>
          <w:rFonts w:ascii="Arial" w:hAnsi="Arial" w:cs="Arial"/>
        </w:rPr>
        <w:t xml:space="preserve"> </w:t>
      </w:r>
      <w:r w:rsidRPr="00311D24">
        <w:rPr>
          <w:rFonts w:ascii="Arial" w:hAnsi="Arial" w:cs="Arial"/>
        </w:rPr>
        <w:t xml:space="preserve">policijskega pooblastila in med drugim v svoji odločitvi </w:t>
      </w:r>
      <w:r>
        <w:rPr>
          <w:rFonts w:ascii="Arial" w:hAnsi="Arial" w:cs="Arial"/>
        </w:rPr>
        <w:t>poudarilo</w:t>
      </w:r>
      <w:r w:rsidRPr="00311D24">
        <w:rPr>
          <w:rFonts w:ascii="Arial" w:hAnsi="Arial" w:cs="Arial"/>
        </w:rPr>
        <w:t xml:space="preserve"> tudi, »da v primerih, ko je poseg v človekove pravice izveden v t. i. preventivne oziroma proaktivne namene (ko npr. do storitve prepovedanega dejanja sploh še ni prišlo), morajo biti pooblastila države bolj omejena kot takrat, ko je namen posega že represiven. V nasprotnem primeru so vse varovalke zoper arbitrarno uporabo zakona neučinkovite. Namen in razlog zakonskega urejanja pa je prav v tem, da se prepreči taka uporaba zakona in da se omogoči učinkovit nadzor</w:t>
      </w:r>
      <w:r w:rsidR="00101681">
        <w:rPr>
          <w:rFonts w:ascii="Arial" w:hAnsi="Arial" w:cs="Arial"/>
        </w:rPr>
        <w:t>«</w:t>
      </w:r>
      <w:r w:rsidRPr="00311D24">
        <w:rPr>
          <w:rFonts w:ascii="Arial" w:hAnsi="Arial" w:cs="Arial"/>
        </w:rPr>
        <w:t>.</w:t>
      </w:r>
    </w:p>
    <w:p w14:paraId="09C785F5" w14:textId="77777777" w:rsidR="00994AFD" w:rsidRDefault="00994AFD" w:rsidP="00D8634C">
      <w:pPr>
        <w:spacing w:after="0"/>
        <w:jc w:val="both"/>
        <w:rPr>
          <w:rFonts w:ascii="Arial" w:hAnsi="Arial" w:cs="Arial"/>
        </w:rPr>
      </w:pPr>
    </w:p>
    <w:p w14:paraId="49956140" w14:textId="11F23F4D" w:rsidR="00CA412B" w:rsidRDefault="004519A3" w:rsidP="00D8634C">
      <w:pPr>
        <w:spacing w:after="0"/>
        <w:jc w:val="both"/>
      </w:pPr>
      <w:r>
        <w:rPr>
          <w:rFonts w:ascii="Arial" w:hAnsi="Arial" w:cs="Arial"/>
        </w:rPr>
        <w:t xml:space="preserve">Kot meni tudi </w:t>
      </w:r>
      <w:r w:rsidR="00311D24">
        <w:rPr>
          <w:rFonts w:ascii="Arial" w:hAnsi="Arial" w:cs="Arial"/>
        </w:rPr>
        <w:t>Varuh</w:t>
      </w:r>
      <w:r>
        <w:rPr>
          <w:rStyle w:val="Sprotnaopomba-sklic"/>
          <w:rFonts w:ascii="Arial" w:hAnsi="Arial" w:cs="Arial"/>
        </w:rPr>
        <w:footnoteReference w:id="6"/>
      </w:r>
      <w:r>
        <w:rPr>
          <w:rFonts w:ascii="Arial" w:hAnsi="Arial" w:cs="Arial"/>
        </w:rPr>
        <w:t>, je v tem primeru</w:t>
      </w:r>
      <w:r w:rsidR="00311D24" w:rsidRPr="00311D24">
        <w:rPr>
          <w:rFonts w:ascii="Arial" w:hAnsi="Arial" w:cs="Arial"/>
        </w:rPr>
        <w:t xml:space="preserve"> še toliko bolj pomembno, da so konkretne okoliščine in sklepi, ki policiste vodijo v to, da se jim posamezniki »zdijo sumljivi«, natančno izraženi, saj zakonska določba terja obstoj določene stopnje verjetnosti njihovega protipravnega ravnanja oziroma bodočega takšnega ravnanja</w:t>
      </w:r>
      <w:r w:rsidR="00311D24" w:rsidRPr="00141428">
        <w:rPr>
          <w:rFonts w:ascii="Arial" w:hAnsi="Arial" w:cs="Arial"/>
        </w:rPr>
        <w:t xml:space="preserve">. To pa </w:t>
      </w:r>
      <w:r w:rsidR="00D04938">
        <w:rPr>
          <w:rFonts w:ascii="Arial" w:hAnsi="Arial" w:cs="Arial"/>
        </w:rPr>
        <w:t xml:space="preserve">po Zagovornikovi presoji </w:t>
      </w:r>
      <w:r w:rsidR="00311D24" w:rsidRPr="00141428">
        <w:rPr>
          <w:rFonts w:ascii="Arial" w:hAnsi="Arial" w:cs="Arial"/>
        </w:rPr>
        <w:t xml:space="preserve">pomeni, da splošni opisi, kot so </w:t>
      </w:r>
      <w:r w:rsidR="00024F8C" w:rsidRPr="00141428">
        <w:rPr>
          <w:rFonts w:ascii="Arial" w:hAnsi="Arial" w:cs="Arial"/>
        </w:rPr>
        <w:t>npr. »</w:t>
      </w:r>
      <w:r w:rsidR="00C960A6" w:rsidRPr="00141428">
        <w:rPr>
          <w:rFonts w:ascii="Arial" w:hAnsi="Arial" w:cs="Arial"/>
        </w:rPr>
        <w:t xml:space="preserve">oseba </w:t>
      </w:r>
      <w:r w:rsidR="00024F8C" w:rsidRPr="00141428">
        <w:rPr>
          <w:rFonts w:ascii="Arial" w:hAnsi="Arial" w:cs="Arial"/>
        </w:rPr>
        <w:t xml:space="preserve">se je </w:t>
      </w:r>
      <w:r w:rsidR="00DE2D54" w:rsidRPr="00141428">
        <w:rPr>
          <w:rFonts w:ascii="Arial" w:hAnsi="Arial" w:cs="Arial"/>
        </w:rPr>
        <w:t>sumljivo obnaša</w:t>
      </w:r>
      <w:r w:rsidR="00024F8C" w:rsidRPr="00141428">
        <w:rPr>
          <w:rFonts w:ascii="Arial" w:hAnsi="Arial" w:cs="Arial"/>
        </w:rPr>
        <w:t>l</w:t>
      </w:r>
      <w:r w:rsidR="00C960A6" w:rsidRPr="00141428">
        <w:rPr>
          <w:rFonts w:ascii="Arial" w:hAnsi="Arial" w:cs="Arial"/>
        </w:rPr>
        <w:t>a</w:t>
      </w:r>
      <w:r w:rsidR="00024F8C" w:rsidRPr="00141428">
        <w:rPr>
          <w:rFonts w:ascii="Arial" w:hAnsi="Arial" w:cs="Arial"/>
        </w:rPr>
        <w:t>«</w:t>
      </w:r>
      <w:r w:rsidR="00DE2D54" w:rsidRPr="00141428">
        <w:rPr>
          <w:rFonts w:ascii="Arial" w:hAnsi="Arial" w:cs="Arial"/>
        </w:rPr>
        <w:t>,</w:t>
      </w:r>
      <w:r w:rsidR="00024F8C" w:rsidRPr="00141428">
        <w:rPr>
          <w:rFonts w:ascii="Arial" w:hAnsi="Arial" w:cs="Arial"/>
        </w:rPr>
        <w:t xml:space="preserve"> »</w:t>
      </w:r>
      <w:r w:rsidR="00C960A6" w:rsidRPr="00141428">
        <w:rPr>
          <w:rFonts w:ascii="Arial" w:hAnsi="Arial" w:cs="Arial"/>
        </w:rPr>
        <w:t xml:space="preserve">oseba </w:t>
      </w:r>
      <w:r w:rsidR="00024F8C" w:rsidRPr="00141428">
        <w:rPr>
          <w:rFonts w:ascii="Arial" w:hAnsi="Arial" w:cs="Arial"/>
        </w:rPr>
        <w:t>je bil</w:t>
      </w:r>
      <w:r w:rsidR="00C960A6" w:rsidRPr="00141428">
        <w:rPr>
          <w:rFonts w:ascii="Arial" w:hAnsi="Arial" w:cs="Arial"/>
        </w:rPr>
        <w:t>a</w:t>
      </w:r>
      <w:r w:rsidR="00024F8C" w:rsidRPr="00141428">
        <w:rPr>
          <w:rFonts w:ascii="Arial" w:hAnsi="Arial" w:cs="Arial"/>
        </w:rPr>
        <w:t xml:space="preserve"> videti sumljiv</w:t>
      </w:r>
      <w:r w:rsidR="00C960A6" w:rsidRPr="00141428">
        <w:rPr>
          <w:rFonts w:ascii="Arial" w:hAnsi="Arial" w:cs="Arial"/>
        </w:rPr>
        <w:t>o</w:t>
      </w:r>
      <w:r w:rsidR="00024F8C" w:rsidRPr="00141428">
        <w:rPr>
          <w:rFonts w:ascii="Arial" w:hAnsi="Arial" w:cs="Arial"/>
        </w:rPr>
        <w:t>« ali zgolj argument, da je oseba prisotna na vlaku</w:t>
      </w:r>
      <w:r w:rsidR="00D04938">
        <w:rPr>
          <w:rFonts w:ascii="Arial" w:hAnsi="Arial" w:cs="Arial"/>
        </w:rPr>
        <w:t xml:space="preserve">, ki pelje </w:t>
      </w:r>
      <w:r w:rsidR="00024F8C" w:rsidRPr="00141428">
        <w:rPr>
          <w:rFonts w:ascii="Arial" w:hAnsi="Arial" w:cs="Arial"/>
        </w:rPr>
        <w:t>v smeri proti Italiji</w:t>
      </w:r>
      <w:r w:rsidR="00D04938">
        <w:rPr>
          <w:rFonts w:ascii="Arial" w:hAnsi="Arial" w:cs="Arial"/>
        </w:rPr>
        <w:t xml:space="preserve"> in pri tem prečka državno mejo</w:t>
      </w:r>
      <w:r w:rsidR="00024F8C" w:rsidRPr="00141428">
        <w:rPr>
          <w:rFonts w:ascii="Arial" w:hAnsi="Arial" w:cs="Arial"/>
        </w:rPr>
        <w:t xml:space="preserve">, brez drugih objektivnih ali razumnih utemeljitev </w:t>
      </w:r>
      <w:r w:rsidR="00311D24" w:rsidRPr="00311D24">
        <w:rPr>
          <w:rFonts w:ascii="Arial" w:hAnsi="Arial" w:cs="Arial"/>
        </w:rPr>
        <w:t>temu kriteriju ne</w:t>
      </w:r>
      <w:r w:rsidR="00382D81">
        <w:rPr>
          <w:rFonts w:ascii="Arial" w:hAnsi="Arial" w:cs="Arial"/>
        </w:rPr>
        <w:t xml:space="preserve"> morejo</w:t>
      </w:r>
      <w:r w:rsidR="00311D24" w:rsidRPr="00311D24">
        <w:rPr>
          <w:rFonts w:ascii="Arial" w:hAnsi="Arial" w:cs="Arial"/>
        </w:rPr>
        <w:t xml:space="preserve"> zadost</w:t>
      </w:r>
      <w:r w:rsidR="00382D81">
        <w:rPr>
          <w:rFonts w:ascii="Arial" w:hAnsi="Arial" w:cs="Arial"/>
        </w:rPr>
        <w:t>iti</w:t>
      </w:r>
      <w:r w:rsidR="00311D24" w:rsidRPr="00311D24">
        <w:rPr>
          <w:rFonts w:ascii="Arial" w:hAnsi="Arial" w:cs="Arial"/>
        </w:rPr>
        <w:t xml:space="preserve">. Če </w:t>
      </w:r>
      <w:r w:rsidR="00382D81">
        <w:rPr>
          <w:rFonts w:ascii="Arial" w:hAnsi="Arial" w:cs="Arial"/>
        </w:rPr>
        <w:t>bi</w:t>
      </w:r>
      <w:r w:rsidR="00311D24" w:rsidRPr="00311D24">
        <w:rPr>
          <w:rFonts w:ascii="Arial" w:hAnsi="Arial" w:cs="Arial"/>
        </w:rPr>
        <w:t xml:space="preserve"> policisti </w:t>
      </w:r>
      <w:r w:rsidR="00D04938">
        <w:rPr>
          <w:rFonts w:ascii="Arial" w:hAnsi="Arial" w:cs="Arial"/>
        </w:rPr>
        <w:t xml:space="preserve">svoje </w:t>
      </w:r>
      <w:r w:rsidR="00311D24" w:rsidRPr="00311D24">
        <w:rPr>
          <w:rFonts w:ascii="Arial" w:hAnsi="Arial" w:cs="Arial"/>
        </w:rPr>
        <w:t>pooblastilo ugotavljanja i</w:t>
      </w:r>
      <w:r w:rsidR="00382D81">
        <w:rPr>
          <w:rFonts w:ascii="Arial" w:hAnsi="Arial" w:cs="Arial"/>
        </w:rPr>
        <w:t>stovetnosti</w:t>
      </w:r>
      <w:r w:rsidR="00311D24" w:rsidRPr="00311D24">
        <w:rPr>
          <w:rFonts w:ascii="Arial" w:hAnsi="Arial" w:cs="Arial"/>
        </w:rPr>
        <w:t xml:space="preserve"> v konkretn</w:t>
      </w:r>
      <w:r w:rsidR="00024F8C">
        <w:rPr>
          <w:rFonts w:ascii="Arial" w:hAnsi="Arial" w:cs="Arial"/>
        </w:rPr>
        <w:t>em</w:t>
      </w:r>
      <w:r w:rsidR="00311D24" w:rsidRPr="00311D24">
        <w:rPr>
          <w:rFonts w:ascii="Arial" w:hAnsi="Arial" w:cs="Arial"/>
        </w:rPr>
        <w:t xml:space="preserve"> primer</w:t>
      </w:r>
      <w:r w:rsidR="00024F8C">
        <w:rPr>
          <w:rFonts w:ascii="Arial" w:hAnsi="Arial" w:cs="Arial"/>
        </w:rPr>
        <w:t>u</w:t>
      </w:r>
      <w:r w:rsidR="00311D24" w:rsidRPr="00311D24">
        <w:rPr>
          <w:rFonts w:ascii="Arial" w:hAnsi="Arial" w:cs="Arial"/>
        </w:rPr>
        <w:t xml:space="preserve"> uporabili (zgolj) na podlagi</w:t>
      </w:r>
      <w:r w:rsidR="00382D81">
        <w:rPr>
          <w:rFonts w:ascii="Arial" w:hAnsi="Arial" w:cs="Arial"/>
        </w:rPr>
        <w:t xml:space="preserve"> videza (</w:t>
      </w:r>
      <w:proofErr w:type="spellStart"/>
      <w:r w:rsidR="00382D81">
        <w:rPr>
          <w:rFonts w:ascii="Arial" w:hAnsi="Arial" w:cs="Arial"/>
        </w:rPr>
        <w:t>t.j</w:t>
      </w:r>
      <w:proofErr w:type="spellEnd"/>
      <w:r w:rsidR="00382D81">
        <w:rPr>
          <w:rFonts w:ascii="Arial" w:hAnsi="Arial" w:cs="Arial"/>
        </w:rPr>
        <w:t>. barve kože)</w:t>
      </w:r>
      <w:r w:rsidR="00311D24" w:rsidRPr="00311D24">
        <w:rPr>
          <w:rFonts w:ascii="Arial" w:hAnsi="Arial" w:cs="Arial"/>
        </w:rPr>
        <w:t xml:space="preserve">, </w:t>
      </w:r>
      <w:r w:rsidR="00382D81">
        <w:rPr>
          <w:rFonts w:ascii="Arial" w:hAnsi="Arial" w:cs="Arial"/>
        </w:rPr>
        <w:t xml:space="preserve">bi </w:t>
      </w:r>
      <w:r w:rsidR="00311D24" w:rsidRPr="00311D24">
        <w:rPr>
          <w:rFonts w:ascii="Arial" w:hAnsi="Arial" w:cs="Arial"/>
        </w:rPr>
        <w:t xml:space="preserve">se </w:t>
      </w:r>
      <w:r w:rsidR="00D35746">
        <w:rPr>
          <w:rFonts w:ascii="Arial" w:hAnsi="Arial" w:cs="Arial"/>
        </w:rPr>
        <w:t>lahko</w:t>
      </w:r>
      <w:r w:rsidR="00D35746" w:rsidRPr="00311D24">
        <w:rPr>
          <w:rFonts w:ascii="Arial" w:hAnsi="Arial" w:cs="Arial"/>
        </w:rPr>
        <w:t xml:space="preserve"> </w:t>
      </w:r>
      <w:r w:rsidR="00311D24" w:rsidRPr="00311D24">
        <w:rPr>
          <w:rFonts w:ascii="Arial" w:hAnsi="Arial" w:cs="Arial"/>
        </w:rPr>
        <w:t>zastav</w:t>
      </w:r>
      <w:r w:rsidR="00382D81">
        <w:rPr>
          <w:rFonts w:ascii="Arial" w:hAnsi="Arial" w:cs="Arial"/>
        </w:rPr>
        <w:t>ilo</w:t>
      </w:r>
      <w:r w:rsidR="00311D24" w:rsidRPr="00311D24">
        <w:rPr>
          <w:rFonts w:ascii="Arial" w:hAnsi="Arial" w:cs="Arial"/>
        </w:rPr>
        <w:t xml:space="preserve"> vprašanje, ali je bil</w:t>
      </w:r>
      <w:r w:rsidR="00382D81">
        <w:rPr>
          <w:rFonts w:ascii="Arial" w:hAnsi="Arial" w:cs="Arial"/>
        </w:rPr>
        <w:t>o pooblastilo ugotavljanja istovetnosti</w:t>
      </w:r>
      <w:r w:rsidR="00311D24" w:rsidRPr="00311D24">
        <w:rPr>
          <w:rFonts w:ascii="Arial" w:hAnsi="Arial" w:cs="Arial"/>
        </w:rPr>
        <w:t xml:space="preserve"> dejansko izveden</w:t>
      </w:r>
      <w:r w:rsidR="00382D81">
        <w:rPr>
          <w:rFonts w:ascii="Arial" w:hAnsi="Arial" w:cs="Arial"/>
        </w:rPr>
        <w:t>o</w:t>
      </w:r>
      <w:r w:rsidR="00311D24" w:rsidRPr="00311D24">
        <w:rPr>
          <w:rFonts w:ascii="Arial" w:hAnsi="Arial" w:cs="Arial"/>
        </w:rPr>
        <w:t xml:space="preserve"> v skladu z zakonom in če ni zato lahko prišlo do prekomernega posega v pravico do varstva zasebnosti in osebnostnih pravic iz 35. člena Ustave RS.</w:t>
      </w:r>
      <w:r w:rsidR="00994AFD" w:rsidRPr="00994AFD">
        <w:t xml:space="preserve"> </w:t>
      </w:r>
    </w:p>
    <w:p w14:paraId="37B219B2" w14:textId="77777777" w:rsidR="00CA412B" w:rsidRDefault="00CA412B" w:rsidP="00D8634C">
      <w:pPr>
        <w:spacing w:after="0"/>
        <w:jc w:val="both"/>
      </w:pPr>
    </w:p>
    <w:p w14:paraId="446363BE" w14:textId="4BADE7AB" w:rsidR="00311D24" w:rsidRDefault="00994AFD" w:rsidP="00D8634C">
      <w:pPr>
        <w:spacing w:after="0"/>
        <w:jc w:val="both"/>
        <w:rPr>
          <w:rFonts w:ascii="Arial" w:hAnsi="Arial" w:cs="Arial"/>
        </w:rPr>
      </w:pPr>
      <w:r w:rsidRPr="00994AFD">
        <w:rPr>
          <w:rFonts w:ascii="Arial" w:hAnsi="Arial" w:cs="Arial"/>
        </w:rPr>
        <w:t xml:space="preserve">Ne gre spregledati, da je spoštovanje enakosti pred zakonom </w:t>
      </w:r>
      <w:r w:rsidR="00D04938">
        <w:rPr>
          <w:rFonts w:ascii="Arial" w:hAnsi="Arial" w:cs="Arial"/>
        </w:rPr>
        <w:t xml:space="preserve">tudi </w:t>
      </w:r>
      <w:r w:rsidRPr="00994AFD">
        <w:rPr>
          <w:rFonts w:ascii="Arial" w:hAnsi="Arial" w:cs="Arial"/>
        </w:rPr>
        <w:t xml:space="preserve">eno temeljnih načel Kodeksa policijske </w:t>
      </w:r>
      <w:r w:rsidRPr="00CA412B">
        <w:rPr>
          <w:rFonts w:ascii="Arial" w:hAnsi="Arial" w:cs="Arial"/>
        </w:rPr>
        <w:t>etike</w:t>
      </w:r>
      <w:r w:rsidR="00D04938">
        <w:rPr>
          <w:rFonts w:ascii="Arial" w:hAnsi="Arial" w:cs="Arial"/>
        </w:rPr>
        <w:t>,</w:t>
      </w:r>
      <w:r w:rsidRPr="00CA412B">
        <w:rPr>
          <w:rStyle w:val="Sprotnaopomba-sklic"/>
          <w:rFonts w:ascii="Arial" w:hAnsi="Arial" w:cs="Arial"/>
        </w:rPr>
        <w:footnoteReference w:id="7"/>
      </w:r>
      <w:r w:rsidRPr="00CA412B">
        <w:rPr>
          <w:rFonts w:ascii="Arial" w:hAnsi="Arial" w:cs="Arial"/>
        </w:rPr>
        <w:t xml:space="preserve"> v okviru katerega policisti v postopkih skrbijo, da so vsem zagotovljene enake človekove pravice in temeljne svoboščine, ne glede na narodnost, raso, spol, jezik, vero, politično ali drugo prepričanje, gmotno stanje, izobrazbo, družbeni položaj ali katero koli drugo osebno okoliščino. Čeprav lahko katera od omenjenih okoliščin pri policistu vzbudi pozornost, pa to ne sme biti edini ali glavni razlog za izvedbo policijskega pooblastila ugotavljanja istovetnosti.</w:t>
      </w:r>
      <w:r w:rsidR="00CA412B" w:rsidRPr="00CA412B">
        <w:rPr>
          <w:rFonts w:ascii="Arial" w:hAnsi="Arial" w:cs="Arial"/>
        </w:rPr>
        <w:t xml:space="preserve"> Zagovornik v tem kontekstu izpostavlja tudi stališče Odbora Z</w:t>
      </w:r>
      <w:r w:rsidR="00CA412B">
        <w:rPr>
          <w:rFonts w:ascii="Arial" w:hAnsi="Arial" w:cs="Arial"/>
        </w:rPr>
        <w:t>druženih narodov</w:t>
      </w:r>
      <w:r w:rsidR="00CA412B" w:rsidRPr="00CA412B">
        <w:rPr>
          <w:rFonts w:ascii="Arial" w:hAnsi="Arial" w:cs="Arial"/>
        </w:rPr>
        <w:t xml:space="preserve"> za človekove pravice, ki je v zadevi </w:t>
      </w:r>
      <w:proofErr w:type="spellStart"/>
      <w:r w:rsidR="00CA412B" w:rsidRPr="00CA412B">
        <w:rPr>
          <w:rFonts w:ascii="Arial" w:hAnsi="Arial" w:cs="Arial"/>
        </w:rPr>
        <w:t>Rosalind</w:t>
      </w:r>
      <w:proofErr w:type="spellEnd"/>
      <w:r w:rsidR="00CA412B" w:rsidRPr="00CA412B">
        <w:rPr>
          <w:rFonts w:ascii="Arial" w:hAnsi="Arial" w:cs="Arial"/>
        </w:rPr>
        <w:t xml:space="preserve"> Williams </w:t>
      </w:r>
      <w:proofErr w:type="spellStart"/>
      <w:r w:rsidR="00CA412B" w:rsidRPr="00CA412B">
        <w:rPr>
          <w:rFonts w:ascii="Arial" w:hAnsi="Arial" w:cs="Arial"/>
        </w:rPr>
        <w:t>Lecraft</w:t>
      </w:r>
      <w:proofErr w:type="spellEnd"/>
      <w:r w:rsidR="00CA412B" w:rsidRPr="00CA412B">
        <w:rPr>
          <w:rFonts w:ascii="Arial" w:hAnsi="Arial" w:cs="Arial"/>
        </w:rPr>
        <w:t xml:space="preserve"> proti Španiji (2009)</w:t>
      </w:r>
      <w:r w:rsidR="00CA412B">
        <w:rPr>
          <w:rStyle w:val="Sprotnaopomba-sklic"/>
          <w:rFonts w:ascii="Arial" w:hAnsi="Arial" w:cs="Arial"/>
        </w:rPr>
        <w:footnoteReference w:id="8"/>
      </w:r>
      <w:r w:rsidR="00CA412B" w:rsidRPr="00CA412B">
        <w:rPr>
          <w:rFonts w:ascii="Arial" w:hAnsi="Arial" w:cs="Arial"/>
        </w:rPr>
        <w:t xml:space="preserve"> sklenil, da čeprav je preverjanje posameznikov z vidika javne varnosti, preprečevanja kriminala in spremljanja nezakonitega priseljevanja sicer zakonito, organi ne bi smeli teh preverjanj izvajati zaradi telesnih ali etničnih značilnosti preverjanih oseb</w:t>
      </w:r>
      <w:r w:rsidR="00377867">
        <w:rPr>
          <w:rFonts w:ascii="Arial" w:hAnsi="Arial" w:cs="Arial"/>
        </w:rPr>
        <w:t xml:space="preserve">. </w:t>
      </w:r>
    </w:p>
    <w:p w14:paraId="52303A4B" w14:textId="77777777" w:rsidR="000E4CD6" w:rsidRDefault="000E4CD6" w:rsidP="00D8634C">
      <w:pPr>
        <w:spacing w:after="0"/>
        <w:jc w:val="both"/>
        <w:rPr>
          <w:rFonts w:ascii="Arial" w:hAnsi="Arial" w:cs="Arial"/>
        </w:rPr>
      </w:pPr>
    </w:p>
    <w:p w14:paraId="1527B6E1" w14:textId="0754FA6F" w:rsidR="00F827C0" w:rsidRDefault="00111FAD" w:rsidP="00D8634C">
      <w:pPr>
        <w:spacing w:after="0"/>
        <w:jc w:val="both"/>
        <w:rPr>
          <w:rFonts w:ascii="Arial" w:hAnsi="Arial" w:cs="Arial"/>
        </w:rPr>
      </w:pPr>
      <w:r>
        <w:rPr>
          <w:rFonts w:ascii="Arial" w:hAnsi="Arial" w:cs="Arial"/>
        </w:rPr>
        <w:t xml:space="preserve">Vendar pa Zagovornik </w:t>
      </w:r>
      <w:r w:rsidR="00377867">
        <w:rPr>
          <w:rFonts w:ascii="Arial" w:hAnsi="Arial" w:cs="Arial"/>
        </w:rPr>
        <w:t xml:space="preserve">ob upoštevanju zgoraj navedenega </w:t>
      </w:r>
      <w:r w:rsidR="00F827C0">
        <w:rPr>
          <w:rFonts w:ascii="Arial" w:hAnsi="Arial" w:cs="Arial"/>
        </w:rPr>
        <w:t xml:space="preserve">in preučitvi okoliščin, kot jih je podal pobudnik, </w:t>
      </w:r>
      <w:r>
        <w:rPr>
          <w:rFonts w:ascii="Arial" w:hAnsi="Arial" w:cs="Arial"/>
        </w:rPr>
        <w:t xml:space="preserve">ugotavlja, da </w:t>
      </w:r>
      <w:r w:rsidR="00C960A6">
        <w:rPr>
          <w:rFonts w:ascii="Arial" w:hAnsi="Arial" w:cs="Arial"/>
        </w:rPr>
        <w:t xml:space="preserve">v obravnavanem primeru ni bilo tako. </w:t>
      </w:r>
    </w:p>
    <w:p w14:paraId="1823205A" w14:textId="77777777" w:rsidR="00F827C0" w:rsidRDefault="00F827C0" w:rsidP="00D8634C">
      <w:pPr>
        <w:spacing w:after="0"/>
        <w:jc w:val="both"/>
        <w:rPr>
          <w:rFonts w:ascii="Arial" w:hAnsi="Arial" w:cs="Arial"/>
        </w:rPr>
      </w:pPr>
    </w:p>
    <w:p w14:paraId="1506ED40" w14:textId="77777777" w:rsidR="00C156DD" w:rsidRDefault="00533F02" w:rsidP="00D8634C">
      <w:pPr>
        <w:spacing w:after="0"/>
        <w:jc w:val="both"/>
        <w:rPr>
          <w:rFonts w:ascii="Arial" w:hAnsi="Arial" w:cs="Arial"/>
        </w:rPr>
      </w:pPr>
      <w:r w:rsidRPr="00533F02">
        <w:rPr>
          <w:rFonts w:ascii="Arial" w:hAnsi="Arial" w:cs="Arial"/>
        </w:rPr>
        <w:t>Rasno profiliranje je v Priporočilu št. 11 za preprečevanje rasizma in rasne diskriminacije v policijski dejavnosti (2007)</w:t>
      </w:r>
      <w:r>
        <w:rPr>
          <w:rStyle w:val="Sprotnaopomba-sklic"/>
          <w:rFonts w:ascii="Arial" w:hAnsi="Arial" w:cs="Arial"/>
        </w:rPr>
        <w:footnoteReference w:id="9"/>
      </w:r>
      <w:r w:rsidRPr="00533F02">
        <w:rPr>
          <w:rFonts w:ascii="Arial" w:hAnsi="Arial" w:cs="Arial"/>
        </w:rPr>
        <w:t xml:space="preserve">, ki ga je sprejela Evropska komisija za boj proti rasizmu in nestrpnosti pri Svetu Evrope (ECRI), opredeljeno kot »policijsko obravnavanje lastnosti, kot so rasa, barva, jezik, vera, državljanstvo oz. narodna ali etnična pripadnost, kot osnove za </w:t>
      </w:r>
      <w:r w:rsidRPr="00533F02">
        <w:rPr>
          <w:rFonts w:ascii="Arial" w:hAnsi="Arial" w:cs="Arial"/>
        </w:rPr>
        <w:lastRenderedPageBreak/>
        <w:t xml:space="preserve">kontrolo, nadzor ali preiskave brez objektivne in razumne utemeljitve«. </w:t>
      </w:r>
      <w:r w:rsidR="00C960A6">
        <w:rPr>
          <w:rFonts w:ascii="Arial" w:hAnsi="Arial" w:cs="Arial"/>
        </w:rPr>
        <w:t xml:space="preserve">Kot je navedlo MNZ, policisti na vlak </w:t>
      </w:r>
      <w:r w:rsidR="00C156DD">
        <w:rPr>
          <w:rFonts w:ascii="Arial" w:hAnsi="Arial" w:cs="Arial"/>
        </w:rPr>
        <w:t xml:space="preserve">v konkretnem primeru </w:t>
      </w:r>
      <w:r w:rsidR="00C960A6">
        <w:rPr>
          <w:rFonts w:ascii="Arial" w:hAnsi="Arial" w:cs="Arial"/>
        </w:rPr>
        <w:t xml:space="preserve">niso prišli naključno oziroma sami od sebe in z njega tudi niso naključno izkrcali zgolj tistih ljudi, ki so bili videti kot tujci oziroma so imeli temnejšo barvo kože. V obeh primerih so </w:t>
      </w:r>
      <w:r w:rsidR="00CC789B">
        <w:rPr>
          <w:rFonts w:ascii="Arial" w:hAnsi="Arial" w:cs="Arial"/>
        </w:rPr>
        <w:t xml:space="preserve">policijsko </w:t>
      </w:r>
      <w:r w:rsidR="00C960A6">
        <w:rPr>
          <w:rFonts w:ascii="Arial" w:hAnsi="Arial" w:cs="Arial"/>
        </w:rPr>
        <w:t xml:space="preserve">kontrolo na vlaku izvedli na podlagi prejete prijave oziroma klica v OKC PU Ljubljana, da je na vlak vstopila večja skupina migrantov. Torej so </w:t>
      </w:r>
      <w:r w:rsidR="00161CEB">
        <w:rPr>
          <w:rFonts w:ascii="Arial" w:hAnsi="Arial" w:cs="Arial"/>
        </w:rPr>
        <w:t xml:space="preserve">na vlak </w:t>
      </w:r>
      <w:r w:rsidR="00F827C0">
        <w:rPr>
          <w:rFonts w:ascii="Arial" w:hAnsi="Arial" w:cs="Arial"/>
        </w:rPr>
        <w:t xml:space="preserve">na podlagi predhodne prijave </w:t>
      </w:r>
      <w:r w:rsidR="00CC789B">
        <w:rPr>
          <w:rFonts w:ascii="Arial" w:hAnsi="Arial" w:cs="Arial"/>
        </w:rPr>
        <w:t xml:space="preserve">že </w:t>
      </w:r>
      <w:r w:rsidR="00161CEB">
        <w:rPr>
          <w:rFonts w:ascii="Arial" w:hAnsi="Arial" w:cs="Arial"/>
        </w:rPr>
        <w:t xml:space="preserve">vstopili z namenom iskanja te skupine ljudi in so </w:t>
      </w:r>
      <w:r w:rsidR="00C960A6">
        <w:rPr>
          <w:rFonts w:ascii="Arial" w:hAnsi="Arial" w:cs="Arial"/>
        </w:rPr>
        <w:t xml:space="preserve">ob prihodu na vlak </w:t>
      </w:r>
      <w:r w:rsidR="00161CEB">
        <w:rPr>
          <w:rFonts w:ascii="Arial" w:hAnsi="Arial" w:cs="Arial"/>
        </w:rPr>
        <w:t xml:space="preserve">obravnavali </w:t>
      </w:r>
      <w:r w:rsidR="00C960A6">
        <w:rPr>
          <w:rFonts w:ascii="Arial" w:hAnsi="Arial" w:cs="Arial"/>
        </w:rPr>
        <w:t xml:space="preserve">le to skupino ljudi in ne morebiti še koga drugega. Svoje pooblastilo ugotavljanja istovetnosti so </w:t>
      </w:r>
      <w:r w:rsidR="00C156DD">
        <w:rPr>
          <w:rFonts w:ascii="Arial" w:hAnsi="Arial" w:cs="Arial"/>
        </w:rPr>
        <w:t xml:space="preserve">tako </w:t>
      </w:r>
      <w:r w:rsidR="00C960A6">
        <w:rPr>
          <w:rFonts w:ascii="Arial" w:hAnsi="Arial" w:cs="Arial"/>
        </w:rPr>
        <w:t xml:space="preserve">uporabili le za to skupino ljudi, ker je bila </w:t>
      </w:r>
      <w:r w:rsidR="00D35746">
        <w:rPr>
          <w:rFonts w:ascii="Arial" w:hAnsi="Arial" w:cs="Arial"/>
        </w:rPr>
        <w:t xml:space="preserve">v zvezi </w:t>
      </w:r>
      <w:r w:rsidR="00CF7A2B">
        <w:rPr>
          <w:rFonts w:ascii="Arial" w:hAnsi="Arial" w:cs="Arial"/>
        </w:rPr>
        <w:t>z</w:t>
      </w:r>
      <w:r w:rsidR="00D35746">
        <w:rPr>
          <w:rFonts w:ascii="Arial" w:hAnsi="Arial" w:cs="Arial"/>
        </w:rPr>
        <w:t xml:space="preserve"> </w:t>
      </w:r>
      <w:r w:rsidR="00CF7A2B">
        <w:rPr>
          <w:rFonts w:ascii="Arial" w:hAnsi="Arial" w:cs="Arial"/>
        </w:rPr>
        <w:t>njo</w:t>
      </w:r>
      <w:r w:rsidR="00D35746">
        <w:rPr>
          <w:rFonts w:ascii="Arial" w:hAnsi="Arial" w:cs="Arial"/>
        </w:rPr>
        <w:t xml:space="preserve"> podana prijava</w:t>
      </w:r>
      <w:r w:rsidR="00161CEB">
        <w:rPr>
          <w:rFonts w:ascii="Arial" w:hAnsi="Arial" w:cs="Arial"/>
        </w:rPr>
        <w:t>, na katero so se p</w:t>
      </w:r>
      <w:r w:rsidR="00C960A6">
        <w:rPr>
          <w:rFonts w:ascii="Arial" w:hAnsi="Arial" w:cs="Arial"/>
        </w:rPr>
        <w:t>olicisti</w:t>
      </w:r>
      <w:r w:rsidR="00FC73B8">
        <w:rPr>
          <w:rFonts w:ascii="Arial" w:hAnsi="Arial" w:cs="Arial"/>
        </w:rPr>
        <w:t xml:space="preserve"> </w:t>
      </w:r>
      <w:r w:rsidR="00161CEB">
        <w:rPr>
          <w:rFonts w:ascii="Arial" w:hAnsi="Arial" w:cs="Arial"/>
        </w:rPr>
        <w:t>dolžni vsakokrat odzvati.</w:t>
      </w:r>
      <w:r w:rsidR="004B2931">
        <w:rPr>
          <w:rFonts w:ascii="Arial" w:hAnsi="Arial" w:cs="Arial"/>
        </w:rPr>
        <w:t xml:space="preserve"> </w:t>
      </w:r>
    </w:p>
    <w:p w14:paraId="5BA7B74D" w14:textId="77777777" w:rsidR="001F189F" w:rsidRDefault="001F189F" w:rsidP="00D8634C">
      <w:pPr>
        <w:spacing w:after="0"/>
        <w:jc w:val="both"/>
        <w:rPr>
          <w:rFonts w:ascii="Arial" w:hAnsi="Arial" w:cs="Arial"/>
        </w:rPr>
      </w:pPr>
    </w:p>
    <w:p w14:paraId="29D5B1A1" w14:textId="1A175CE6" w:rsidR="00CC789B" w:rsidRPr="00F75EAC" w:rsidRDefault="00DC28A0" w:rsidP="00D8634C">
      <w:pPr>
        <w:spacing w:after="0"/>
        <w:jc w:val="both"/>
        <w:rPr>
          <w:rFonts w:ascii="Arial" w:hAnsi="Arial" w:cs="Arial"/>
        </w:rPr>
      </w:pPr>
      <w:r w:rsidRPr="00F75EAC">
        <w:rPr>
          <w:rFonts w:ascii="Arial" w:hAnsi="Arial" w:cs="Arial"/>
        </w:rPr>
        <w:t>To bi lahko ponazorili s sledečim primerom: če bi policisti prejeli prijavo, da je na vlaku oseba moškega spola, ki krši javni red in mir, bi najverjetneje ob prihodu na vlak iskali le osebe</w:t>
      </w:r>
      <w:r w:rsidR="00C156DD" w:rsidRPr="00F75EAC">
        <w:rPr>
          <w:rFonts w:ascii="Arial" w:hAnsi="Arial" w:cs="Arial"/>
        </w:rPr>
        <w:t>, ki bi bile po videzu</w:t>
      </w:r>
      <w:r w:rsidRPr="00F75EAC">
        <w:rPr>
          <w:rFonts w:ascii="Arial" w:hAnsi="Arial" w:cs="Arial"/>
        </w:rPr>
        <w:t xml:space="preserve"> moškega spola</w:t>
      </w:r>
      <w:r w:rsidR="00C156DD" w:rsidRPr="00F75EAC">
        <w:rPr>
          <w:rFonts w:ascii="Arial" w:hAnsi="Arial" w:cs="Arial"/>
        </w:rPr>
        <w:t xml:space="preserve"> in</w:t>
      </w:r>
      <w:r w:rsidRPr="00F75EAC">
        <w:rPr>
          <w:rFonts w:ascii="Arial" w:hAnsi="Arial" w:cs="Arial"/>
        </w:rPr>
        <w:t xml:space="preserve"> bi s svojim obnašanjem ali na kakšen drug način vzbujale sum kršitve javnega reda in miru. </w:t>
      </w:r>
      <w:r w:rsidR="00F34C2B" w:rsidRPr="00F75EAC">
        <w:rPr>
          <w:rFonts w:ascii="Arial" w:hAnsi="Arial" w:cs="Arial"/>
        </w:rPr>
        <w:t>Če p</w:t>
      </w:r>
      <w:r w:rsidRPr="00F75EAC">
        <w:rPr>
          <w:rFonts w:ascii="Arial" w:hAnsi="Arial" w:cs="Arial"/>
        </w:rPr>
        <w:t xml:space="preserve">olicisti </w:t>
      </w:r>
      <w:r w:rsidR="00F34C2B" w:rsidRPr="00F75EAC">
        <w:rPr>
          <w:rFonts w:ascii="Arial" w:hAnsi="Arial" w:cs="Arial"/>
        </w:rPr>
        <w:t>v takem hipotetičnem primeru</w:t>
      </w:r>
      <w:r w:rsidRPr="00F75EAC">
        <w:rPr>
          <w:rFonts w:ascii="Arial" w:hAnsi="Arial" w:cs="Arial"/>
        </w:rPr>
        <w:t xml:space="preserve"> svojih ukrepov</w:t>
      </w:r>
      <w:r w:rsidR="00F34C2B" w:rsidRPr="00F75EAC">
        <w:rPr>
          <w:rFonts w:ascii="Arial" w:hAnsi="Arial" w:cs="Arial"/>
        </w:rPr>
        <w:t xml:space="preserve"> </w:t>
      </w:r>
      <w:r w:rsidRPr="00F75EAC">
        <w:rPr>
          <w:rFonts w:ascii="Arial" w:hAnsi="Arial" w:cs="Arial"/>
        </w:rPr>
        <w:t>ne bi usmerjali v osebe</w:t>
      </w:r>
      <w:r w:rsidR="00C156DD" w:rsidRPr="00F75EAC">
        <w:rPr>
          <w:rFonts w:ascii="Arial" w:hAnsi="Arial" w:cs="Arial"/>
        </w:rPr>
        <w:t>, ki bi bile videti</w:t>
      </w:r>
      <w:r w:rsidRPr="00F75EAC">
        <w:rPr>
          <w:rFonts w:ascii="Arial" w:hAnsi="Arial" w:cs="Arial"/>
        </w:rPr>
        <w:t xml:space="preserve"> ženskega spola</w:t>
      </w:r>
      <w:r w:rsidR="00C066CF" w:rsidRPr="00F75EAC">
        <w:rPr>
          <w:rFonts w:ascii="Arial" w:hAnsi="Arial" w:cs="Arial"/>
        </w:rPr>
        <w:t xml:space="preserve">, </w:t>
      </w:r>
      <w:r w:rsidR="00F34C2B" w:rsidRPr="00F75EAC">
        <w:rPr>
          <w:rFonts w:ascii="Arial" w:hAnsi="Arial" w:cs="Arial"/>
        </w:rPr>
        <w:t>ampak samo v osebe</w:t>
      </w:r>
      <w:r w:rsidR="00AE4CC4" w:rsidRPr="00F75EAC">
        <w:rPr>
          <w:rFonts w:ascii="Arial" w:hAnsi="Arial" w:cs="Arial"/>
        </w:rPr>
        <w:t>, ki bi bile videti</w:t>
      </w:r>
      <w:r w:rsidR="00F34C2B" w:rsidRPr="00F75EAC">
        <w:rPr>
          <w:rFonts w:ascii="Arial" w:hAnsi="Arial" w:cs="Arial"/>
        </w:rPr>
        <w:t xml:space="preserve"> moškega spola, pa to še</w:t>
      </w:r>
      <w:r w:rsidR="00512F9F" w:rsidRPr="00F75EAC">
        <w:rPr>
          <w:rFonts w:ascii="Arial" w:hAnsi="Arial" w:cs="Arial"/>
        </w:rPr>
        <w:t xml:space="preserve"> ne </w:t>
      </w:r>
      <w:r w:rsidR="00F827C0" w:rsidRPr="00F75EAC">
        <w:rPr>
          <w:rFonts w:ascii="Arial" w:hAnsi="Arial" w:cs="Arial"/>
        </w:rPr>
        <w:t>bi predstavljalo</w:t>
      </w:r>
      <w:r w:rsidRPr="00F75EAC">
        <w:rPr>
          <w:rFonts w:ascii="Arial" w:hAnsi="Arial" w:cs="Arial"/>
        </w:rPr>
        <w:t xml:space="preserve"> </w:t>
      </w:r>
      <w:proofErr w:type="spellStart"/>
      <w:r w:rsidRPr="00F75EAC">
        <w:rPr>
          <w:rFonts w:ascii="Arial" w:hAnsi="Arial" w:cs="Arial"/>
        </w:rPr>
        <w:t>diskriminatorn</w:t>
      </w:r>
      <w:r w:rsidR="00F827C0" w:rsidRPr="00F75EAC">
        <w:rPr>
          <w:rFonts w:ascii="Arial" w:hAnsi="Arial" w:cs="Arial"/>
        </w:rPr>
        <w:t>e</w:t>
      </w:r>
      <w:proofErr w:type="spellEnd"/>
      <w:r w:rsidRPr="00F75EAC">
        <w:rPr>
          <w:rFonts w:ascii="Arial" w:hAnsi="Arial" w:cs="Arial"/>
        </w:rPr>
        <w:t xml:space="preserve"> obravnav</w:t>
      </w:r>
      <w:r w:rsidR="00F827C0" w:rsidRPr="00F75EAC">
        <w:rPr>
          <w:rFonts w:ascii="Arial" w:hAnsi="Arial" w:cs="Arial"/>
        </w:rPr>
        <w:t>e</w:t>
      </w:r>
      <w:r w:rsidR="00C066CF" w:rsidRPr="00F75EAC">
        <w:rPr>
          <w:rFonts w:ascii="Arial" w:hAnsi="Arial" w:cs="Arial"/>
        </w:rPr>
        <w:t xml:space="preserve"> </w:t>
      </w:r>
      <w:r w:rsidR="00C156DD" w:rsidRPr="00F75EAC">
        <w:rPr>
          <w:rFonts w:ascii="Arial" w:hAnsi="Arial" w:cs="Arial"/>
        </w:rPr>
        <w:t xml:space="preserve">ali nadlegovanja </w:t>
      </w:r>
      <w:r w:rsidR="00C066CF" w:rsidRPr="00F75EAC">
        <w:rPr>
          <w:rFonts w:ascii="Arial" w:hAnsi="Arial" w:cs="Arial"/>
        </w:rPr>
        <w:t>na podlagi</w:t>
      </w:r>
      <w:r w:rsidR="00C156DD" w:rsidRPr="00F75EAC">
        <w:rPr>
          <w:rFonts w:ascii="Arial" w:hAnsi="Arial" w:cs="Arial"/>
        </w:rPr>
        <w:t xml:space="preserve"> </w:t>
      </w:r>
      <w:r w:rsidR="00C066CF" w:rsidRPr="00F75EAC">
        <w:rPr>
          <w:rFonts w:ascii="Arial" w:hAnsi="Arial" w:cs="Arial"/>
        </w:rPr>
        <w:t>spola</w:t>
      </w:r>
      <w:r w:rsidR="00B567DA" w:rsidRPr="00F75EAC">
        <w:rPr>
          <w:rFonts w:ascii="Arial" w:hAnsi="Arial" w:cs="Arial"/>
        </w:rPr>
        <w:t xml:space="preserve">. </w:t>
      </w:r>
      <w:r w:rsidRPr="00F75EAC">
        <w:rPr>
          <w:rFonts w:ascii="Arial" w:hAnsi="Arial" w:cs="Arial"/>
        </w:rPr>
        <w:t xml:space="preserve"> </w:t>
      </w:r>
    </w:p>
    <w:p w14:paraId="1BACA625" w14:textId="77777777" w:rsidR="00CC789B" w:rsidRDefault="00CC789B" w:rsidP="00D8634C">
      <w:pPr>
        <w:spacing w:after="0"/>
        <w:jc w:val="both"/>
        <w:rPr>
          <w:rFonts w:ascii="Arial" w:hAnsi="Arial" w:cs="Arial"/>
        </w:rPr>
      </w:pPr>
    </w:p>
    <w:p w14:paraId="2A9CF5D3" w14:textId="16F591F6" w:rsidR="00781BF4" w:rsidRDefault="004B2931" w:rsidP="00D8634C">
      <w:pPr>
        <w:spacing w:after="0"/>
        <w:jc w:val="both"/>
        <w:rPr>
          <w:rFonts w:ascii="Arial" w:hAnsi="Arial" w:cs="Arial"/>
        </w:rPr>
      </w:pPr>
      <w:r>
        <w:rPr>
          <w:rFonts w:ascii="Arial" w:hAnsi="Arial" w:cs="Arial"/>
        </w:rPr>
        <w:t xml:space="preserve">Kot je pojasnilo MNZ, so </w:t>
      </w:r>
      <w:r w:rsidRPr="004B2931">
        <w:rPr>
          <w:rFonts w:ascii="Arial" w:hAnsi="Arial" w:cs="Arial"/>
        </w:rPr>
        <w:t xml:space="preserve">policisti na podlagi prejetih prijav občanov in na podlagi informacij tujih varnostnih organov, da dnevno </w:t>
      </w:r>
      <w:r w:rsidR="0056646F">
        <w:rPr>
          <w:rFonts w:ascii="Arial" w:hAnsi="Arial" w:cs="Arial"/>
        </w:rPr>
        <w:t>z vlaki iz Slovenije v</w:t>
      </w:r>
      <w:r w:rsidRPr="004B2931">
        <w:rPr>
          <w:rFonts w:ascii="Arial" w:hAnsi="Arial" w:cs="Arial"/>
        </w:rPr>
        <w:t xml:space="preserve"> Avstrijo in Italij</w:t>
      </w:r>
      <w:r w:rsidR="0056646F">
        <w:rPr>
          <w:rFonts w:ascii="Arial" w:hAnsi="Arial" w:cs="Arial"/>
        </w:rPr>
        <w:t>o</w:t>
      </w:r>
      <w:r w:rsidRPr="004B2931">
        <w:rPr>
          <w:rFonts w:ascii="Arial" w:hAnsi="Arial" w:cs="Arial"/>
        </w:rPr>
        <w:t xml:space="preserve"> prihajajo večje skupine migrantov, </w:t>
      </w:r>
      <w:r>
        <w:rPr>
          <w:rFonts w:ascii="Arial" w:hAnsi="Arial" w:cs="Arial"/>
        </w:rPr>
        <w:t xml:space="preserve">dolžni </w:t>
      </w:r>
      <w:r w:rsidRPr="004B2931">
        <w:rPr>
          <w:rFonts w:ascii="Arial" w:hAnsi="Arial" w:cs="Arial"/>
        </w:rPr>
        <w:t>opravlja</w:t>
      </w:r>
      <w:r>
        <w:rPr>
          <w:rFonts w:ascii="Arial" w:hAnsi="Arial" w:cs="Arial"/>
        </w:rPr>
        <w:t>ti</w:t>
      </w:r>
      <w:r w:rsidRPr="004B2931">
        <w:rPr>
          <w:rFonts w:ascii="Arial" w:hAnsi="Arial" w:cs="Arial"/>
        </w:rPr>
        <w:t xml:space="preserve"> kontrole avtobusnih in železniških postajališč ter vlakov med vožnjo.</w:t>
      </w:r>
      <w:r w:rsidR="00781BF4">
        <w:rPr>
          <w:rFonts w:ascii="Arial" w:hAnsi="Arial" w:cs="Arial"/>
        </w:rPr>
        <w:t xml:space="preserve"> Ob prejemu take prijave</w:t>
      </w:r>
      <w:r w:rsidR="00CC789B">
        <w:rPr>
          <w:rFonts w:ascii="Arial" w:hAnsi="Arial" w:cs="Arial"/>
        </w:rPr>
        <w:t>, v zvezi s katero policisti nimajo izbire, ali se bodo nanjo odzvali ali ne,</w:t>
      </w:r>
      <w:r w:rsidR="00781BF4">
        <w:rPr>
          <w:rFonts w:ascii="Arial" w:hAnsi="Arial" w:cs="Arial"/>
        </w:rPr>
        <w:t xml:space="preserve"> pa </w:t>
      </w:r>
      <w:r w:rsidR="00CC789B">
        <w:rPr>
          <w:rFonts w:ascii="Arial" w:hAnsi="Arial" w:cs="Arial"/>
        </w:rPr>
        <w:t>je po oceni Zagovornika</w:t>
      </w:r>
      <w:r w:rsidR="00781BF4">
        <w:rPr>
          <w:rFonts w:ascii="Arial" w:hAnsi="Arial" w:cs="Arial"/>
        </w:rPr>
        <w:t xml:space="preserve"> </w:t>
      </w:r>
      <w:r w:rsidR="00CC789B">
        <w:rPr>
          <w:rFonts w:ascii="Arial" w:hAnsi="Arial" w:cs="Arial"/>
        </w:rPr>
        <w:t xml:space="preserve">razumljiva </w:t>
      </w:r>
      <w:r w:rsidR="00781BF4">
        <w:rPr>
          <w:rFonts w:ascii="Arial" w:hAnsi="Arial" w:cs="Arial"/>
        </w:rPr>
        <w:t>uporab</w:t>
      </w:r>
      <w:r w:rsidR="00CC789B">
        <w:rPr>
          <w:rFonts w:ascii="Arial" w:hAnsi="Arial" w:cs="Arial"/>
        </w:rPr>
        <w:t>a</w:t>
      </w:r>
      <w:r w:rsidR="00781BF4">
        <w:rPr>
          <w:rFonts w:ascii="Arial" w:hAnsi="Arial" w:cs="Arial"/>
        </w:rPr>
        <w:t xml:space="preserve"> pooblastil</w:t>
      </w:r>
      <w:r w:rsidR="00CC789B">
        <w:rPr>
          <w:rFonts w:ascii="Arial" w:hAnsi="Arial" w:cs="Arial"/>
        </w:rPr>
        <w:t>a</w:t>
      </w:r>
      <w:r w:rsidR="00781BF4">
        <w:rPr>
          <w:rFonts w:ascii="Arial" w:hAnsi="Arial" w:cs="Arial"/>
        </w:rPr>
        <w:t xml:space="preserve"> ugotavljanja istovetnosti</w:t>
      </w:r>
      <w:r w:rsidR="0056646F">
        <w:rPr>
          <w:rFonts w:ascii="Arial" w:hAnsi="Arial" w:cs="Arial"/>
        </w:rPr>
        <w:t xml:space="preserve"> zgolj tistih oseb, za katere presodijo, da so migranti. </w:t>
      </w:r>
      <w:r w:rsidR="00D35746">
        <w:rPr>
          <w:rFonts w:ascii="Arial" w:hAnsi="Arial" w:cs="Arial"/>
        </w:rPr>
        <w:t>MNZ je pojasnilo, da se ob tem policija osredotoča na t</w:t>
      </w:r>
      <w:r w:rsidR="00D35746" w:rsidRPr="00D35746">
        <w:rPr>
          <w:rFonts w:ascii="Arial" w:hAnsi="Arial" w:cs="Arial"/>
        </w:rPr>
        <w:t>ist</w:t>
      </w:r>
      <w:r w:rsidR="00D35746">
        <w:rPr>
          <w:rFonts w:ascii="Arial" w:hAnsi="Arial" w:cs="Arial"/>
        </w:rPr>
        <w:t>e</w:t>
      </w:r>
      <w:r w:rsidR="00D35746" w:rsidRPr="00D35746">
        <w:rPr>
          <w:rFonts w:ascii="Arial" w:hAnsi="Arial" w:cs="Arial"/>
        </w:rPr>
        <w:t xml:space="preserve"> oseb</w:t>
      </w:r>
      <w:r w:rsidR="00D35746">
        <w:rPr>
          <w:rFonts w:ascii="Arial" w:hAnsi="Arial" w:cs="Arial"/>
        </w:rPr>
        <w:t>e</w:t>
      </w:r>
      <w:r w:rsidR="00D35746" w:rsidRPr="00D35746">
        <w:rPr>
          <w:rFonts w:ascii="Arial" w:hAnsi="Arial" w:cs="Arial"/>
        </w:rPr>
        <w:t>, ki s svojim obnašanjem (sedenje v skupini, umikanje pogleda, izogibanje očesnemu stiku s policisti, očitna vznemirjenost ob prihodu policistov, nošenje nahrbtnikov in nakupovalnih vrečk, ipd.), smerjo potovanja ter medsebojnim pogovorom v tujem jeziku pri policistih vzbu</w:t>
      </w:r>
      <w:r w:rsidR="00D35746">
        <w:rPr>
          <w:rFonts w:ascii="Arial" w:hAnsi="Arial" w:cs="Arial"/>
        </w:rPr>
        <w:t>jajo</w:t>
      </w:r>
      <w:r w:rsidR="00D35746" w:rsidRPr="00D35746">
        <w:rPr>
          <w:rFonts w:ascii="Arial" w:hAnsi="Arial" w:cs="Arial"/>
        </w:rPr>
        <w:t xml:space="preserve"> sum, da so tujci, katerih bivanje v Republiki Sloveniji bi lahko bilo nezakonito</w:t>
      </w:r>
      <w:r w:rsidR="00D35746">
        <w:rPr>
          <w:rFonts w:ascii="Arial" w:hAnsi="Arial" w:cs="Arial"/>
        </w:rPr>
        <w:t xml:space="preserve">. </w:t>
      </w:r>
      <w:r w:rsidR="0056646F">
        <w:rPr>
          <w:rFonts w:ascii="Arial" w:hAnsi="Arial" w:cs="Arial"/>
        </w:rPr>
        <w:t>Le</w:t>
      </w:r>
      <w:r w:rsidR="00781BF4">
        <w:rPr>
          <w:rFonts w:ascii="Arial" w:hAnsi="Arial" w:cs="Arial"/>
        </w:rPr>
        <w:t xml:space="preserve"> na ta način </w:t>
      </w:r>
      <w:r w:rsidR="0056646F">
        <w:rPr>
          <w:rFonts w:ascii="Arial" w:hAnsi="Arial" w:cs="Arial"/>
        </w:rPr>
        <w:t xml:space="preserve">namreč lahko </w:t>
      </w:r>
      <w:r w:rsidR="00CC789B">
        <w:rPr>
          <w:rFonts w:ascii="Arial" w:hAnsi="Arial" w:cs="Arial"/>
        </w:rPr>
        <w:t>preveri</w:t>
      </w:r>
      <w:r w:rsidR="0056646F">
        <w:rPr>
          <w:rFonts w:ascii="Arial" w:hAnsi="Arial" w:cs="Arial"/>
        </w:rPr>
        <w:t>jo</w:t>
      </w:r>
      <w:r w:rsidR="00781BF4">
        <w:rPr>
          <w:rFonts w:ascii="Arial" w:hAnsi="Arial" w:cs="Arial"/>
        </w:rPr>
        <w:t>, ali osebe</w:t>
      </w:r>
      <w:r w:rsidR="00CC789B">
        <w:rPr>
          <w:rFonts w:ascii="Arial" w:hAnsi="Arial" w:cs="Arial"/>
        </w:rPr>
        <w:t>, ki so bile predmet prijave,</w:t>
      </w:r>
      <w:r w:rsidR="00781BF4">
        <w:rPr>
          <w:rFonts w:ascii="Arial" w:hAnsi="Arial" w:cs="Arial"/>
        </w:rPr>
        <w:t xml:space="preserve"> res izvršujejo prekršek nezakonitega bivanja v RS oziroma nameravajo izvršiti prekršek nezakonitega prestopa državne meje ali ne. </w:t>
      </w:r>
    </w:p>
    <w:p w14:paraId="745E4CF0" w14:textId="77777777" w:rsidR="00EE3464" w:rsidRDefault="00EE3464" w:rsidP="00D8634C">
      <w:pPr>
        <w:spacing w:after="0"/>
        <w:jc w:val="both"/>
        <w:rPr>
          <w:rFonts w:ascii="Arial" w:hAnsi="Arial" w:cs="Arial"/>
        </w:rPr>
      </w:pPr>
    </w:p>
    <w:p w14:paraId="2FA5EBEB" w14:textId="77777777" w:rsidR="001076DC" w:rsidRDefault="00742AAB" w:rsidP="00742AAB">
      <w:pPr>
        <w:spacing w:after="0"/>
        <w:jc w:val="both"/>
        <w:rPr>
          <w:rFonts w:ascii="Arial" w:hAnsi="Arial" w:cs="Arial"/>
        </w:rPr>
      </w:pPr>
      <w:r>
        <w:rPr>
          <w:rFonts w:ascii="Arial" w:hAnsi="Arial" w:cs="Arial"/>
        </w:rPr>
        <w:t xml:space="preserve">Zagovornik je ob presoji obravnavanega primera preučil tri nedavne primere rasnega profiliranja, </w:t>
      </w:r>
      <w:r w:rsidR="0056646F">
        <w:rPr>
          <w:rFonts w:ascii="Arial" w:hAnsi="Arial" w:cs="Arial"/>
        </w:rPr>
        <w:t xml:space="preserve">ki so bili </w:t>
      </w:r>
      <w:r>
        <w:rPr>
          <w:rFonts w:ascii="Arial" w:hAnsi="Arial" w:cs="Arial"/>
        </w:rPr>
        <w:t>v letih 2023 in 2024</w:t>
      </w:r>
      <w:r w:rsidR="0056646F">
        <w:rPr>
          <w:rFonts w:ascii="Arial" w:hAnsi="Arial" w:cs="Arial"/>
        </w:rPr>
        <w:t xml:space="preserve"> </w:t>
      </w:r>
      <w:r w:rsidR="0056646F" w:rsidRPr="0056646F">
        <w:rPr>
          <w:rFonts w:ascii="Arial" w:hAnsi="Arial" w:cs="Arial"/>
        </w:rPr>
        <w:t>obravnavan</w:t>
      </w:r>
      <w:r w:rsidR="0056646F">
        <w:rPr>
          <w:rFonts w:ascii="Arial" w:hAnsi="Arial" w:cs="Arial"/>
        </w:rPr>
        <w:t>i</w:t>
      </w:r>
      <w:r w:rsidR="0056646F" w:rsidRPr="0056646F">
        <w:rPr>
          <w:rFonts w:ascii="Arial" w:hAnsi="Arial" w:cs="Arial"/>
        </w:rPr>
        <w:t xml:space="preserve"> pred Evropskim sodiščem za človekove pravice (v nadaljevanju: </w:t>
      </w:r>
      <w:r w:rsidR="00D52472">
        <w:rPr>
          <w:rFonts w:ascii="Arial" w:hAnsi="Arial" w:cs="Arial"/>
        </w:rPr>
        <w:t xml:space="preserve">sodišče, </w:t>
      </w:r>
      <w:r w:rsidR="0056646F" w:rsidRPr="0056646F">
        <w:rPr>
          <w:rFonts w:ascii="Arial" w:hAnsi="Arial" w:cs="Arial"/>
        </w:rPr>
        <w:t>ESČP)</w:t>
      </w:r>
      <w:r w:rsidR="0056646F">
        <w:rPr>
          <w:rFonts w:ascii="Arial" w:hAnsi="Arial" w:cs="Arial"/>
        </w:rPr>
        <w:t>.</w:t>
      </w:r>
      <w:r>
        <w:rPr>
          <w:rStyle w:val="Sprotnaopomba-sklic"/>
          <w:rFonts w:ascii="Arial" w:hAnsi="Arial" w:cs="Arial"/>
        </w:rPr>
        <w:footnoteReference w:id="10"/>
      </w:r>
      <w:r>
        <w:rPr>
          <w:rFonts w:ascii="Arial" w:hAnsi="Arial" w:cs="Arial"/>
        </w:rPr>
        <w:t xml:space="preserve"> Čeprav sodišče ni v vseh ugotovilo kršitve Evropske konvencije o človekovih pravicah, pa so se vsi nanašali na naključno ugotavljanje istovetnosti temnopoltih posameznikov s strani policistov v Švici, Nemčiji in v Španiji, pri čemer je ESČP v vseh primerih izpostavilo pomen objektivne in razumne utemeljitve suma, ki je razlog za ta policijski ukrep</w:t>
      </w:r>
      <w:r w:rsidR="00C15BC8">
        <w:rPr>
          <w:rFonts w:ascii="Arial" w:hAnsi="Arial" w:cs="Arial"/>
        </w:rPr>
        <w:t xml:space="preserve"> in ne sme temeljiti zgolj na barvi kože, narodnosti ali rasi.</w:t>
      </w:r>
      <w:r w:rsidR="00D52472">
        <w:rPr>
          <w:rFonts w:ascii="Arial" w:hAnsi="Arial" w:cs="Arial"/>
        </w:rPr>
        <w:t xml:space="preserve"> Sodišče je torej ugotavljalo, ali so nacionalne oblasti v teh treh primerih v zadostni meri preiskale in naslovile vprašanje domnevnega </w:t>
      </w:r>
      <w:proofErr w:type="spellStart"/>
      <w:r w:rsidR="00D52472">
        <w:rPr>
          <w:rFonts w:ascii="Arial" w:hAnsi="Arial" w:cs="Arial"/>
        </w:rPr>
        <w:t>diskriminatornega</w:t>
      </w:r>
      <w:proofErr w:type="spellEnd"/>
      <w:r w:rsidR="00D52472">
        <w:rPr>
          <w:rFonts w:ascii="Arial" w:hAnsi="Arial" w:cs="Arial"/>
        </w:rPr>
        <w:t xml:space="preserve"> rasnega profiliranja posameznikov, pri čemer je posebno težo tega ugotavljanja namenilo ravno izkazovanju, ali so imeli organi pregona za izvedbo svojega pooblastila objektivno in razumno utemeljitev</w:t>
      </w:r>
      <w:r w:rsidR="00C35271">
        <w:rPr>
          <w:rFonts w:ascii="Arial" w:hAnsi="Arial" w:cs="Arial"/>
        </w:rPr>
        <w:t xml:space="preserve">. </w:t>
      </w:r>
    </w:p>
    <w:p w14:paraId="59F8433F" w14:textId="77777777" w:rsidR="001076DC" w:rsidRDefault="001076DC" w:rsidP="00742AAB">
      <w:pPr>
        <w:spacing w:after="0"/>
        <w:jc w:val="both"/>
        <w:rPr>
          <w:rFonts w:ascii="Arial" w:hAnsi="Arial" w:cs="Arial"/>
        </w:rPr>
      </w:pPr>
    </w:p>
    <w:p w14:paraId="717211A0" w14:textId="7F1339E1" w:rsidR="001076DC" w:rsidRPr="00F75EAC" w:rsidRDefault="00C35271" w:rsidP="001076DC">
      <w:pPr>
        <w:spacing w:after="0"/>
        <w:jc w:val="both"/>
        <w:rPr>
          <w:rFonts w:ascii="Arial" w:hAnsi="Arial" w:cs="Arial"/>
        </w:rPr>
      </w:pPr>
      <w:r w:rsidRPr="00F75EAC">
        <w:rPr>
          <w:rFonts w:ascii="Arial" w:hAnsi="Arial" w:cs="Arial"/>
        </w:rPr>
        <w:t xml:space="preserve">V </w:t>
      </w:r>
      <w:r w:rsidR="00D52472" w:rsidRPr="00F75EAC">
        <w:rPr>
          <w:rFonts w:ascii="Arial" w:hAnsi="Arial" w:cs="Arial"/>
        </w:rPr>
        <w:t>primer</w:t>
      </w:r>
      <w:r w:rsidR="001076DC" w:rsidRPr="00F75EAC">
        <w:rPr>
          <w:rFonts w:ascii="Arial" w:hAnsi="Arial" w:cs="Arial"/>
        </w:rPr>
        <w:t>u</w:t>
      </w:r>
      <w:r w:rsidR="00D52472" w:rsidRPr="00F75EAC">
        <w:rPr>
          <w:rFonts w:ascii="Arial" w:hAnsi="Arial" w:cs="Arial"/>
        </w:rPr>
        <w:t xml:space="preserve"> </w:t>
      </w:r>
      <w:proofErr w:type="spellStart"/>
      <w:r w:rsidR="00D52472" w:rsidRPr="00F75EAC">
        <w:rPr>
          <w:rFonts w:ascii="Arial" w:hAnsi="Arial" w:cs="Arial"/>
        </w:rPr>
        <w:t>Wa</w:t>
      </w:r>
      <w:proofErr w:type="spellEnd"/>
      <w:r w:rsidR="00D52472" w:rsidRPr="00F75EAC">
        <w:rPr>
          <w:rFonts w:ascii="Arial" w:hAnsi="Arial" w:cs="Arial"/>
        </w:rPr>
        <w:t xml:space="preserve"> </w:t>
      </w:r>
      <w:proofErr w:type="spellStart"/>
      <w:r w:rsidR="00D52472" w:rsidRPr="00F75EAC">
        <w:rPr>
          <w:rFonts w:ascii="Arial" w:hAnsi="Arial" w:cs="Arial"/>
        </w:rPr>
        <w:t>Baile</w:t>
      </w:r>
      <w:proofErr w:type="spellEnd"/>
      <w:r w:rsidR="00D52472" w:rsidRPr="00F75EAC">
        <w:rPr>
          <w:rFonts w:ascii="Arial" w:hAnsi="Arial" w:cs="Arial"/>
        </w:rPr>
        <w:t xml:space="preserve"> proti Švici </w:t>
      </w:r>
      <w:r w:rsidR="001076DC" w:rsidRPr="00F75EAC">
        <w:rPr>
          <w:rFonts w:ascii="Arial" w:hAnsi="Arial" w:cs="Arial"/>
        </w:rPr>
        <w:t>se je ESČP opredelilo</w:t>
      </w:r>
      <w:r w:rsidR="001C230A" w:rsidRPr="00F75EAC">
        <w:rPr>
          <w:rFonts w:ascii="Arial" w:hAnsi="Arial" w:cs="Arial"/>
        </w:rPr>
        <w:t xml:space="preserve">, </w:t>
      </w:r>
      <w:bookmarkStart w:id="4" w:name="_Hlk181780961"/>
      <w:r w:rsidR="001C230A" w:rsidRPr="00F75EAC">
        <w:rPr>
          <w:rFonts w:ascii="Arial" w:hAnsi="Arial" w:cs="Arial"/>
        </w:rPr>
        <w:t>da državni organi te objektivne in razumne utemeljitve niso izkazali.</w:t>
      </w:r>
      <w:r w:rsidR="001076DC" w:rsidRPr="00F75EAC">
        <w:rPr>
          <w:rFonts w:ascii="Arial" w:hAnsi="Arial" w:cs="Arial"/>
        </w:rPr>
        <w:t xml:space="preserve"> </w:t>
      </w:r>
      <w:bookmarkEnd w:id="4"/>
      <w:r w:rsidR="001C230A" w:rsidRPr="00F75EAC">
        <w:rPr>
          <w:rFonts w:ascii="Arial" w:hAnsi="Arial" w:cs="Arial"/>
        </w:rPr>
        <w:t xml:space="preserve">Glede </w:t>
      </w:r>
      <w:r w:rsidR="001076DC" w:rsidRPr="00F75EAC">
        <w:rPr>
          <w:rFonts w:ascii="Arial" w:hAnsi="Arial" w:cs="Arial"/>
        </w:rPr>
        <w:t>preverjanj</w:t>
      </w:r>
      <w:r w:rsidR="001C230A" w:rsidRPr="00F75EAC">
        <w:rPr>
          <w:rFonts w:ascii="Arial" w:hAnsi="Arial" w:cs="Arial"/>
        </w:rPr>
        <w:t>a</w:t>
      </w:r>
      <w:r w:rsidR="001076DC" w:rsidRPr="00F75EAC">
        <w:rPr>
          <w:rFonts w:ascii="Arial" w:hAnsi="Arial" w:cs="Arial"/>
        </w:rPr>
        <w:t xml:space="preserve"> identitete posameznika na železniški postaji v Zürichu in poznejšem postopku na kazenskem in upravnem sodišču je sodišč</w:t>
      </w:r>
      <w:r w:rsidR="001C230A" w:rsidRPr="00F75EAC">
        <w:rPr>
          <w:rFonts w:ascii="Arial" w:hAnsi="Arial" w:cs="Arial"/>
        </w:rPr>
        <w:t>e</w:t>
      </w:r>
      <w:r w:rsidR="001076DC" w:rsidRPr="00F75EAC">
        <w:rPr>
          <w:rFonts w:ascii="Arial" w:hAnsi="Arial" w:cs="Arial"/>
        </w:rPr>
        <w:t xml:space="preserve"> presodilo, da niti upravna niti kazenska sodišča niso učinkovito preučila posameznikove </w:t>
      </w:r>
      <w:r w:rsidR="001076DC" w:rsidRPr="00F75EAC">
        <w:rPr>
          <w:rFonts w:ascii="Arial" w:hAnsi="Arial" w:cs="Arial"/>
        </w:rPr>
        <w:lastRenderedPageBreak/>
        <w:t xml:space="preserve">pritožbe, ali so </w:t>
      </w:r>
      <w:proofErr w:type="spellStart"/>
      <w:r w:rsidR="001076DC" w:rsidRPr="00F75EAC">
        <w:rPr>
          <w:rFonts w:ascii="Arial" w:hAnsi="Arial" w:cs="Arial"/>
        </w:rPr>
        <w:t>diskriminatorni</w:t>
      </w:r>
      <w:proofErr w:type="spellEnd"/>
      <w:r w:rsidR="001076DC" w:rsidRPr="00F75EAC">
        <w:rPr>
          <w:rFonts w:ascii="Arial" w:hAnsi="Arial" w:cs="Arial"/>
        </w:rPr>
        <w:t xml:space="preserve"> razlogi morda igrali vlogo pri preverjanju identitete, ki ji je bil podvržen posameznik. Sodišče je v tej zadevi tudi izpostavilo, ki se dobro zaveda, kako težko se je policistom odločiti, ali so soočeni z grožnjo javnemu redu ali varnosti, vendar je ob upoštevanju okoliščin konkretnega primera kljub temu sklenilo, da je v teh posebnih okoliščinah obstala domneva, ki je vlada ni uspela ovreči, in sicer, da je bil posameznik izpostavljen </w:t>
      </w:r>
      <w:proofErr w:type="spellStart"/>
      <w:r w:rsidR="001076DC" w:rsidRPr="00F75EAC">
        <w:rPr>
          <w:rFonts w:ascii="Arial" w:hAnsi="Arial" w:cs="Arial"/>
        </w:rPr>
        <w:t>diskriminatorni</w:t>
      </w:r>
      <w:proofErr w:type="spellEnd"/>
      <w:r w:rsidR="001076DC" w:rsidRPr="00F75EAC">
        <w:rPr>
          <w:rFonts w:ascii="Arial" w:hAnsi="Arial" w:cs="Arial"/>
        </w:rPr>
        <w:t xml:space="preserve"> obravnavi.</w:t>
      </w:r>
    </w:p>
    <w:p w14:paraId="3F417D86" w14:textId="77777777" w:rsidR="001076DC" w:rsidRPr="00F75EAC" w:rsidRDefault="001076DC" w:rsidP="00742AAB">
      <w:pPr>
        <w:spacing w:after="0"/>
        <w:jc w:val="both"/>
        <w:rPr>
          <w:rFonts w:ascii="Arial" w:hAnsi="Arial" w:cs="Arial"/>
        </w:rPr>
      </w:pPr>
    </w:p>
    <w:p w14:paraId="62392DCB" w14:textId="5774842B" w:rsidR="001076DC" w:rsidRPr="00F75EAC" w:rsidRDefault="001C230A" w:rsidP="001076DC">
      <w:pPr>
        <w:spacing w:after="0"/>
        <w:jc w:val="both"/>
        <w:rPr>
          <w:rFonts w:ascii="Arial" w:hAnsi="Arial" w:cs="Arial"/>
        </w:rPr>
      </w:pPr>
      <w:r w:rsidRPr="00F75EAC">
        <w:rPr>
          <w:rFonts w:ascii="Arial" w:hAnsi="Arial" w:cs="Arial"/>
        </w:rPr>
        <w:t>Tudi v</w:t>
      </w:r>
      <w:r w:rsidR="001076DC" w:rsidRPr="00F75EAC">
        <w:rPr>
          <w:rFonts w:ascii="Arial" w:hAnsi="Arial" w:cs="Arial"/>
        </w:rPr>
        <w:t xml:space="preserve"> primeru </w:t>
      </w:r>
      <w:r w:rsidR="00D52472" w:rsidRPr="00F75EAC">
        <w:rPr>
          <w:rFonts w:ascii="Arial" w:hAnsi="Arial" w:cs="Arial"/>
        </w:rPr>
        <w:t xml:space="preserve">Basu proti Nemčiji </w:t>
      </w:r>
      <w:r w:rsidR="001076DC" w:rsidRPr="00F75EAC">
        <w:rPr>
          <w:rFonts w:ascii="Arial" w:hAnsi="Arial" w:cs="Arial"/>
        </w:rPr>
        <w:t>je sodišče ugotovilo, da</w:t>
      </w:r>
      <w:r w:rsidRPr="00F75EAC">
        <w:rPr>
          <w:rFonts w:ascii="Arial" w:hAnsi="Arial" w:cs="Arial"/>
        </w:rPr>
        <w:t xml:space="preserve"> državni organi objektivne in razumne utemeljitve niso izkazali oziroma </w:t>
      </w:r>
      <w:r w:rsidR="001076DC" w:rsidRPr="00F75EAC">
        <w:rPr>
          <w:rFonts w:ascii="Arial" w:hAnsi="Arial" w:cs="Arial"/>
        </w:rPr>
        <w:t xml:space="preserve">niso izpolnili svoje dolžnosti, da </w:t>
      </w:r>
      <w:r w:rsidRPr="00F75EAC">
        <w:rPr>
          <w:rFonts w:ascii="Arial" w:hAnsi="Arial" w:cs="Arial"/>
        </w:rPr>
        <w:t xml:space="preserve">bi v celoti </w:t>
      </w:r>
      <w:r w:rsidR="001076DC" w:rsidRPr="00F75EAC">
        <w:rPr>
          <w:rFonts w:ascii="Arial" w:hAnsi="Arial" w:cs="Arial"/>
        </w:rPr>
        <w:t xml:space="preserve">preverili, ali je imel </w:t>
      </w:r>
      <w:proofErr w:type="spellStart"/>
      <w:r w:rsidR="001076DC" w:rsidRPr="00F75EAC">
        <w:rPr>
          <w:rFonts w:ascii="Arial" w:hAnsi="Arial" w:cs="Arial"/>
        </w:rPr>
        <w:t>diskriminatoren</w:t>
      </w:r>
      <w:proofErr w:type="spellEnd"/>
      <w:r w:rsidR="001076DC" w:rsidRPr="00F75EAC">
        <w:rPr>
          <w:rFonts w:ascii="Arial" w:hAnsi="Arial" w:cs="Arial"/>
        </w:rPr>
        <w:t xml:space="preserve"> odnos vlogo pri preverjanju identitete, in da zato v zvezi s tem niso izvedli učinkovite preiskave. </w:t>
      </w:r>
    </w:p>
    <w:p w14:paraId="79D8E7BF" w14:textId="77777777" w:rsidR="00B567DA" w:rsidRPr="00F75EAC" w:rsidRDefault="00B567DA" w:rsidP="00742AAB">
      <w:pPr>
        <w:spacing w:after="0"/>
        <w:jc w:val="both"/>
        <w:rPr>
          <w:rFonts w:ascii="Arial" w:hAnsi="Arial" w:cs="Arial"/>
        </w:rPr>
      </w:pPr>
    </w:p>
    <w:p w14:paraId="77327065" w14:textId="4AB6868F" w:rsidR="00B567DA" w:rsidRPr="00F75EAC" w:rsidRDefault="00B567DA" w:rsidP="00B567DA">
      <w:pPr>
        <w:spacing w:after="0"/>
        <w:jc w:val="both"/>
        <w:rPr>
          <w:rFonts w:ascii="Arial" w:hAnsi="Arial" w:cs="Arial"/>
        </w:rPr>
      </w:pPr>
      <w:r w:rsidRPr="00F75EAC">
        <w:rPr>
          <w:rFonts w:ascii="Arial" w:hAnsi="Arial" w:cs="Arial"/>
        </w:rPr>
        <w:t xml:space="preserve">V </w:t>
      </w:r>
      <w:r w:rsidR="00D52472" w:rsidRPr="00F75EAC">
        <w:rPr>
          <w:rFonts w:ascii="Arial" w:hAnsi="Arial" w:cs="Arial"/>
        </w:rPr>
        <w:t xml:space="preserve">primeru </w:t>
      </w:r>
      <w:proofErr w:type="spellStart"/>
      <w:r w:rsidR="00D52472" w:rsidRPr="00F75EAC">
        <w:rPr>
          <w:rFonts w:ascii="Arial" w:hAnsi="Arial" w:cs="Arial"/>
        </w:rPr>
        <w:t>Muhammad</w:t>
      </w:r>
      <w:proofErr w:type="spellEnd"/>
      <w:r w:rsidR="00D52472" w:rsidRPr="00F75EAC">
        <w:rPr>
          <w:rFonts w:ascii="Arial" w:hAnsi="Arial" w:cs="Arial"/>
        </w:rPr>
        <w:t xml:space="preserve"> proti Španiji </w:t>
      </w:r>
      <w:r w:rsidR="001C230A" w:rsidRPr="00F75EAC">
        <w:rPr>
          <w:rFonts w:ascii="Arial" w:hAnsi="Arial" w:cs="Arial"/>
        </w:rPr>
        <w:t xml:space="preserve">pa </w:t>
      </w:r>
      <w:r w:rsidR="00D52472" w:rsidRPr="00F75EAC">
        <w:rPr>
          <w:rFonts w:ascii="Arial" w:hAnsi="Arial" w:cs="Arial"/>
        </w:rPr>
        <w:t xml:space="preserve">je </w:t>
      </w:r>
      <w:r w:rsidRPr="00F75EAC">
        <w:rPr>
          <w:rFonts w:ascii="Arial" w:hAnsi="Arial" w:cs="Arial"/>
        </w:rPr>
        <w:t xml:space="preserve">sodišče </w:t>
      </w:r>
      <w:r w:rsidR="00D52472" w:rsidRPr="00F75EAC">
        <w:rPr>
          <w:rFonts w:ascii="Arial" w:hAnsi="Arial" w:cs="Arial"/>
        </w:rPr>
        <w:t xml:space="preserve">ugotovilo, da je bila ta objektivna </w:t>
      </w:r>
      <w:r w:rsidR="00C35271" w:rsidRPr="00F75EAC">
        <w:rPr>
          <w:rFonts w:ascii="Arial" w:hAnsi="Arial" w:cs="Arial"/>
        </w:rPr>
        <w:t>oziroma razumna</w:t>
      </w:r>
      <w:r w:rsidR="00D52472" w:rsidRPr="00F75EAC">
        <w:rPr>
          <w:rFonts w:ascii="Arial" w:hAnsi="Arial" w:cs="Arial"/>
        </w:rPr>
        <w:t xml:space="preserve"> utemeljitev podana</w:t>
      </w:r>
      <w:r w:rsidR="00C35271" w:rsidRPr="00F75EAC">
        <w:rPr>
          <w:rFonts w:ascii="Arial" w:hAnsi="Arial" w:cs="Arial"/>
        </w:rPr>
        <w:t xml:space="preserve">, saj </w:t>
      </w:r>
      <w:r w:rsidRPr="00F75EAC">
        <w:rPr>
          <w:rFonts w:ascii="Arial" w:hAnsi="Arial" w:cs="Arial"/>
        </w:rPr>
        <w:t xml:space="preserve">ni bilo dokazano, da bi rasističen odnos igral vlogo pri tem, da so policisti posameznika ustavili, </w:t>
      </w:r>
      <w:r w:rsidR="001C230A" w:rsidRPr="00F75EAC">
        <w:rPr>
          <w:rFonts w:ascii="Arial" w:hAnsi="Arial" w:cs="Arial"/>
        </w:rPr>
        <w:t>t</w:t>
      </w:r>
      <w:r w:rsidRPr="00F75EAC">
        <w:rPr>
          <w:rFonts w:ascii="Arial" w:hAnsi="Arial" w:cs="Arial"/>
        </w:rPr>
        <w:t xml:space="preserve">ožnik </w:t>
      </w:r>
      <w:r w:rsidR="001C230A" w:rsidRPr="00F75EAC">
        <w:rPr>
          <w:rFonts w:ascii="Arial" w:hAnsi="Arial" w:cs="Arial"/>
        </w:rPr>
        <w:t xml:space="preserve">pa tudi </w:t>
      </w:r>
      <w:r w:rsidRPr="00F75EAC">
        <w:rPr>
          <w:rFonts w:ascii="Arial" w:hAnsi="Arial" w:cs="Arial"/>
        </w:rPr>
        <w:t xml:space="preserve">ni uspel dokazati, da so ga policisti legitimirali zaradi negativne nastrojenosti do ljudi </w:t>
      </w:r>
      <w:r w:rsidR="001C230A" w:rsidRPr="00F75EAC">
        <w:rPr>
          <w:rFonts w:ascii="Arial" w:hAnsi="Arial" w:cs="Arial"/>
        </w:rPr>
        <w:t>določenega</w:t>
      </w:r>
      <w:r w:rsidRPr="00F75EAC">
        <w:rPr>
          <w:rFonts w:ascii="Arial" w:hAnsi="Arial" w:cs="Arial"/>
        </w:rPr>
        <w:t xml:space="preserve"> etničnega porekla, pri čemer sta k odzivu policistov prispevala tudi njegova obnašanje in odnos. </w:t>
      </w:r>
    </w:p>
    <w:p w14:paraId="4214D1F7" w14:textId="77777777" w:rsidR="00742AAB" w:rsidRPr="00F75EAC" w:rsidRDefault="00742AAB" w:rsidP="00D8634C">
      <w:pPr>
        <w:spacing w:after="0"/>
        <w:jc w:val="both"/>
        <w:rPr>
          <w:rFonts w:ascii="Arial" w:hAnsi="Arial" w:cs="Arial"/>
        </w:rPr>
      </w:pPr>
    </w:p>
    <w:p w14:paraId="734DC8BE" w14:textId="30C460BE" w:rsidR="001C230A" w:rsidRPr="00F75EAC" w:rsidRDefault="00CE70B9" w:rsidP="00D8634C">
      <w:pPr>
        <w:spacing w:after="0"/>
        <w:jc w:val="both"/>
        <w:rPr>
          <w:rFonts w:ascii="Arial" w:hAnsi="Arial" w:cs="Arial"/>
        </w:rPr>
      </w:pPr>
      <w:r w:rsidRPr="00F75EAC">
        <w:rPr>
          <w:rFonts w:ascii="Arial" w:hAnsi="Arial" w:cs="Arial"/>
        </w:rPr>
        <w:t>Torej je šlo v</w:t>
      </w:r>
      <w:r w:rsidR="001C230A" w:rsidRPr="00F75EAC">
        <w:rPr>
          <w:rFonts w:ascii="Arial" w:hAnsi="Arial" w:cs="Arial"/>
        </w:rPr>
        <w:t xml:space="preserve"> primerih </w:t>
      </w:r>
      <w:proofErr w:type="spellStart"/>
      <w:r w:rsidR="001C230A" w:rsidRPr="00F75EAC">
        <w:rPr>
          <w:rFonts w:ascii="Arial" w:hAnsi="Arial" w:cs="Arial"/>
        </w:rPr>
        <w:t>Wa</w:t>
      </w:r>
      <w:proofErr w:type="spellEnd"/>
      <w:r w:rsidR="001C230A" w:rsidRPr="00F75EAC">
        <w:rPr>
          <w:rFonts w:ascii="Arial" w:hAnsi="Arial" w:cs="Arial"/>
        </w:rPr>
        <w:t xml:space="preserve"> </w:t>
      </w:r>
      <w:proofErr w:type="spellStart"/>
      <w:r w:rsidR="001C230A" w:rsidRPr="00F75EAC">
        <w:rPr>
          <w:rFonts w:ascii="Arial" w:hAnsi="Arial" w:cs="Arial"/>
        </w:rPr>
        <w:t>Baile</w:t>
      </w:r>
      <w:proofErr w:type="spellEnd"/>
      <w:r w:rsidR="001C230A" w:rsidRPr="00F75EAC">
        <w:rPr>
          <w:rFonts w:ascii="Arial" w:hAnsi="Arial" w:cs="Arial"/>
        </w:rPr>
        <w:t xml:space="preserve"> proti Švici in Basu proti Nemčiji za naključno izbiro posameznika, ki so ga organi pregona ustavili oziroma zahtevali njegove dokumente</w:t>
      </w:r>
      <w:r w:rsidRPr="00F75EAC">
        <w:rPr>
          <w:rFonts w:ascii="Arial" w:hAnsi="Arial" w:cs="Arial"/>
        </w:rPr>
        <w:t>, pri čemer, k</w:t>
      </w:r>
      <w:r w:rsidR="001C230A" w:rsidRPr="00F75EAC">
        <w:rPr>
          <w:rFonts w:ascii="Arial" w:hAnsi="Arial" w:cs="Arial"/>
        </w:rPr>
        <w:t>ot je ugotovilo sodišče, v nobenem od navedenih dveh primerov država ni izkazala, da bi bil za to podan kakršenkoli utemeljen povod ali razlog</w:t>
      </w:r>
      <w:r w:rsidRPr="00F75EAC">
        <w:rPr>
          <w:rFonts w:ascii="Arial" w:hAnsi="Arial" w:cs="Arial"/>
        </w:rPr>
        <w:t>. Nasprotno pa je presodilo v</w:t>
      </w:r>
      <w:r w:rsidR="001C230A" w:rsidRPr="00F75EAC">
        <w:rPr>
          <w:rFonts w:ascii="Arial" w:hAnsi="Arial" w:cs="Arial"/>
        </w:rPr>
        <w:t xml:space="preserve"> primeru </w:t>
      </w:r>
      <w:proofErr w:type="spellStart"/>
      <w:r w:rsidR="001C230A" w:rsidRPr="00F75EAC">
        <w:rPr>
          <w:rFonts w:ascii="Arial" w:hAnsi="Arial" w:cs="Arial"/>
        </w:rPr>
        <w:t>Muhammad</w:t>
      </w:r>
      <w:proofErr w:type="spellEnd"/>
      <w:r w:rsidR="001C230A" w:rsidRPr="00F75EAC">
        <w:rPr>
          <w:rFonts w:ascii="Arial" w:hAnsi="Arial" w:cs="Arial"/>
        </w:rPr>
        <w:t xml:space="preserve"> proti Španij</w:t>
      </w:r>
      <w:r w:rsidRPr="00F75EAC">
        <w:rPr>
          <w:rFonts w:ascii="Arial" w:hAnsi="Arial" w:cs="Arial"/>
        </w:rPr>
        <w:t xml:space="preserve">i, kjer je država uspela prevaliti dokazno breme na posameznika, ki pa (ob upoštevanju njegovega predhodnega obnašanja in odnosa) ni uspel dokazati </w:t>
      </w:r>
      <w:proofErr w:type="spellStart"/>
      <w:r w:rsidRPr="00F75EAC">
        <w:rPr>
          <w:rFonts w:ascii="Arial" w:hAnsi="Arial" w:cs="Arial"/>
        </w:rPr>
        <w:t>diskriminatornega</w:t>
      </w:r>
      <w:proofErr w:type="spellEnd"/>
      <w:r w:rsidRPr="00F75EAC">
        <w:rPr>
          <w:rFonts w:ascii="Arial" w:hAnsi="Arial" w:cs="Arial"/>
        </w:rPr>
        <w:t xml:space="preserve"> odnosa oziroma rasno motivirane slabše obravnave.  </w:t>
      </w:r>
      <w:r w:rsidR="001C230A" w:rsidRPr="00F75EAC">
        <w:rPr>
          <w:rFonts w:ascii="Arial" w:hAnsi="Arial" w:cs="Arial"/>
        </w:rPr>
        <w:t xml:space="preserve">    </w:t>
      </w:r>
    </w:p>
    <w:p w14:paraId="4D5AE54D" w14:textId="77777777" w:rsidR="001C230A" w:rsidRDefault="001C230A" w:rsidP="00D8634C">
      <w:pPr>
        <w:spacing w:after="0"/>
        <w:jc w:val="both"/>
        <w:rPr>
          <w:rFonts w:ascii="Arial" w:hAnsi="Arial" w:cs="Arial"/>
        </w:rPr>
      </w:pPr>
    </w:p>
    <w:p w14:paraId="6C233244" w14:textId="0A1B1E02" w:rsidR="00DF463C" w:rsidRDefault="00781BF4" w:rsidP="00D8634C">
      <w:pPr>
        <w:spacing w:after="0"/>
        <w:jc w:val="both"/>
        <w:rPr>
          <w:rFonts w:ascii="Arial" w:hAnsi="Arial" w:cs="Arial"/>
        </w:rPr>
      </w:pPr>
      <w:r>
        <w:rPr>
          <w:rFonts w:ascii="Arial" w:hAnsi="Arial" w:cs="Arial"/>
        </w:rPr>
        <w:t xml:space="preserve">Zagovorniku se </w:t>
      </w:r>
      <w:r w:rsidR="004E7DA6">
        <w:rPr>
          <w:rFonts w:ascii="Arial" w:hAnsi="Arial" w:cs="Arial"/>
        </w:rPr>
        <w:t xml:space="preserve">zato </w:t>
      </w:r>
      <w:r w:rsidR="00742AAB">
        <w:rPr>
          <w:rFonts w:ascii="Arial" w:hAnsi="Arial" w:cs="Arial"/>
        </w:rPr>
        <w:t xml:space="preserve">ob upoštevanju </w:t>
      </w:r>
      <w:r w:rsidR="004E7DA6">
        <w:rPr>
          <w:rFonts w:ascii="Arial" w:hAnsi="Arial" w:cs="Arial"/>
        </w:rPr>
        <w:t xml:space="preserve">te sodne prakse </w:t>
      </w:r>
      <w:r w:rsidR="00742AAB">
        <w:rPr>
          <w:rFonts w:ascii="Arial" w:hAnsi="Arial" w:cs="Arial"/>
        </w:rPr>
        <w:t>v obravnavanem primeru</w:t>
      </w:r>
      <w:r w:rsidR="00EF6DAD">
        <w:rPr>
          <w:rFonts w:ascii="Arial" w:hAnsi="Arial" w:cs="Arial"/>
        </w:rPr>
        <w:t xml:space="preserve"> </w:t>
      </w:r>
      <w:r>
        <w:rPr>
          <w:rFonts w:ascii="Arial" w:hAnsi="Arial" w:cs="Arial"/>
        </w:rPr>
        <w:t xml:space="preserve">ne zdi sporno, da so policisti ob prihodu na vlak </w:t>
      </w:r>
      <w:r w:rsidR="00967670">
        <w:rPr>
          <w:rFonts w:ascii="Arial" w:hAnsi="Arial" w:cs="Arial"/>
        </w:rPr>
        <w:t xml:space="preserve">po prejeti prijavi </w:t>
      </w:r>
      <w:r>
        <w:rPr>
          <w:rFonts w:ascii="Arial" w:hAnsi="Arial" w:cs="Arial"/>
        </w:rPr>
        <w:t xml:space="preserve">iskali </w:t>
      </w:r>
      <w:r w:rsidR="00A73229">
        <w:rPr>
          <w:rFonts w:ascii="Arial" w:hAnsi="Arial" w:cs="Arial"/>
        </w:rPr>
        <w:t xml:space="preserve">le </w:t>
      </w:r>
      <w:r>
        <w:rPr>
          <w:rFonts w:ascii="Arial" w:hAnsi="Arial" w:cs="Arial"/>
        </w:rPr>
        <w:t>t</w:t>
      </w:r>
      <w:r w:rsidR="004E7DA6">
        <w:rPr>
          <w:rFonts w:ascii="Arial" w:hAnsi="Arial" w:cs="Arial"/>
        </w:rPr>
        <w:t xml:space="preserve">isto </w:t>
      </w:r>
      <w:r>
        <w:rPr>
          <w:rFonts w:ascii="Arial" w:hAnsi="Arial" w:cs="Arial"/>
        </w:rPr>
        <w:t xml:space="preserve">skupino ljudi, </w:t>
      </w:r>
      <w:r w:rsidR="004E7DA6">
        <w:rPr>
          <w:rFonts w:ascii="Arial" w:hAnsi="Arial" w:cs="Arial"/>
        </w:rPr>
        <w:t xml:space="preserve">ki jo je omenjala prijava. Drži, da so bile vse osebe iz te skupine temnopolte, vendar je MNZ po presoji Zagovornika za ugotavljanje njihove istovetnosti izkazalo objektivno oziroma razumno utemeljitev, namreč prejeto prijavo, ki je policiste usmerila zgolj na to skupino ljudi. </w:t>
      </w:r>
      <w:r w:rsidR="00712645">
        <w:rPr>
          <w:rFonts w:ascii="Arial" w:hAnsi="Arial" w:cs="Arial"/>
        </w:rPr>
        <w:t xml:space="preserve">S tem je bil po </w:t>
      </w:r>
      <w:r w:rsidR="00A73229">
        <w:rPr>
          <w:rFonts w:ascii="Arial" w:hAnsi="Arial" w:cs="Arial"/>
        </w:rPr>
        <w:t>presoji</w:t>
      </w:r>
      <w:r w:rsidR="00712645">
        <w:rPr>
          <w:rFonts w:ascii="Arial" w:hAnsi="Arial" w:cs="Arial"/>
        </w:rPr>
        <w:t xml:space="preserve"> Zagovornika njihov sum objektivno in razumno utemeljen</w:t>
      </w:r>
      <w:r w:rsidR="00A73229">
        <w:rPr>
          <w:rFonts w:ascii="Arial" w:hAnsi="Arial" w:cs="Arial"/>
        </w:rPr>
        <w:t xml:space="preserve">, saj ga niso utemeljili zgolj na </w:t>
      </w:r>
      <w:r w:rsidR="00DC28A0">
        <w:rPr>
          <w:rFonts w:ascii="Arial" w:hAnsi="Arial" w:cs="Arial"/>
        </w:rPr>
        <w:t xml:space="preserve">svojem </w:t>
      </w:r>
      <w:r w:rsidR="004E7DA6">
        <w:rPr>
          <w:rFonts w:ascii="Arial" w:hAnsi="Arial" w:cs="Arial"/>
        </w:rPr>
        <w:t xml:space="preserve">naključnem </w:t>
      </w:r>
      <w:r w:rsidR="00A73229">
        <w:rPr>
          <w:rFonts w:ascii="Arial" w:hAnsi="Arial" w:cs="Arial"/>
        </w:rPr>
        <w:t>občutku ali oceni, da bi</w:t>
      </w:r>
      <w:r w:rsidR="004E7DA6">
        <w:rPr>
          <w:rFonts w:ascii="Arial" w:hAnsi="Arial" w:cs="Arial"/>
        </w:rPr>
        <w:t xml:space="preserve"> temnopolti</w:t>
      </w:r>
      <w:r w:rsidR="00A73229">
        <w:rPr>
          <w:rFonts w:ascii="Arial" w:hAnsi="Arial" w:cs="Arial"/>
        </w:rPr>
        <w:t xml:space="preserve"> ljudje na vlaku</w:t>
      </w:r>
      <w:r w:rsidR="004E7DA6">
        <w:rPr>
          <w:rFonts w:ascii="Arial" w:hAnsi="Arial" w:cs="Arial"/>
        </w:rPr>
        <w:t xml:space="preserve"> proti Italiji</w:t>
      </w:r>
      <w:r w:rsidR="00A73229">
        <w:rPr>
          <w:rFonts w:ascii="Arial" w:hAnsi="Arial" w:cs="Arial"/>
        </w:rPr>
        <w:t xml:space="preserve"> lahko bili nezakoniti migranti, ampak so se bili dolžni odzvati na prejeto prijavo, </w:t>
      </w:r>
      <w:r w:rsidR="00DC28A0">
        <w:rPr>
          <w:rFonts w:ascii="Arial" w:hAnsi="Arial" w:cs="Arial"/>
        </w:rPr>
        <w:t>ki jih je obveščala prav o tem</w:t>
      </w:r>
      <w:r w:rsidR="004E7DA6">
        <w:rPr>
          <w:rFonts w:ascii="Arial" w:hAnsi="Arial" w:cs="Arial"/>
        </w:rPr>
        <w:t xml:space="preserve"> (o lokaciji ter o osebah)</w:t>
      </w:r>
      <w:r w:rsidR="00DC28A0">
        <w:rPr>
          <w:rFonts w:ascii="Arial" w:hAnsi="Arial" w:cs="Arial"/>
        </w:rPr>
        <w:t xml:space="preserve">. </w:t>
      </w:r>
      <w:r w:rsidR="00A73229">
        <w:rPr>
          <w:rFonts w:ascii="Arial" w:hAnsi="Arial" w:cs="Arial"/>
        </w:rPr>
        <w:t>Zato so policisti s prihodom na vlak, ko so bili usmerjeni v iskanje točno določene skupine ljudi</w:t>
      </w:r>
      <w:r w:rsidR="004E7DA6">
        <w:rPr>
          <w:rFonts w:ascii="Arial" w:hAnsi="Arial" w:cs="Arial"/>
        </w:rPr>
        <w:t xml:space="preserve">, </w:t>
      </w:r>
      <w:r w:rsidR="00DC28A0">
        <w:rPr>
          <w:rFonts w:ascii="Arial" w:hAnsi="Arial" w:cs="Arial"/>
        </w:rPr>
        <w:t xml:space="preserve">zoper njo </w:t>
      </w:r>
      <w:r w:rsidR="00A73229">
        <w:rPr>
          <w:rFonts w:ascii="Arial" w:hAnsi="Arial" w:cs="Arial"/>
        </w:rPr>
        <w:t xml:space="preserve">uporabili svoje pooblastilo ugotavljanja istovetnosti.  </w:t>
      </w:r>
    </w:p>
    <w:p w14:paraId="179960FD" w14:textId="77777777" w:rsidR="005732FF" w:rsidRDefault="005732FF" w:rsidP="00D8634C">
      <w:pPr>
        <w:spacing w:after="0"/>
        <w:jc w:val="both"/>
        <w:rPr>
          <w:rFonts w:ascii="Arial" w:hAnsi="Arial" w:cs="Arial"/>
        </w:rPr>
      </w:pPr>
    </w:p>
    <w:p w14:paraId="3C2AEBB9" w14:textId="3204A3FA" w:rsidR="002D75D8" w:rsidRDefault="00703D03" w:rsidP="00D8634C">
      <w:pPr>
        <w:spacing w:after="0"/>
        <w:jc w:val="both"/>
        <w:rPr>
          <w:rFonts w:ascii="Arial" w:hAnsi="Arial" w:cs="Arial"/>
        </w:rPr>
      </w:pPr>
      <w:r>
        <w:rPr>
          <w:rFonts w:ascii="Arial" w:hAnsi="Arial" w:cs="Arial"/>
        </w:rPr>
        <w:t>N</w:t>
      </w:r>
      <w:r w:rsidR="00742AAB">
        <w:rPr>
          <w:rFonts w:ascii="Arial" w:hAnsi="Arial" w:cs="Arial"/>
        </w:rPr>
        <w:t>e</w:t>
      </w:r>
      <w:r w:rsidR="00C900C6">
        <w:rPr>
          <w:rFonts w:ascii="Arial" w:hAnsi="Arial" w:cs="Arial"/>
        </w:rPr>
        <w:t>izbežno dejstvo</w:t>
      </w:r>
      <w:r>
        <w:rPr>
          <w:rFonts w:ascii="Arial" w:hAnsi="Arial" w:cs="Arial"/>
        </w:rPr>
        <w:t xml:space="preserve"> je</w:t>
      </w:r>
      <w:r w:rsidR="00C900C6">
        <w:rPr>
          <w:rFonts w:ascii="Arial" w:hAnsi="Arial" w:cs="Arial"/>
        </w:rPr>
        <w:t xml:space="preserve">, da preko </w:t>
      </w:r>
      <w:r w:rsidR="002D75D8">
        <w:rPr>
          <w:rFonts w:ascii="Arial" w:hAnsi="Arial" w:cs="Arial"/>
        </w:rPr>
        <w:t>RS</w:t>
      </w:r>
      <w:r w:rsidR="00C900C6">
        <w:rPr>
          <w:rFonts w:ascii="Arial" w:hAnsi="Arial" w:cs="Arial"/>
        </w:rPr>
        <w:t xml:space="preserve"> v druge države EU pripotuje veliko število nezakonitih priseljencev. O tem priča tudi podatek</w:t>
      </w:r>
      <w:r w:rsidR="00967670">
        <w:rPr>
          <w:rFonts w:ascii="Arial" w:hAnsi="Arial" w:cs="Arial"/>
        </w:rPr>
        <w:t xml:space="preserve"> MNZ</w:t>
      </w:r>
      <w:r w:rsidR="00C900C6">
        <w:rPr>
          <w:rFonts w:ascii="Arial" w:hAnsi="Arial" w:cs="Arial"/>
        </w:rPr>
        <w:t xml:space="preserve">, da </w:t>
      </w:r>
      <w:r w:rsidR="000178AE">
        <w:rPr>
          <w:rFonts w:ascii="Arial" w:hAnsi="Arial" w:cs="Arial"/>
        </w:rPr>
        <w:t xml:space="preserve">je bilo </w:t>
      </w:r>
      <w:r w:rsidR="00C900C6">
        <w:rPr>
          <w:rFonts w:ascii="Arial" w:hAnsi="Arial" w:cs="Arial"/>
        </w:rPr>
        <w:t>v</w:t>
      </w:r>
      <w:r w:rsidR="00967670">
        <w:rPr>
          <w:rFonts w:ascii="Arial" w:hAnsi="Arial" w:cs="Arial"/>
        </w:rPr>
        <w:t xml:space="preserve"> </w:t>
      </w:r>
      <w:r w:rsidR="000178AE">
        <w:rPr>
          <w:rFonts w:ascii="Arial" w:hAnsi="Arial" w:cs="Arial"/>
        </w:rPr>
        <w:t>obravnavanih primerih za vse tujce</w:t>
      </w:r>
      <w:r w:rsidR="00C900C6">
        <w:rPr>
          <w:rFonts w:ascii="Arial" w:hAnsi="Arial" w:cs="Arial"/>
        </w:rPr>
        <w:t xml:space="preserve">, katerim so policisti na vlaku </w:t>
      </w:r>
      <w:r w:rsidR="009F26DA">
        <w:rPr>
          <w:rFonts w:ascii="Arial" w:hAnsi="Arial" w:cs="Arial"/>
        </w:rPr>
        <w:t xml:space="preserve">proti Italiji </w:t>
      </w:r>
      <w:r w:rsidR="00C900C6">
        <w:rPr>
          <w:rFonts w:ascii="Arial" w:hAnsi="Arial" w:cs="Arial"/>
        </w:rPr>
        <w:t>ugotavljali istov</w:t>
      </w:r>
      <w:r w:rsidR="009F26DA">
        <w:rPr>
          <w:rFonts w:ascii="Arial" w:hAnsi="Arial" w:cs="Arial"/>
        </w:rPr>
        <w:t>e</w:t>
      </w:r>
      <w:r w:rsidR="00C900C6">
        <w:rPr>
          <w:rFonts w:ascii="Arial" w:hAnsi="Arial" w:cs="Arial"/>
        </w:rPr>
        <w:t xml:space="preserve">tnost, </w:t>
      </w:r>
      <w:r w:rsidR="000178AE">
        <w:rPr>
          <w:rFonts w:ascii="Arial" w:hAnsi="Arial" w:cs="Arial"/>
        </w:rPr>
        <w:t xml:space="preserve">ugotovljeno, da so </w:t>
      </w:r>
      <w:r w:rsidR="009F26DA">
        <w:rPr>
          <w:rFonts w:ascii="Arial" w:hAnsi="Arial" w:cs="Arial"/>
        </w:rPr>
        <w:t xml:space="preserve">samovoljno zapustili azilni dom še preden je bilo odločeno o njihovih prošnjah za mednarodno zaščito. </w:t>
      </w:r>
      <w:r w:rsidR="00C900C6">
        <w:rPr>
          <w:rFonts w:ascii="Arial" w:hAnsi="Arial" w:cs="Arial"/>
        </w:rPr>
        <w:t xml:space="preserve">Dejstvo je tudi, da njihovo nezakonito bivanje in prestop državne meje v RS predstavlja prekršek, ki ga je Policija dolžna </w:t>
      </w:r>
      <w:r w:rsidR="00C900C6" w:rsidRPr="00C900C6">
        <w:rPr>
          <w:rFonts w:ascii="Arial" w:hAnsi="Arial" w:cs="Arial"/>
        </w:rPr>
        <w:t>preprečeva</w:t>
      </w:r>
      <w:r w:rsidR="00C900C6">
        <w:rPr>
          <w:rFonts w:ascii="Arial" w:hAnsi="Arial" w:cs="Arial"/>
        </w:rPr>
        <w:t>ti</w:t>
      </w:r>
      <w:r w:rsidR="00C900C6" w:rsidRPr="00C900C6">
        <w:rPr>
          <w:rFonts w:ascii="Arial" w:hAnsi="Arial" w:cs="Arial"/>
        </w:rPr>
        <w:t>, odkriva</w:t>
      </w:r>
      <w:r w:rsidR="00C900C6">
        <w:rPr>
          <w:rFonts w:ascii="Arial" w:hAnsi="Arial" w:cs="Arial"/>
        </w:rPr>
        <w:t>ti</w:t>
      </w:r>
      <w:r w:rsidR="00C900C6" w:rsidRPr="00C900C6">
        <w:rPr>
          <w:rFonts w:ascii="Arial" w:hAnsi="Arial" w:cs="Arial"/>
        </w:rPr>
        <w:t xml:space="preserve"> in preiskova</w:t>
      </w:r>
      <w:r w:rsidR="00C900C6">
        <w:rPr>
          <w:rFonts w:ascii="Arial" w:hAnsi="Arial" w:cs="Arial"/>
        </w:rPr>
        <w:t>ti.</w:t>
      </w:r>
      <w:r>
        <w:rPr>
          <w:rFonts w:ascii="Arial" w:hAnsi="Arial" w:cs="Arial"/>
        </w:rPr>
        <w:t xml:space="preserve"> </w:t>
      </w:r>
    </w:p>
    <w:p w14:paraId="2C6EEE86" w14:textId="77777777" w:rsidR="00B91A7B" w:rsidRDefault="00B91A7B" w:rsidP="004117F0">
      <w:pPr>
        <w:spacing w:after="0"/>
        <w:jc w:val="both"/>
        <w:rPr>
          <w:rFonts w:ascii="Arial" w:hAnsi="Arial" w:cs="Arial"/>
        </w:rPr>
      </w:pPr>
    </w:p>
    <w:p w14:paraId="4669DFE7" w14:textId="3FE6CF23" w:rsidR="004E44A3" w:rsidRDefault="005732FF" w:rsidP="004117F0">
      <w:pPr>
        <w:spacing w:after="0"/>
        <w:jc w:val="both"/>
        <w:rPr>
          <w:rFonts w:ascii="Arial" w:hAnsi="Arial" w:cs="Arial"/>
        </w:rPr>
      </w:pPr>
      <w:r>
        <w:rPr>
          <w:rFonts w:ascii="Arial" w:hAnsi="Arial" w:cs="Arial"/>
        </w:rPr>
        <w:t xml:space="preserve">MNZ je </w:t>
      </w:r>
      <w:r w:rsidR="004E44A3" w:rsidRPr="004E44A3">
        <w:rPr>
          <w:rFonts w:ascii="Arial" w:hAnsi="Arial" w:cs="Arial"/>
        </w:rPr>
        <w:t xml:space="preserve">v podkrepitev svojih navedb </w:t>
      </w:r>
      <w:r>
        <w:rPr>
          <w:rFonts w:ascii="Arial" w:hAnsi="Arial" w:cs="Arial"/>
        </w:rPr>
        <w:t xml:space="preserve">na dodatno zahtevo Zagovornika dne 18. 10. 2024 </w:t>
      </w:r>
      <w:r w:rsidR="004E44A3" w:rsidRPr="004E44A3">
        <w:rPr>
          <w:rFonts w:ascii="Arial" w:hAnsi="Arial" w:cs="Arial"/>
        </w:rPr>
        <w:t>posredovalo dva zapisa dnevnika OKC PU Ljubljana za dogodka dne 9. 10. 2022 ob 18:39 uri in dne 23. 10. 2022 ob 19:19 uri. Iz obeh zapisov je razvidno, da je bil obakrat povod za intervencijo</w:t>
      </w:r>
      <w:r w:rsidR="00EE1E80">
        <w:rPr>
          <w:rFonts w:ascii="Arial" w:hAnsi="Arial" w:cs="Arial"/>
        </w:rPr>
        <w:t xml:space="preserve"> policijske patrulje</w:t>
      </w:r>
      <w:r w:rsidR="004E44A3" w:rsidRPr="004E44A3">
        <w:rPr>
          <w:rFonts w:ascii="Arial" w:hAnsi="Arial" w:cs="Arial"/>
        </w:rPr>
        <w:t xml:space="preserve"> na vlaku klic na številko 113. En klic je bil podan anonimno, drugi klic pa je opravil uslužbenec Policije, ki je informacijo prejel od potnika na vlaku. Zapisa </w:t>
      </w:r>
      <w:r w:rsidR="00EE1E80">
        <w:rPr>
          <w:rFonts w:ascii="Arial" w:hAnsi="Arial" w:cs="Arial"/>
        </w:rPr>
        <w:t xml:space="preserve">tudi </w:t>
      </w:r>
      <w:r w:rsidR="004E44A3" w:rsidRPr="004E44A3">
        <w:rPr>
          <w:rFonts w:ascii="Arial" w:hAnsi="Arial" w:cs="Arial"/>
        </w:rPr>
        <w:lastRenderedPageBreak/>
        <w:t>potrjujeta navedbe MNZ, da se je obakrat za vse tujce, ki so</w:t>
      </w:r>
      <w:r w:rsidR="00EE1E80">
        <w:rPr>
          <w:rFonts w:ascii="Arial" w:hAnsi="Arial" w:cs="Arial"/>
        </w:rPr>
        <w:t xml:space="preserve"> prvič</w:t>
      </w:r>
      <w:r w:rsidR="004E44A3" w:rsidRPr="004E44A3">
        <w:rPr>
          <w:rFonts w:ascii="Arial" w:hAnsi="Arial" w:cs="Arial"/>
        </w:rPr>
        <w:t xml:space="preserve"> podali ponovno namero za podajo prošnje za mednarodno zaščito, ponovno izpolnilo registracijske liste in tujce odpeljalo nazaj v nastanitvene kapacitete Urada za oskrbo in integracijo migrantov.</w:t>
      </w:r>
      <w:r w:rsidR="00EE1E80">
        <w:rPr>
          <w:rFonts w:ascii="Arial" w:hAnsi="Arial" w:cs="Arial"/>
        </w:rPr>
        <w:t xml:space="preserve"> Zapisa t</w:t>
      </w:r>
      <w:r>
        <w:rPr>
          <w:rFonts w:ascii="Arial" w:hAnsi="Arial" w:cs="Arial"/>
        </w:rPr>
        <w:t>orej</w:t>
      </w:r>
      <w:r w:rsidR="00EE1E80">
        <w:rPr>
          <w:rFonts w:ascii="Arial" w:hAnsi="Arial" w:cs="Arial"/>
        </w:rPr>
        <w:t xml:space="preserve"> potrjujeta navedbe </w:t>
      </w:r>
      <w:r>
        <w:rPr>
          <w:rFonts w:ascii="Arial" w:hAnsi="Arial" w:cs="Arial"/>
        </w:rPr>
        <w:t xml:space="preserve">MNZ </w:t>
      </w:r>
      <w:r w:rsidR="00EE1E80">
        <w:rPr>
          <w:rFonts w:ascii="Arial" w:hAnsi="Arial" w:cs="Arial"/>
        </w:rPr>
        <w:t xml:space="preserve">glede </w:t>
      </w:r>
      <w:r>
        <w:rPr>
          <w:rFonts w:ascii="Arial" w:hAnsi="Arial" w:cs="Arial"/>
        </w:rPr>
        <w:t xml:space="preserve">klicev, </w:t>
      </w:r>
      <w:r w:rsidR="00EE1E80">
        <w:rPr>
          <w:rFonts w:ascii="Arial" w:hAnsi="Arial" w:cs="Arial"/>
        </w:rPr>
        <w:t>števila tujcev</w:t>
      </w:r>
      <w:r>
        <w:rPr>
          <w:rFonts w:ascii="Arial" w:hAnsi="Arial" w:cs="Arial"/>
        </w:rPr>
        <w:t xml:space="preserve"> ter izvedenih ukrepov</w:t>
      </w:r>
      <w:r w:rsidR="00EE1E80">
        <w:rPr>
          <w:rFonts w:ascii="Arial" w:hAnsi="Arial" w:cs="Arial"/>
        </w:rPr>
        <w:t xml:space="preserve">. </w:t>
      </w:r>
    </w:p>
    <w:p w14:paraId="313AD157" w14:textId="77777777" w:rsidR="004E44A3" w:rsidRDefault="004E44A3" w:rsidP="00D8634C">
      <w:pPr>
        <w:spacing w:after="0"/>
        <w:jc w:val="both"/>
        <w:rPr>
          <w:rFonts w:ascii="Arial" w:hAnsi="Arial" w:cs="Arial"/>
        </w:rPr>
      </w:pPr>
    </w:p>
    <w:p w14:paraId="26E76889" w14:textId="37796023" w:rsidR="001356C8" w:rsidRDefault="00967670" w:rsidP="00D8634C">
      <w:pPr>
        <w:spacing w:after="0"/>
        <w:jc w:val="both"/>
        <w:rPr>
          <w:rFonts w:ascii="Arial" w:hAnsi="Arial" w:cs="Arial"/>
        </w:rPr>
      </w:pPr>
      <w:r>
        <w:rPr>
          <w:rFonts w:ascii="Arial" w:hAnsi="Arial" w:cs="Arial"/>
        </w:rPr>
        <w:t xml:space="preserve">Ob tako predstavljenih dejstvih Zagovornik zato soglaša </w:t>
      </w:r>
      <w:r w:rsidR="002D75D8">
        <w:rPr>
          <w:rFonts w:ascii="Arial" w:hAnsi="Arial" w:cs="Arial"/>
        </w:rPr>
        <w:t xml:space="preserve">z </w:t>
      </w:r>
      <w:r>
        <w:rPr>
          <w:rFonts w:ascii="Arial" w:hAnsi="Arial" w:cs="Arial"/>
        </w:rPr>
        <w:t xml:space="preserve">mnenjem MNZ, da v obravnavanem primeru ni podanih </w:t>
      </w:r>
      <w:r w:rsidR="00F61BB4">
        <w:rPr>
          <w:rFonts w:ascii="Arial" w:hAnsi="Arial" w:cs="Arial"/>
        </w:rPr>
        <w:t xml:space="preserve">elementov, ki bi kazali, da je šlo za rasno profiliranje oziroma diskriminatorno obravnavo. </w:t>
      </w:r>
      <w:r w:rsidR="00533F02" w:rsidRPr="00533F02">
        <w:rPr>
          <w:rFonts w:ascii="Arial" w:hAnsi="Arial" w:cs="Arial"/>
        </w:rPr>
        <w:t>Poleg</w:t>
      </w:r>
      <w:r w:rsidR="00703D03">
        <w:rPr>
          <w:rFonts w:ascii="Arial" w:hAnsi="Arial" w:cs="Arial"/>
        </w:rPr>
        <w:t xml:space="preserve"> tega</w:t>
      </w:r>
      <w:r w:rsidR="002D75D8">
        <w:rPr>
          <w:rFonts w:ascii="Arial" w:hAnsi="Arial" w:cs="Arial"/>
        </w:rPr>
        <w:t>, kot je še pojasnilo MNZ,</w:t>
      </w:r>
      <w:r w:rsidR="00533F02" w:rsidRPr="00533F02">
        <w:rPr>
          <w:rFonts w:ascii="Arial" w:hAnsi="Arial" w:cs="Arial"/>
        </w:rPr>
        <w:t xml:space="preserve"> se z</w:t>
      </w:r>
      <w:r w:rsidR="001356C8" w:rsidRPr="00533F02">
        <w:rPr>
          <w:rFonts w:ascii="Arial" w:hAnsi="Arial" w:cs="Arial"/>
        </w:rPr>
        <w:t xml:space="preserve">a zadrževanje na določenem kraju ali </w:t>
      </w:r>
      <w:r w:rsidR="0010474B" w:rsidRPr="00533F02">
        <w:rPr>
          <w:rFonts w:ascii="Arial" w:hAnsi="Arial" w:cs="Arial"/>
        </w:rPr>
        <w:t>ob</w:t>
      </w:r>
      <w:r w:rsidR="001356C8" w:rsidRPr="00533F02">
        <w:rPr>
          <w:rFonts w:ascii="Arial" w:hAnsi="Arial" w:cs="Arial"/>
        </w:rPr>
        <w:t xml:space="preserve"> določenem času</w:t>
      </w:r>
      <w:r w:rsidR="00533F02" w:rsidRPr="00533F02">
        <w:rPr>
          <w:rFonts w:ascii="Arial" w:hAnsi="Arial" w:cs="Arial"/>
        </w:rPr>
        <w:t>, kar je tudi lahko en od razlogov za sum,</w:t>
      </w:r>
      <w:r w:rsidR="001356C8" w:rsidRPr="00533F02">
        <w:rPr>
          <w:rFonts w:ascii="Arial" w:hAnsi="Arial" w:cs="Arial"/>
        </w:rPr>
        <w:t xml:space="preserve"> med drugim šteje tudi navzočnost na javnem prevoznem sredstvu, če gre za varnostno tvegana območja. Kot varnostno tvegano območje pa je </w:t>
      </w:r>
      <w:r w:rsidR="002D75D8">
        <w:rPr>
          <w:rFonts w:ascii="Arial" w:hAnsi="Arial" w:cs="Arial"/>
        </w:rPr>
        <w:t xml:space="preserve">v skladu s pojasnilom MNZ </w:t>
      </w:r>
      <w:r w:rsidR="001356C8" w:rsidRPr="00533F02">
        <w:rPr>
          <w:rFonts w:ascii="Arial" w:hAnsi="Arial" w:cs="Arial"/>
        </w:rPr>
        <w:t>med drugim razglašeno tudi območje železnišk</w:t>
      </w:r>
      <w:r w:rsidR="0010474B" w:rsidRPr="00533F02">
        <w:rPr>
          <w:rFonts w:ascii="Arial" w:hAnsi="Arial" w:cs="Arial"/>
        </w:rPr>
        <w:t>e</w:t>
      </w:r>
      <w:r w:rsidR="001356C8" w:rsidRPr="00533F02">
        <w:rPr>
          <w:rFonts w:ascii="Arial" w:hAnsi="Arial" w:cs="Arial"/>
        </w:rPr>
        <w:t xml:space="preserve"> prog</w:t>
      </w:r>
      <w:r w:rsidR="0010474B" w:rsidRPr="00533F02">
        <w:rPr>
          <w:rFonts w:ascii="Arial" w:hAnsi="Arial" w:cs="Arial"/>
        </w:rPr>
        <w:t>e</w:t>
      </w:r>
      <w:r w:rsidR="001356C8" w:rsidRPr="00533F02">
        <w:rPr>
          <w:rFonts w:ascii="Arial" w:hAnsi="Arial" w:cs="Arial"/>
        </w:rPr>
        <w:t xml:space="preserve"> proti Italiji</w:t>
      </w:r>
      <w:r w:rsidR="002D75D8">
        <w:rPr>
          <w:rFonts w:ascii="Arial" w:hAnsi="Arial" w:cs="Arial"/>
        </w:rPr>
        <w:t xml:space="preserve"> </w:t>
      </w:r>
      <w:r w:rsidR="002D75D8" w:rsidRPr="002D75D8">
        <w:rPr>
          <w:rFonts w:ascii="Arial" w:hAnsi="Arial" w:cs="Arial"/>
        </w:rPr>
        <w:t>na relaciji sko</w:t>
      </w:r>
      <w:r w:rsidR="00FB701A">
        <w:rPr>
          <w:rFonts w:ascii="Arial" w:hAnsi="Arial" w:cs="Arial"/>
        </w:rPr>
        <w:t>zi</w:t>
      </w:r>
      <w:r w:rsidR="002D75D8" w:rsidRPr="002D75D8">
        <w:rPr>
          <w:rFonts w:ascii="Arial" w:hAnsi="Arial" w:cs="Arial"/>
        </w:rPr>
        <w:t xml:space="preserve"> Logatec</w:t>
      </w:r>
      <w:r w:rsidR="00FB701A">
        <w:rPr>
          <w:rFonts w:ascii="Arial" w:hAnsi="Arial" w:cs="Arial"/>
        </w:rPr>
        <w:t xml:space="preserve"> skupaj s centrom mesta</w:t>
      </w:r>
      <w:r w:rsidR="002D75D8" w:rsidRPr="002D75D8">
        <w:rPr>
          <w:rFonts w:ascii="Arial" w:hAnsi="Arial" w:cs="Arial"/>
        </w:rPr>
        <w:t>.</w:t>
      </w:r>
      <w:r w:rsidR="00533F02">
        <w:rPr>
          <w:rFonts w:ascii="Arial" w:hAnsi="Arial" w:cs="Arial"/>
        </w:rPr>
        <w:t xml:space="preserve"> </w:t>
      </w:r>
    </w:p>
    <w:p w14:paraId="7163D826" w14:textId="77777777" w:rsidR="00F36552" w:rsidRDefault="00F36552" w:rsidP="00D8634C">
      <w:pPr>
        <w:spacing w:after="0"/>
        <w:jc w:val="both"/>
        <w:rPr>
          <w:rFonts w:ascii="Arial" w:hAnsi="Arial" w:cs="Arial"/>
        </w:rPr>
      </w:pPr>
    </w:p>
    <w:p w14:paraId="126ACE1E" w14:textId="1FB4267A" w:rsidR="00283B3A" w:rsidRDefault="00F61BB4" w:rsidP="00D8634C">
      <w:pPr>
        <w:spacing w:after="0"/>
        <w:jc w:val="both"/>
        <w:rPr>
          <w:rFonts w:ascii="Arial" w:hAnsi="Arial" w:cs="Arial"/>
        </w:rPr>
      </w:pPr>
      <w:r w:rsidRPr="00283B3A">
        <w:rPr>
          <w:rFonts w:ascii="Arial" w:hAnsi="Arial" w:cs="Arial"/>
        </w:rPr>
        <w:t>Pobudnik je v predlogu navedel tri p</w:t>
      </w:r>
      <w:r w:rsidR="00703D03" w:rsidRPr="00283B3A">
        <w:rPr>
          <w:rFonts w:ascii="Arial" w:hAnsi="Arial" w:cs="Arial"/>
        </w:rPr>
        <w:t>rič</w:t>
      </w:r>
      <w:r w:rsidRPr="00283B3A">
        <w:rPr>
          <w:rFonts w:ascii="Arial" w:hAnsi="Arial" w:cs="Arial"/>
        </w:rPr>
        <w:t xml:space="preserve">e. Iz predloga je razvidno, da naj bi bili dve osebno prisotni na vlaku ob dogodkih dne 9. 10. 2022 in 23. 10. 2022, tretji pa naj bi o podobnih dogodkih pripovedoval mož. Zagovornik dokaza z zaslišanjem teh prič ni izvedel, ker je </w:t>
      </w:r>
      <w:r w:rsidR="00256D6C">
        <w:rPr>
          <w:rFonts w:ascii="Arial" w:hAnsi="Arial" w:cs="Arial"/>
        </w:rPr>
        <w:t xml:space="preserve">ob preučitvi navedb pobudnika ter pojasnil MNZ </w:t>
      </w:r>
      <w:r w:rsidRPr="00283B3A">
        <w:rPr>
          <w:rFonts w:ascii="Arial" w:hAnsi="Arial" w:cs="Arial"/>
        </w:rPr>
        <w:t xml:space="preserve">presodil, da </w:t>
      </w:r>
      <w:r w:rsidR="00256D6C">
        <w:rPr>
          <w:rFonts w:ascii="Arial" w:hAnsi="Arial" w:cs="Arial"/>
        </w:rPr>
        <w:t>bi bilo zasliševanje prič nepotrebno</w:t>
      </w:r>
      <w:r w:rsidR="000178AE">
        <w:rPr>
          <w:rFonts w:ascii="Arial" w:hAnsi="Arial" w:cs="Arial"/>
        </w:rPr>
        <w:t xml:space="preserve">, saj je predlagano z namenom dokazovanja dejstva, da sta se dogodka res zgodila, kar pa je med </w:t>
      </w:r>
      <w:r w:rsidR="00F36552">
        <w:rPr>
          <w:rFonts w:ascii="Arial" w:hAnsi="Arial" w:cs="Arial"/>
        </w:rPr>
        <w:t xml:space="preserve">pobudnikom in MNZ </w:t>
      </w:r>
      <w:r w:rsidR="000178AE">
        <w:rPr>
          <w:rFonts w:ascii="Arial" w:hAnsi="Arial" w:cs="Arial"/>
        </w:rPr>
        <w:t>nesporno</w:t>
      </w:r>
      <w:r w:rsidR="00256D6C">
        <w:rPr>
          <w:rFonts w:ascii="Arial" w:hAnsi="Arial" w:cs="Arial"/>
        </w:rPr>
        <w:t>. P</w:t>
      </w:r>
      <w:r w:rsidRPr="00283B3A">
        <w:rPr>
          <w:rFonts w:ascii="Arial" w:hAnsi="Arial" w:cs="Arial"/>
        </w:rPr>
        <w:t xml:space="preserve">riče, ki so bile prisotne ob </w:t>
      </w:r>
      <w:r w:rsidR="002033F9">
        <w:rPr>
          <w:rFonts w:ascii="Arial" w:hAnsi="Arial" w:cs="Arial"/>
        </w:rPr>
        <w:t xml:space="preserve">opisanih </w:t>
      </w:r>
      <w:r w:rsidRPr="00283B3A">
        <w:rPr>
          <w:rFonts w:ascii="Arial" w:hAnsi="Arial" w:cs="Arial"/>
        </w:rPr>
        <w:t xml:space="preserve">dogodkih, </w:t>
      </w:r>
      <w:r w:rsidR="000178AE">
        <w:rPr>
          <w:rFonts w:ascii="Arial" w:hAnsi="Arial" w:cs="Arial"/>
        </w:rPr>
        <w:t xml:space="preserve">pa </w:t>
      </w:r>
      <w:r w:rsidRPr="00283B3A">
        <w:rPr>
          <w:rFonts w:ascii="Arial" w:hAnsi="Arial" w:cs="Arial"/>
        </w:rPr>
        <w:t xml:space="preserve">niso mogle </w:t>
      </w:r>
      <w:r w:rsidR="002033F9">
        <w:rPr>
          <w:rFonts w:ascii="Arial" w:hAnsi="Arial" w:cs="Arial"/>
        </w:rPr>
        <w:t>razpolagati z informacijo</w:t>
      </w:r>
      <w:r w:rsidRPr="00283B3A">
        <w:rPr>
          <w:rFonts w:ascii="Arial" w:hAnsi="Arial" w:cs="Arial"/>
        </w:rPr>
        <w:t>, kaj je bil razlog za prihod polici</w:t>
      </w:r>
      <w:r w:rsidR="002033F9">
        <w:rPr>
          <w:rFonts w:ascii="Arial" w:hAnsi="Arial" w:cs="Arial"/>
        </w:rPr>
        <w:t>stov</w:t>
      </w:r>
      <w:r w:rsidRPr="00283B3A">
        <w:rPr>
          <w:rFonts w:ascii="Arial" w:hAnsi="Arial" w:cs="Arial"/>
        </w:rPr>
        <w:t xml:space="preserve"> na vlak in izvedbo ukrepa ugotavljanja istovetnosti</w:t>
      </w:r>
      <w:r w:rsidR="00283B3A">
        <w:rPr>
          <w:rFonts w:ascii="Arial" w:hAnsi="Arial" w:cs="Arial"/>
        </w:rPr>
        <w:t xml:space="preserve"> zoper točno določeno skupino oseb</w:t>
      </w:r>
      <w:r w:rsidRPr="00283B3A">
        <w:rPr>
          <w:rFonts w:ascii="Arial" w:hAnsi="Arial" w:cs="Arial"/>
        </w:rPr>
        <w:t xml:space="preserve">. Ker pa je to ključni argument, na podlagi katerega je Zagovornik presojal obstoj objektivne in razumne utemeljitve suma za izvedbo ukrepa ugotavljanja istovetnosti, </w:t>
      </w:r>
      <w:r w:rsidR="00283B3A" w:rsidRPr="00283B3A">
        <w:rPr>
          <w:rFonts w:ascii="Arial" w:hAnsi="Arial" w:cs="Arial"/>
        </w:rPr>
        <w:t xml:space="preserve">je presodil, da bi bilo zaslišanje navedenih prič nepotrebno. </w:t>
      </w:r>
      <w:r w:rsidRPr="00283B3A">
        <w:rPr>
          <w:rFonts w:ascii="Arial" w:hAnsi="Arial" w:cs="Arial"/>
        </w:rPr>
        <w:t xml:space="preserve">  </w:t>
      </w:r>
    </w:p>
    <w:p w14:paraId="161C084A" w14:textId="77777777" w:rsidR="00AB23A8" w:rsidRDefault="00AB23A8" w:rsidP="00D8634C">
      <w:pPr>
        <w:spacing w:after="0"/>
        <w:jc w:val="both"/>
        <w:rPr>
          <w:rFonts w:ascii="Arial" w:hAnsi="Arial" w:cs="Arial"/>
        </w:rPr>
      </w:pPr>
    </w:p>
    <w:p w14:paraId="0DC5B9C6" w14:textId="697EC22E" w:rsidR="00E668CD" w:rsidRDefault="00E668CD" w:rsidP="00E668CD">
      <w:pPr>
        <w:spacing w:after="0"/>
        <w:jc w:val="center"/>
        <w:rPr>
          <w:rFonts w:ascii="Arial" w:hAnsi="Arial" w:cs="Arial"/>
        </w:rPr>
      </w:pPr>
      <w:r>
        <w:rPr>
          <w:rFonts w:ascii="Arial" w:hAnsi="Arial" w:cs="Arial"/>
        </w:rPr>
        <w:t>*</w:t>
      </w:r>
    </w:p>
    <w:p w14:paraId="13DB920D" w14:textId="77777777" w:rsidR="00E668CD" w:rsidRDefault="00E668CD" w:rsidP="00D8634C">
      <w:pPr>
        <w:spacing w:after="0"/>
        <w:jc w:val="both"/>
        <w:rPr>
          <w:rFonts w:ascii="Arial" w:hAnsi="Arial" w:cs="Arial"/>
        </w:rPr>
      </w:pPr>
    </w:p>
    <w:p w14:paraId="5A798DFC" w14:textId="75749095" w:rsidR="00685EE1" w:rsidRPr="00D8634C" w:rsidRDefault="007D0079" w:rsidP="00D8634C">
      <w:pPr>
        <w:spacing w:after="0"/>
        <w:jc w:val="both"/>
        <w:rPr>
          <w:rFonts w:ascii="Arial" w:hAnsi="Arial" w:cs="Arial"/>
        </w:rPr>
      </w:pPr>
      <w:r w:rsidRPr="007D0079">
        <w:rPr>
          <w:rFonts w:ascii="Arial" w:hAnsi="Arial" w:cs="Arial"/>
        </w:rPr>
        <w:t>Ker Zagovornik</w:t>
      </w:r>
      <w:r w:rsidR="004B41A4">
        <w:rPr>
          <w:rFonts w:ascii="Arial" w:hAnsi="Arial" w:cs="Arial"/>
        </w:rPr>
        <w:t xml:space="preserve"> na podlagi predstavljenih argumentov</w:t>
      </w:r>
      <w:r w:rsidRPr="007D0079">
        <w:rPr>
          <w:rFonts w:ascii="Arial" w:hAnsi="Arial" w:cs="Arial"/>
        </w:rPr>
        <w:t xml:space="preserve"> </w:t>
      </w:r>
      <w:r w:rsidR="004B41A4">
        <w:rPr>
          <w:rFonts w:ascii="Arial" w:hAnsi="Arial" w:cs="Arial"/>
        </w:rPr>
        <w:t>po tehtanju vseh dejstev in okoliščin</w:t>
      </w:r>
      <w:r w:rsidR="004B41A4">
        <w:t xml:space="preserve">, </w:t>
      </w:r>
      <w:r w:rsidR="004B41A4" w:rsidRPr="004B41A4">
        <w:rPr>
          <w:rFonts w:ascii="Arial" w:hAnsi="Arial" w:cs="Arial"/>
        </w:rPr>
        <w:t>k</w:t>
      </w:r>
      <w:r w:rsidR="004B41A4">
        <w:rPr>
          <w:rFonts w:ascii="Arial" w:hAnsi="Arial" w:cs="Arial"/>
        </w:rPr>
        <w:t>ot</w:t>
      </w:r>
      <w:r w:rsidR="004B41A4" w:rsidRPr="004B41A4">
        <w:rPr>
          <w:rFonts w:ascii="Arial" w:hAnsi="Arial" w:cs="Arial"/>
        </w:rPr>
        <w:t xml:space="preserve"> jih </w:t>
      </w:r>
      <w:r w:rsidR="004B41A4">
        <w:rPr>
          <w:rFonts w:ascii="Arial" w:hAnsi="Arial" w:cs="Arial"/>
        </w:rPr>
        <w:t xml:space="preserve">je </w:t>
      </w:r>
      <w:r w:rsidR="004B41A4" w:rsidRPr="004B41A4">
        <w:rPr>
          <w:rFonts w:ascii="Arial" w:hAnsi="Arial" w:cs="Arial"/>
        </w:rPr>
        <w:t>predstavil p</w:t>
      </w:r>
      <w:r w:rsidR="004B41A4">
        <w:rPr>
          <w:rFonts w:ascii="Arial" w:hAnsi="Arial" w:cs="Arial"/>
        </w:rPr>
        <w:t xml:space="preserve">obudnik in se je do njih opredelilo MNZ, ni </w:t>
      </w:r>
      <w:r w:rsidRPr="007D0079">
        <w:rPr>
          <w:rFonts w:ascii="Arial" w:hAnsi="Arial" w:cs="Arial"/>
        </w:rPr>
        <w:t>ugotovil prikrajšanj</w:t>
      </w:r>
      <w:r w:rsidR="004B41A4">
        <w:rPr>
          <w:rFonts w:ascii="Arial" w:hAnsi="Arial" w:cs="Arial"/>
        </w:rPr>
        <w:t>a</w:t>
      </w:r>
      <w:r w:rsidRPr="007D0079">
        <w:rPr>
          <w:rFonts w:ascii="Arial" w:hAnsi="Arial" w:cs="Arial"/>
        </w:rPr>
        <w:t xml:space="preserve"> oz</w:t>
      </w:r>
      <w:r w:rsidR="004A5D56">
        <w:rPr>
          <w:rFonts w:ascii="Arial" w:hAnsi="Arial" w:cs="Arial"/>
        </w:rPr>
        <w:t>iroma</w:t>
      </w:r>
      <w:r w:rsidRPr="007D0079">
        <w:rPr>
          <w:rFonts w:ascii="Arial" w:hAnsi="Arial" w:cs="Arial"/>
        </w:rPr>
        <w:t xml:space="preserve"> </w:t>
      </w:r>
      <w:r w:rsidR="004B41A4">
        <w:rPr>
          <w:rFonts w:ascii="Arial" w:hAnsi="Arial" w:cs="Arial"/>
        </w:rPr>
        <w:t>slabše obravnave</w:t>
      </w:r>
      <w:r w:rsidRPr="007D0079">
        <w:rPr>
          <w:rFonts w:ascii="Arial" w:hAnsi="Arial" w:cs="Arial"/>
        </w:rPr>
        <w:t xml:space="preserve"> oseb z </w:t>
      </w:r>
      <w:r w:rsidR="004B41A4">
        <w:rPr>
          <w:rFonts w:ascii="Arial" w:hAnsi="Arial" w:cs="Arial"/>
        </w:rPr>
        <w:t>navedenimi</w:t>
      </w:r>
      <w:r w:rsidRPr="007D0079">
        <w:rPr>
          <w:rFonts w:ascii="Arial" w:hAnsi="Arial" w:cs="Arial"/>
        </w:rPr>
        <w:t xml:space="preserve"> osebn</w:t>
      </w:r>
      <w:r w:rsidR="004B41A4">
        <w:rPr>
          <w:rFonts w:ascii="Arial" w:hAnsi="Arial" w:cs="Arial"/>
        </w:rPr>
        <w:t>imi</w:t>
      </w:r>
      <w:r w:rsidRPr="007D0079">
        <w:rPr>
          <w:rFonts w:ascii="Arial" w:hAnsi="Arial" w:cs="Arial"/>
        </w:rPr>
        <w:t xml:space="preserve"> okoliščin</w:t>
      </w:r>
      <w:r w:rsidR="004B41A4">
        <w:rPr>
          <w:rFonts w:ascii="Arial" w:hAnsi="Arial" w:cs="Arial"/>
        </w:rPr>
        <w:t>ami</w:t>
      </w:r>
      <w:r w:rsidRPr="007D0079">
        <w:rPr>
          <w:rFonts w:ascii="Arial" w:hAnsi="Arial" w:cs="Arial"/>
        </w:rPr>
        <w:t xml:space="preserve">, </w:t>
      </w:r>
      <w:r w:rsidR="004B41A4">
        <w:rPr>
          <w:rFonts w:ascii="Arial" w:hAnsi="Arial" w:cs="Arial"/>
        </w:rPr>
        <w:t>katerim je policija dne 9. 10. 2022 in 23. 10. 2022 ugotavljala istovetnost na potniškem vlaku Ljubljana – Trst,</w:t>
      </w:r>
      <w:r w:rsidR="00B875F7" w:rsidRPr="00D8634C">
        <w:rPr>
          <w:rFonts w:ascii="Arial" w:hAnsi="Arial" w:cs="Arial"/>
        </w:rPr>
        <w:t xml:space="preserve"> je </w:t>
      </w:r>
      <w:r w:rsidR="00220667" w:rsidRPr="00D8634C">
        <w:rPr>
          <w:rFonts w:ascii="Arial" w:hAnsi="Arial" w:cs="Arial"/>
        </w:rPr>
        <w:t xml:space="preserve">odločil, kot izhaja iz </w:t>
      </w:r>
      <w:r w:rsidR="007D6B3C" w:rsidRPr="00D8634C">
        <w:rPr>
          <w:rFonts w:ascii="Arial" w:hAnsi="Arial" w:cs="Arial"/>
        </w:rPr>
        <w:t xml:space="preserve">1. točke </w:t>
      </w:r>
      <w:r w:rsidR="00220667" w:rsidRPr="00D8634C">
        <w:rPr>
          <w:rFonts w:ascii="Arial" w:hAnsi="Arial" w:cs="Arial"/>
        </w:rPr>
        <w:t>izreka te odločbe.</w:t>
      </w:r>
    </w:p>
    <w:p w14:paraId="5B43A504" w14:textId="77777777" w:rsidR="001041DF" w:rsidRPr="001041DF" w:rsidRDefault="001041DF" w:rsidP="001041DF">
      <w:pPr>
        <w:tabs>
          <w:tab w:val="left" w:pos="0"/>
        </w:tabs>
        <w:spacing w:after="0" w:line="240" w:lineRule="auto"/>
        <w:jc w:val="both"/>
        <w:rPr>
          <w:rFonts w:ascii="Arial" w:eastAsia="Times New Roman" w:hAnsi="Arial" w:cs="Arial"/>
          <w:bCs/>
          <w:color w:val="000000" w:themeColor="text1"/>
          <w:lang w:eastAsia="en-GB"/>
        </w:rPr>
      </w:pPr>
    </w:p>
    <w:p w14:paraId="1CA7BE46" w14:textId="4CC1CD3C" w:rsidR="0032444A" w:rsidRDefault="008607D6" w:rsidP="00E4102D">
      <w:pPr>
        <w:tabs>
          <w:tab w:val="left" w:pos="3402"/>
        </w:tabs>
        <w:spacing w:after="0" w:line="240" w:lineRule="auto"/>
        <w:jc w:val="both"/>
        <w:rPr>
          <w:rFonts w:ascii="Arial" w:eastAsia="Arial" w:hAnsi="Arial" w:cs="Arial"/>
        </w:rPr>
      </w:pPr>
      <w:r w:rsidRPr="008607D6">
        <w:rPr>
          <w:rFonts w:ascii="Arial" w:eastAsia="Arial" w:hAnsi="Arial" w:cs="Arial"/>
        </w:rPr>
        <w:t xml:space="preserve">Skladno s prvim odstavkom 35. člena </w:t>
      </w:r>
      <w:proofErr w:type="spellStart"/>
      <w:r w:rsidRPr="008607D6">
        <w:rPr>
          <w:rFonts w:ascii="Arial" w:eastAsia="Arial" w:hAnsi="Arial" w:cs="Arial"/>
        </w:rPr>
        <w:t>ZVarD</w:t>
      </w:r>
      <w:proofErr w:type="spellEnd"/>
      <w:r w:rsidRPr="008607D6">
        <w:rPr>
          <w:rFonts w:ascii="Arial" w:eastAsia="Arial" w:hAnsi="Arial" w:cs="Arial"/>
        </w:rPr>
        <w:t xml:space="preserve"> je postopek pri Zagovorniku za stranke brezplačen. Zato je Zagovornik odločil, da posebni stroški v tem postopku niso nastali, kakor izhaja iz 2. točke izreka te odločbe.</w:t>
      </w:r>
    </w:p>
    <w:p w14:paraId="0D7AA192" w14:textId="77777777" w:rsidR="004C4390" w:rsidRDefault="004C4390" w:rsidP="008607D6">
      <w:pPr>
        <w:tabs>
          <w:tab w:val="left" w:pos="3402"/>
        </w:tabs>
        <w:spacing w:after="0" w:line="240" w:lineRule="auto"/>
        <w:jc w:val="both"/>
        <w:rPr>
          <w:rFonts w:ascii="Arial" w:eastAsia="Arial" w:hAnsi="Arial" w:cs="Arial"/>
        </w:rPr>
      </w:pPr>
    </w:p>
    <w:p w14:paraId="78F90138" w14:textId="77777777" w:rsidR="009A1412" w:rsidRDefault="009A1412" w:rsidP="008607D6">
      <w:pPr>
        <w:tabs>
          <w:tab w:val="left" w:pos="3402"/>
        </w:tabs>
        <w:spacing w:after="0" w:line="240" w:lineRule="auto"/>
        <w:jc w:val="both"/>
        <w:rPr>
          <w:rFonts w:ascii="Arial" w:eastAsia="Arial" w:hAnsi="Arial" w:cs="Arial"/>
          <w:b/>
          <w:bCs/>
        </w:rPr>
      </w:pPr>
    </w:p>
    <w:p w14:paraId="6A2BE198" w14:textId="77777777" w:rsidR="006435FE" w:rsidRDefault="006435FE" w:rsidP="008607D6">
      <w:pPr>
        <w:tabs>
          <w:tab w:val="left" w:pos="3402"/>
        </w:tabs>
        <w:spacing w:after="0" w:line="240" w:lineRule="auto"/>
        <w:jc w:val="both"/>
        <w:rPr>
          <w:rFonts w:ascii="Arial" w:eastAsia="Arial" w:hAnsi="Arial" w:cs="Arial"/>
          <w:b/>
          <w:bCs/>
        </w:rPr>
      </w:pPr>
    </w:p>
    <w:p w14:paraId="6E9C44E0" w14:textId="0049D4E5" w:rsidR="008607D6" w:rsidRPr="008607D6" w:rsidRDefault="008607D6" w:rsidP="008607D6">
      <w:pPr>
        <w:tabs>
          <w:tab w:val="left" w:pos="3402"/>
        </w:tabs>
        <w:spacing w:after="0" w:line="240" w:lineRule="auto"/>
        <w:jc w:val="both"/>
        <w:rPr>
          <w:rFonts w:ascii="Arial" w:eastAsia="Arial" w:hAnsi="Arial" w:cs="Arial"/>
          <w:b/>
          <w:bCs/>
        </w:rPr>
      </w:pPr>
      <w:r w:rsidRPr="008607D6">
        <w:rPr>
          <w:rFonts w:ascii="Arial" w:eastAsia="Arial" w:hAnsi="Arial" w:cs="Arial"/>
          <w:b/>
          <w:bCs/>
        </w:rPr>
        <w:t xml:space="preserve">Pouk o pravnem sredstvu: </w:t>
      </w:r>
    </w:p>
    <w:p w14:paraId="2FE8AC88" w14:textId="0C2FAC4F" w:rsidR="00BA4B41"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6FD2F994" w14:textId="77777777" w:rsidR="00A353F6" w:rsidRDefault="00A353F6" w:rsidP="008607D6">
      <w:pPr>
        <w:tabs>
          <w:tab w:val="left" w:pos="3402"/>
        </w:tabs>
        <w:spacing w:after="0" w:line="240" w:lineRule="auto"/>
        <w:jc w:val="both"/>
        <w:rPr>
          <w:rFonts w:ascii="Arial" w:eastAsia="Arial" w:hAnsi="Arial" w:cs="Arial"/>
        </w:rPr>
      </w:pPr>
    </w:p>
    <w:p w14:paraId="00A6E95F" w14:textId="77777777" w:rsidR="00A353F6" w:rsidRDefault="00A353F6" w:rsidP="008607D6">
      <w:pPr>
        <w:tabs>
          <w:tab w:val="left" w:pos="3402"/>
        </w:tabs>
        <w:spacing w:after="0" w:line="240" w:lineRule="auto"/>
        <w:jc w:val="both"/>
        <w:rPr>
          <w:rFonts w:ascii="Arial" w:eastAsia="Arial" w:hAnsi="Arial" w:cs="Arial"/>
        </w:rPr>
      </w:pPr>
    </w:p>
    <w:p w14:paraId="5D78DC36" w14:textId="77777777" w:rsidR="0078344F" w:rsidRDefault="0078344F" w:rsidP="008607D6">
      <w:pPr>
        <w:tabs>
          <w:tab w:val="left" w:pos="3402"/>
        </w:tabs>
        <w:spacing w:after="0" w:line="240" w:lineRule="auto"/>
        <w:jc w:val="both"/>
        <w:rPr>
          <w:rFonts w:ascii="Arial" w:eastAsia="Arial" w:hAnsi="Arial" w:cs="Arial"/>
        </w:rPr>
      </w:pPr>
    </w:p>
    <w:p w14:paraId="0C784355" w14:textId="77777777" w:rsidR="007F05B1" w:rsidRDefault="007F05B1" w:rsidP="008607D6">
      <w:pPr>
        <w:tabs>
          <w:tab w:val="left" w:pos="3402"/>
        </w:tabs>
        <w:spacing w:after="0" w:line="240" w:lineRule="auto"/>
        <w:jc w:val="both"/>
        <w:rPr>
          <w:rFonts w:ascii="Arial" w:eastAsia="Arial" w:hAnsi="Arial" w:cs="Arial"/>
        </w:rPr>
      </w:pPr>
    </w:p>
    <w:p w14:paraId="492F7300" w14:textId="77777777" w:rsidR="007F05B1" w:rsidRDefault="007F05B1" w:rsidP="008607D6">
      <w:pPr>
        <w:tabs>
          <w:tab w:val="left" w:pos="3402"/>
        </w:tabs>
        <w:spacing w:after="0" w:line="240" w:lineRule="auto"/>
        <w:jc w:val="both"/>
        <w:rPr>
          <w:rFonts w:ascii="Arial" w:eastAsia="Arial" w:hAnsi="Arial" w:cs="Arial"/>
        </w:rPr>
      </w:pPr>
    </w:p>
    <w:p w14:paraId="22306A0A" w14:textId="77777777" w:rsidR="007F05B1" w:rsidRDefault="007F05B1" w:rsidP="008607D6">
      <w:pPr>
        <w:tabs>
          <w:tab w:val="left" w:pos="3402"/>
        </w:tabs>
        <w:spacing w:after="0" w:line="240" w:lineRule="auto"/>
        <w:jc w:val="both"/>
        <w:rPr>
          <w:rFonts w:ascii="Arial" w:eastAsia="Arial" w:hAnsi="Arial" w:cs="Arial"/>
        </w:rPr>
      </w:pPr>
    </w:p>
    <w:p w14:paraId="383BB765" w14:textId="77777777" w:rsidR="007F05B1" w:rsidRDefault="007F05B1" w:rsidP="008607D6">
      <w:pPr>
        <w:tabs>
          <w:tab w:val="left" w:pos="3402"/>
        </w:tabs>
        <w:spacing w:after="0" w:line="240" w:lineRule="auto"/>
        <w:jc w:val="both"/>
        <w:rPr>
          <w:rFonts w:ascii="Arial" w:eastAsia="Arial" w:hAnsi="Arial" w:cs="Arial"/>
        </w:rPr>
      </w:pPr>
    </w:p>
    <w:p w14:paraId="60A33A3C" w14:textId="77777777" w:rsidR="007F05B1" w:rsidRDefault="007F05B1" w:rsidP="008607D6">
      <w:pPr>
        <w:tabs>
          <w:tab w:val="left" w:pos="3402"/>
        </w:tabs>
        <w:spacing w:after="0" w:line="240" w:lineRule="auto"/>
        <w:jc w:val="both"/>
        <w:rPr>
          <w:rFonts w:ascii="Arial" w:eastAsia="Arial" w:hAnsi="Arial" w:cs="Arial"/>
        </w:rPr>
      </w:pPr>
    </w:p>
    <w:p w14:paraId="090772B8" w14:textId="77777777" w:rsidR="001D11E3" w:rsidRDefault="008607D6" w:rsidP="008607D6">
      <w:pPr>
        <w:tabs>
          <w:tab w:val="left" w:pos="3402"/>
        </w:tabs>
        <w:spacing w:after="0" w:line="240" w:lineRule="auto"/>
        <w:jc w:val="both"/>
        <w:rPr>
          <w:rFonts w:ascii="Arial" w:eastAsia="Arial" w:hAnsi="Arial" w:cs="Arial"/>
        </w:rPr>
      </w:pPr>
      <w:r w:rsidRPr="008607D6">
        <w:rPr>
          <w:rFonts w:ascii="Arial" w:eastAsia="Arial" w:hAnsi="Arial" w:cs="Arial"/>
        </w:rPr>
        <w:t>Postopek vodila:</w:t>
      </w:r>
    </w:p>
    <w:p w14:paraId="25E50F9A" w14:textId="2D6F8301" w:rsidR="008607D6" w:rsidRPr="008607D6" w:rsidRDefault="001D11E3" w:rsidP="008607D6">
      <w:pPr>
        <w:tabs>
          <w:tab w:val="left" w:pos="3402"/>
        </w:tabs>
        <w:spacing w:after="0" w:line="240" w:lineRule="auto"/>
        <w:jc w:val="both"/>
        <w:rPr>
          <w:rFonts w:ascii="Arial" w:eastAsia="Arial" w:hAnsi="Arial" w:cs="Arial"/>
        </w:rPr>
      </w:pPr>
      <w:r>
        <w:rPr>
          <w:rFonts w:ascii="Arial" w:eastAsia="Arial" w:hAnsi="Arial" w:cs="Arial"/>
        </w:rPr>
        <w:t>mag. Eva Cankar Farkaš</w:t>
      </w:r>
      <w:r w:rsidR="008607D6" w:rsidRPr="008607D6">
        <w:rPr>
          <w:rFonts w:ascii="Arial" w:eastAsia="Arial" w:hAnsi="Arial" w:cs="Arial"/>
        </w:rPr>
        <w:tab/>
        <w:t xml:space="preserve">                                          </w:t>
      </w:r>
      <w:r w:rsidR="008607D6">
        <w:rPr>
          <w:rFonts w:ascii="Arial" w:eastAsia="Arial" w:hAnsi="Arial" w:cs="Arial"/>
        </w:rPr>
        <w:t xml:space="preserve">        </w:t>
      </w:r>
      <w:r w:rsidR="00BC5729">
        <w:rPr>
          <w:rFonts w:ascii="Arial" w:eastAsia="Arial" w:hAnsi="Arial" w:cs="Arial"/>
        </w:rPr>
        <w:t xml:space="preserve"> </w:t>
      </w:r>
      <w:r w:rsidR="008607D6" w:rsidRPr="008607D6">
        <w:rPr>
          <w:rFonts w:ascii="Arial" w:eastAsia="Arial" w:hAnsi="Arial" w:cs="Arial"/>
        </w:rPr>
        <w:t>Miha Lobnik</w:t>
      </w:r>
    </w:p>
    <w:p w14:paraId="67096EFF" w14:textId="77777777" w:rsidR="00F75EAC" w:rsidRDefault="008607D6" w:rsidP="003933AA">
      <w:pPr>
        <w:tabs>
          <w:tab w:val="left" w:pos="3402"/>
        </w:tabs>
        <w:spacing w:after="0" w:line="240" w:lineRule="auto"/>
        <w:jc w:val="both"/>
        <w:rPr>
          <w:rFonts w:ascii="Arial" w:eastAsia="Arial" w:hAnsi="Arial" w:cs="Arial"/>
        </w:rPr>
      </w:pPr>
      <w:r w:rsidRPr="008607D6">
        <w:rPr>
          <w:rFonts w:ascii="Arial" w:eastAsia="Arial" w:hAnsi="Arial" w:cs="Arial"/>
        </w:rPr>
        <w:t>S</w:t>
      </w:r>
      <w:r>
        <w:rPr>
          <w:rFonts w:ascii="Arial" w:eastAsia="Arial" w:hAnsi="Arial" w:cs="Arial"/>
        </w:rPr>
        <w:t>amostojna s</w:t>
      </w:r>
      <w:r w:rsidRPr="008607D6">
        <w:rPr>
          <w:rFonts w:ascii="Arial" w:eastAsia="Arial" w:hAnsi="Arial" w:cs="Arial"/>
        </w:rPr>
        <w:t xml:space="preserve">vetovalka Zagovornika       </w:t>
      </w:r>
      <w:r w:rsidRPr="008607D6">
        <w:rPr>
          <w:rFonts w:ascii="Arial" w:eastAsia="Arial" w:hAnsi="Arial" w:cs="Arial"/>
        </w:rPr>
        <w:tab/>
      </w:r>
      <w:r w:rsidRPr="008607D6">
        <w:rPr>
          <w:rFonts w:ascii="Arial" w:eastAsia="Arial" w:hAnsi="Arial" w:cs="Arial"/>
        </w:rPr>
        <w:tab/>
        <w:t xml:space="preserve">     ZAGOVORNIK NAČELA ENAKOSTI</w:t>
      </w:r>
      <w:r w:rsidRPr="008607D6">
        <w:rPr>
          <w:rFonts w:ascii="Arial" w:eastAsia="Arial" w:hAnsi="Arial" w:cs="Arial"/>
        </w:rPr>
        <w:tab/>
        <w:t xml:space="preserve"> </w:t>
      </w:r>
    </w:p>
    <w:p w14:paraId="689EE3DA" w14:textId="77777777" w:rsidR="006435FE" w:rsidRDefault="006435FE" w:rsidP="003933AA">
      <w:pPr>
        <w:tabs>
          <w:tab w:val="left" w:pos="3402"/>
        </w:tabs>
        <w:spacing w:after="0" w:line="240" w:lineRule="auto"/>
        <w:jc w:val="both"/>
        <w:rPr>
          <w:rFonts w:ascii="Arial" w:eastAsia="Arial" w:hAnsi="Arial" w:cs="Arial"/>
        </w:rPr>
      </w:pPr>
    </w:p>
    <w:p w14:paraId="0CA3EBD3" w14:textId="77777777" w:rsidR="006435FE" w:rsidRDefault="006435FE" w:rsidP="003933AA">
      <w:pPr>
        <w:tabs>
          <w:tab w:val="left" w:pos="3402"/>
        </w:tabs>
        <w:spacing w:after="0" w:line="240" w:lineRule="auto"/>
        <w:jc w:val="both"/>
        <w:rPr>
          <w:rFonts w:ascii="Arial" w:eastAsia="Arial" w:hAnsi="Arial" w:cs="Arial"/>
        </w:rPr>
      </w:pPr>
    </w:p>
    <w:p w14:paraId="531A2137" w14:textId="77777777" w:rsidR="006435FE" w:rsidRDefault="006435FE" w:rsidP="003933AA">
      <w:pPr>
        <w:tabs>
          <w:tab w:val="left" w:pos="3402"/>
        </w:tabs>
        <w:spacing w:after="0" w:line="240" w:lineRule="auto"/>
        <w:jc w:val="both"/>
        <w:rPr>
          <w:rFonts w:ascii="Arial" w:eastAsia="Arial" w:hAnsi="Arial" w:cs="Arial"/>
        </w:rPr>
      </w:pPr>
    </w:p>
    <w:p w14:paraId="3A9F5F4B" w14:textId="77777777" w:rsidR="006435FE" w:rsidRDefault="006435FE" w:rsidP="003933AA">
      <w:pPr>
        <w:tabs>
          <w:tab w:val="left" w:pos="3402"/>
        </w:tabs>
        <w:spacing w:after="0" w:line="240" w:lineRule="auto"/>
        <w:jc w:val="both"/>
        <w:rPr>
          <w:rFonts w:ascii="Arial" w:eastAsia="Arial" w:hAnsi="Arial" w:cs="Arial"/>
        </w:rPr>
      </w:pPr>
    </w:p>
    <w:p w14:paraId="13F2B889" w14:textId="77777777" w:rsidR="006435FE" w:rsidRDefault="006435FE" w:rsidP="003933AA">
      <w:pPr>
        <w:tabs>
          <w:tab w:val="left" w:pos="3402"/>
        </w:tabs>
        <w:spacing w:after="0" w:line="240" w:lineRule="auto"/>
        <w:jc w:val="both"/>
        <w:rPr>
          <w:rFonts w:ascii="Arial" w:eastAsia="Arial" w:hAnsi="Arial" w:cs="Arial"/>
        </w:rPr>
      </w:pPr>
    </w:p>
    <w:p w14:paraId="07F36DF6" w14:textId="77777777" w:rsidR="006435FE" w:rsidRDefault="006435FE" w:rsidP="003933AA">
      <w:pPr>
        <w:tabs>
          <w:tab w:val="left" w:pos="3402"/>
        </w:tabs>
        <w:spacing w:after="0" w:line="240" w:lineRule="auto"/>
        <w:jc w:val="both"/>
        <w:rPr>
          <w:rFonts w:ascii="Arial" w:eastAsia="Arial" w:hAnsi="Arial" w:cs="Arial"/>
        </w:rPr>
      </w:pPr>
    </w:p>
    <w:p w14:paraId="1E172CF0" w14:textId="77777777" w:rsidR="006435FE" w:rsidRDefault="006435FE" w:rsidP="003933AA">
      <w:pPr>
        <w:tabs>
          <w:tab w:val="left" w:pos="3402"/>
        </w:tabs>
        <w:spacing w:after="0" w:line="240" w:lineRule="auto"/>
        <w:jc w:val="both"/>
        <w:rPr>
          <w:rFonts w:ascii="Arial" w:eastAsia="Arial" w:hAnsi="Arial" w:cs="Arial"/>
        </w:rPr>
      </w:pPr>
    </w:p>
    <w:p w14:paraId="49132782" w14:textId="77777777" w:rsidR="006435FE" w:rsidRDefault="006435FE" w:rsidP="003933AA">
      <w:pPr>
        <w:tabs>
          <w:tab w:val="left" w:pos="3402"/>
        </w:tabs>
        <w:spacing w:after="0" w:line="240" w:lineRule="auto"/>
        <w:jc w:val="both"/>
        <w:rPr>
          <w:rFonts w:ascii="Arial" w:eastAsia="Arial" w:hAnsi="Arial" w:cs="Arial"/>
        </w:rPr>
      </w:pPr>
    </w:p>
    <w:p w14:paraId="4FFFBEA8" w14:textId="7A23C395" w:rsidR="008630AD" w:rsidRPr="00692C1F" w:rsidRDefault="008607D6" w:rsidP="003933AA">
      <w:pPr>
        <w:tabs>
          <w:tab w:val="left" w:pos="3402"/>
        </w:tabs>
        <w:spacing w:after="0" w:line="240" w:lineRule="auto"/>
        <w:jc w:val="both"/>
        <w:rPr>
          <w:rFonts w:ascii="Arial" w:eastAsia="Arial" w:hAnsi="Arial" w:cs="Arial"/>
        </w:rPr>
      </w:pPr>
      <w:r>
        <w:rPr>
          <w:rFonts w:ascii="Arial" w:eastAsia="Arial" w:hAnsi="Arial" w:cs="Arial"/>
        </w:rPr>
        <w:t>Vročiti</w:t>
      </w:r>
      <w:r w:rsidR="008630AD" w:rsidRPr="00692C1F">
        <w:rPr>
          <w:rFonts w:ascii="Arial" w:eastAsia="Arial" w:hAnsi="Arial" w:cs="Arial"/>
        </w:rPr>
        <w:t>:</w:t>
      </w:r>
    </w:p>
    <w:p w14:paraId="7ABE4122" w14:textId="1C26ACE6" w:rsidR="000838C9" w:rsidRPr="00692C1F" w:rsidRDefault="008630AD" w:rsidP="004B41A4">
      <w:pPr>
        <w:tabs>
          <w:tab w:val="left" w:pos="3402"/>
        </w:tabs>
        <w:spacing w:after="0" w:line="240" w:lineRule="auto"/>
        <w:jc w:val="both"/>
        <w:rPr>
          <w:rFonts w:ascii="Arial" w:eastAsia="Arial" w:hAnsi="Arial" w:cs="Arial"/>
        </w:rPr>
      </w:pPr>
      <w:r w:rsidRPr="00692C1F">
        <w:rPr>
          <w:rFonts w:ascii="Arial" w:eastAsia="Arial" w:hAnsi="Arial" w:cs="Arial"/>
        </w:rPr>
        <w:t xml:space="preserve">- </w:t>
      </w:r>
      <w:r w:rsidR="004B41A4">
        <w:rPr>
          <w:rFonts w:ascii="Arial" w:eastAsia="Arial" w:hAnsi="Arial" w:cs="Arial"/>
        </w:rPr>
        <w:t>Ministrstvo za notranje zadeve, Policija, Štefanova ulica 2, 1000 Ljubljana – osebno po ZUP,</w:t>
      </w:r>
    </w:p>
    <w:p w14:paraId="014D3226" w14:textId="7443FEAC" w:rsidR="008630AD" w:rsidRDefault="000838C9" w:rsidP="003933AA">
      <w:pPr>
        <w:tabs>
          <w:tab w:val="left" w:pos="3402"/>
        </w:tabs>
        <w:spacing w:after="0" w:line="240" w:lineRule="auto"/>
        <w:jc w:val="both"/>
        <w:rPr>
          <w:rFonts w:ascii="Arial" w:eastAsia="Arial" w:hAnsi="Arial" w:cs="Arial"/>
        </w:rPr>
      </w:pPr>
      <w:r w:rsidRPr="00692C1F">
        <w:rPr>
          <w:rFonts w:ascii="Arial" w:eastAsia="Arial" w:hAnsi="Arial" w:cs="Arial"/>
        </w:rPr>
        <w:t xml:space="preserve">- </w:t>
      </w:r>
      <w:r w:rsidR="008630AD" w:rsidRPr="00692C1F">
        <w:rPr>
          <w:rFonts w:ascii="Arial" w:eastAsia="Arial" w:hAnsi="Arial" w:cs="Arial"/>
        </w:rPr>
        <w:t>zbirka dok. gradiva.</w:t>
      </w:r>
    </w:p>
    <w:p w14:paraId="787E1D78" w14:textId="77777777" w:rsidR="004B41A4" w:rsidRDefault="004B41A4" w:rsidP="003933AA">
      <w:pPr>
        <w:tabs>
          <w:tab w:val="left" w:pos="3402"/>
        </w:tabs>
        <w:spacing w:after="0" w:line="240" w:lineRule="auto"/>
        <w:jc w:val="both"/>
        <w:rPr>
          <w:rFonts w:ascii="Arial" w:eastAsia="Arial" w:hAnsi="Arial" w:cs="Arial"/>
        </w:rPr>
      </w:pPr>
    </w:p>
    <w:p w14:paraId="67D19B37" w14:textId="02AF3BA5" w:rsidR="004B41A4" w:rsidRDefault="004B41A4" w:rsidP="003933AA">
      <w:pPr>
        <w:tabs>
          <w:tab w:val="left" w:pos="3402"/>
        </w:tabs>
        <w:spacing w:after="0" w:line="240" w:lineRule="auto"/>
        <w:jc w:val="both"/>
        <w:rPr>
          <w:rFonts w:ascii="Arial" w:eastAsia="Arial" w:hAnsi="Arial" w:cs="Arial"/>
        </w:rPr>
      </w:pPr>
      <w:r>
        <w:rPr>
          <w:rFonts w:ascii="Arial" w:eastAsia="Arial" w:hAnsi="Arial" w:cs="Arial"/>
        </w:rPr>
        <w:t>V vednost:</w:t>
      </w:r>
    </w:p>
    <w:p w14:paraId="036CB90B" w14:textId="5FCE0F1E" w:rsidR="004B41A4" w:rsidRPr="00692C1F" w:rsidRDefault="004B41A4" w:rsidP="003933AA">
      <w:pPr>
        <w:tabs>
          <w:tab w:val="left" w:pos="3402"/>
        </w:tabs>
        <w:spacing w:after="0" w:line="240" w:lineRule="auto"/>
        <w:jc w:val="both"/>
        <w:rPr>
          <w:rFonts w:ascii="Arial" w:eastAsia="Arial" w:hAnsi="Arial" w:cs="Arial"/>
        </w:rPr>
      </w:pPr>
      <w:r>
        <w:rPr>
          <w:rFonts w:ascii="Arial" w:eastAsia="Arial" w:hAnsi="Arial" w:cs="Arial"/>
        </w:rPr>
        <w:t xml:space="preserve">- pobudnik. </w:t>
      </w:r>
    </w:p>
    <w:p w14:paraId="0BFF2A97" w14:textId="225C74F6" w:rsidR="00280BBA" w:rsidRDefault="00280BBA" w:rsidP="000E2352">
      <w:pPr>
        <w:spacing w:line="240" w:lineRule="auto"/>
      </w:pPr>
    </w:p>
    <w:sectPr w:rsidR="00280BBA" w:rsidSect="00DD5233">
      <w:footerReference w:type="default" r:id="rId9"/>
      <w:headerReference w:type="first" r:id="rId10"/>
      <w:footerReference w:type="first" r:id="rId11"/>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E8832" w14:textId="77777777" w:rsidR="00B073E3" w:rsidRDefault="00B073E3" w:rsidP="00792A5E">
      <w:pPr>
        <w:spacing w:line="240" w:lineRule="auto"/>
      </w:pPr>
      <w:r>
        <w:separator/>
      </w:r>
    </w:p>
  </w:endnote>
  <w:endnote w:type="continuationSeparator" w:id="0">
    <w:p w14:paraId="76DA8F75" w14:textId="77777777" w:rsidR="00B073E3" w:rsidRDefault="00B073E3" w:rsidP="0079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way-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6374318"/>
      <w:docPartObj>
        <w:docPartGallery w:val="Page Numbers (Bottom of Page)"/>
        <w:docPartUnique/>
      </w:docPartObj>
    </w:sdtPr>
    <w:sdtEndPr>
      <w:rPr>
        <w:rFonts w:ascii="Arial" w:hAnsi="Arial" w:cs="Arial"/>
        <w:sz w:val="20"/>
        <w:szCs w:val="20"/>
      </w:rPr>
    </w:sdtEndPr>
    <w:sdtContent>
      <w:p w14:paraId="2709442F" w14:textId="3E642CEE" w:rsidR="00D41359" w:rsidRPr="00745ABB" w:rsidRDefault="00D87934" w:rsidP="00745ABB">
        <w:pPr>
          <w:pStyle w:val="Noga"/>
          <w:jc w:val="center"/>
          <w:rPr>
            <w:rFonts w:ascii="Arial" w:hAnsi="Arial" w:cs="Arial"/>
            <w:sz w:val="20"/>
            <w:szCs w:val="20"/>
          </w:rPr>
        </w:pPr>
        <w:r w:rsidRPr="00745ABB">
          <w:rPr>
            <w:rFonts w:ascii="Arial" w:hAnsi="Arial" w:cs="Arial"/>
            <w:sz w:val="20"/>
            <w:szCs w:val="20"/>
          </w:rPr>
          <w:t xml:space="preserve"> </w:t>
        </w:r>
        <w:r w:rsidRPr="00745ABB">
          <w:rPr>
            <w:rFonts w:ascii="Arial" w:hAnsi="Arial" w:cs="Arial"/>
            <w:sz w:val="20"/>
            <w:szCs w:val="20"/>
          </w:rPr>
          <w:fldChar w:fldCharType="begin"/>
        </w:r>
        <w:r w:rsidRPr="00745ABB">
          <w:rPr>
            <w:rFonts w:ascii="Arial" w:hAnsi="Arial" w:cs="Arial"/>
            <w:sz w:val="20"/>
            <w:szCs w:val="20"/>
          </w:rPr>
          <w:instrText xml:space="preserve"> PAGE   \* MERGEFORMAT </w:instrText>
        </w:r>
        <w:r w:rsidRPr="00745ABB">
          <w:rPr>
            <w:rFonts w:ascii="Arial" w:hAnsi="Arial" w:cs="Arial"/>
            <w:sz w:val="20"/>
            <w:szCs w:val="20"/>
          </w:rPr>
          <w:fldChar w:fldCharType="separate"/>
        </w:r>
        <w:r w:rsidR="000E2352" w:rsidRPr="00745ABB">
          <w:rPr>
            <w:rFonts w:ascii="Arial" w:hAnsi="Arial" w:cs="Arial"/>
            <w:noProof/>
            <w:sz w:val="20"/>
            <w:szCs w:val="20"/>
          </w:rPr>
          <w:t>2</w:t>
        </w:r>
        <w:r w:rsidRPr="00745ABB">
          <w:rPr>
            <w:rFonts w:ascii="Arial" w:hAnsi="Arial" w:cs="Arial"/>
            <w:sz w:val="20"/>
            <w:szCs w:val="20"/>
          </w:rPr>
          <w:fldChar w:fldCharType="end"/>
        </w:r>
      </w:p>
    </w:sdtContent>
  </w:sdt>
  <w:p w14:paraId="29897600" w14:textId="77777777" w:rsidR="00D41359" w:rsidRDefault="00D413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4DB0B" w14:textId="75347796" w:rsidR="00745ABB" w:rsidRPr="00745ABB" w:rsidRDefault="00745ABB" w:rsidP="00745ABB">
    <w:pPr>
      <w:pStyle w:val="Noga"/>
      <w:jc w:val="center"/>
      <w:rPr>
        <w:rFonts w:ascii="Arial" w:hAnsi="Arial" w:cs="Arial"/>
        <w:sz w:val="20"/>
        <w:szCs w:val="20"/>
      </w:rPr>
    </w:pPr>
    <w:r w:rsidRPr="00745ABB">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A81F3" w14:textId="77777777" w:rsidR="00B073E3" w:rsidRDefault="00B073E3" w:rsidP="00792A5E">
      <w:pPr>
        <w:spacing w:line="240" w:lineRule="auto"/>
      </w:pPr>
      <w:r>
        <w:separator/>
      </w:r>
    </w:p>
  </w:footnote>
  <w:footnote w:type="continuationSeparator" w:id="0">
    <w:p w14:paraId="5AF07C20" w14:textId="77777777" w:rsidR="00B073E3" w:rsidRDefault="00B073E3" w:rsidP="00792A5E">
      <w:pPr>
        <w:spacing w:line="240" w:lineRule="auto"/>
      </w:pPr>
      <w:r>
        <w:continuationSeparator/>
      </w:r>
    </w:p>
  </w:footnote>
  <w:footnote w:id="1">
    <w:p w14:paraId="4720B55C" w14:textId="721A4DFA" w:rsidR="00DB4F65" w:rsidRPr="00DB4F65" w:rsidRDefault="00DB4F65">
      <w:pPr>
        <w:pStyle w:val="Sprotnaopomba-besedilo"/>
        <w:rPr>
          <w:sz w:val="18"/>
          <w:szCs w:val="18"/>
          <w:lang w:val="sl-SI"/>
        </w:rPr>
      </w:pPr>
      <w:r>
        <w:rPr>
          <w:rStyle w:val="Sprotnaopomba-sklic"/>
        </w:rPr>
        <w:footnoteRef/>
      </w:r>
      <w:r>
        <w:t xml:space="preserve"> </w:t>
      </w:r>
      <w:proofErr w:type="spellStart"/>
      <w:r w:rsidRPr="00DB4F65">
        <w:rPr>
          <w:sz w:val="18"/>
          <w:szCs w:val="18"/>
        </w:rPr>
        <w:t>Uradni</w:t>
      </w:r>
      <w:proofErr w:type="spellEnd"/>
      <w:r w:rsidRPr="00DB4F65">
        <w:rPr>
          <w:sz w:val="18"/>
          <w:szCs w:val="18"/>
        </w:rPr>
        <w:t xml:space="preserve"> list RS, </w:t>
      </w:r>
      <w:proofErr w:type="spellStart"/>
      <w:r w:rsidRPr="00DB4F65">
        <w:rPr>
          <w:sz w:val="18"/>
          <w:szCs w:val="18"/>
        </w:rPr>
        <w:t>št</w:t>
      </w:r>
      <w:proofErr w:type="spellEnd"/>
      <w:r w:rsidRPr="00DB4F65">
        <w:rPr>
          <w:sz w:val="18"/>
          <w:szCs w:val="18"/>
        </w:rPr>
        <w:t xml:space="preserve">. 15/13, 23/15 – </w:t>
      </w:r>
      <w:proofErr w:type="spellStart"/>
      <w:r w:rsidRPr="00DB4F65">
        <w:rPr>
          <w:sz w:val="18"/>
          <w:szCs w:val="18"/>
        </w:rPr>
        <w:t>popr</w:t>
      </w:r>
      <w:proofErr w:type="spellEnd"/>
      <w:r w:rsidRPr="00DB4F65">
        <w:rPr>
          <w:sz w:val="18"/>
          <w:szCs w:val="18"/>
        </w:rPr>
        <w:t xml:space="preserve">., 10/17, 46/19 – </w:t>
      </w:r>
      <w:proofErr w:type="spellStart"/>
      <w:r w:rsidRPr="00DB4F65">
        <w:rPr>
          <w:sz w:val="18"/>
          <w:szCs w:val="18"/>
        </w:rPr>
        <w:t>odl</w:t>
      </w:r>
      <w:proofErr w:type="spellEnd"/>
      <w:r w:rsidRPr="00DB4F65">
        <w:rPr>
          <w:sz w:val="18"/>
          <w:szCs w:val="18"/>
        </w:rPr>
        <w:t xml:space="preserve">. US, 47/19 in 153/21 – </w:t>
      </w:r>
      <w:proofErr w:type="spellStart"/>
      <w:r w:rsidRPr="00DB4F65">
        <w:rPr>
          <w:sz w:val="18"/>
          <w:szCs w:val="18"/>
        </w:rPr>
        <w:t>odl</w:t>
      </w:r>
      <w:proofErr w:type="spellEnd"/>
      <w:r w:rsidRPr="00DB4F65">
        <w:rPr>
          <w:sz w:val="18"/>
          <w:szCs w:val="18"/>
        </w:rPr>
        <w:t xml:space="preserve">. US. </w:t>
      </w:r>
    </w:p>
  </w:footnote>
  <w:footnote w:id="2">
    <w:p w14:paraId="26388E68" w14:textId="00B88B27" w:rsidR="00C201E2" w:rsidRPr="00CF7A2B" w:rsidRDefault="00C201E2">
      <w:pPr>
        <w:pStyle w:val="Sprotnaopomba-besedilo"/>
        <w:rPr>
          <w:sz w:val="18"/>
          <w:szCs w:val="18"/>
          <w:lang w:val="sl-SI"/>
        </w:rPr>
      </w:pPr>
      <w:r w:rsidRPr="00CF7A2B">
        <w:rPr>
          <w:rStyle w:val="Sprotnaopomba-sklic"/>
          <w:sz w:val="18"/>
          <w:szCs w:val="18"/>
        </w:rPr>
        <w:footnoteRef/>
      </w:r>
      <w:r w:rsidRPr="00CF7A2B">
        <w:rPr>
          <w:sz w:val="18"/>
          <w:szCs w:val="18"/>
        </w:rPr>
        <w:t xml:space="preserve"> </w:t>
      </w:r>
      <w:proofErr w:type="spellStart"/>
      <w:r w:rsidRPr="00CF7A2B">
        <w:rPr>
          <w:sz w:val="18"/>
          <w:szCs w:val="18"/>
        </w:rPr>
        <w:t>Uradni</w:t>
      </w:r>
      <w:proofErr w:type="spellEnd"/>
      <w:r w:rsidRPr="00CF7A2B">
        <w:rPr>
          <w:sz w:val="18"/>
          <w:szCs w:val="18"/>
        </w:rPr>
        <w:t xml:space="preserve"> list RS, </w:t>
      </w:r>
      <w:proofErr w:type="spellStart"/>
      <w:r w:rsidRPr="00CF7A2B">
        <w:rPr>
          <w:sz w:val="18"/>
          <w:szCs w:val="18"/>
        </w:rPr>
        <w:t>št</w:t>
      </w:r>
      <w:proofErr w:type="spellEnd"/>
      <w:r w:rsidRPr="00CF7A2B">
        <w:rPr>
          <w:sz w:val="18"/>
          <w:szCs w:val="18"/>
        </w:rPr>
        <w:t xml:space="preserve">. 16/17 – </w:t>
      </w:r>
      <w:proofErr w:type="spellStart"/>
      <w:r w:rsidRPr="00CF7A2B">
        <w:rPr>
          <w:sz w:val="18"/>
          <w:szCs w:val="18"/>
        </w:rPr>
        <w:t>uradno</w:t>
      </w:r>
      <w:proofErr w:type="spellEnd"/>
      <w:r w:rsidRPr="00CF7A2B">
        <w:rPr>
          <w:sz w:val="18"/>
          <w:szCs w:val="18"/>
        </w:rPr>
        <w:t xml:space="preserve"> </w:t>
      </w:r>
      <w:proofErr w:type="spellStart"/>
      <w:r w:rsidRPr="00CF7A2B">
        <w:rPr>
          <w:sz w:val="18"/>
          <w:szCs w:val="18"/>
        </w:rPr>
        <w:t>prečiščeno</w:t>
      </w:r>
      <w:proofErr w:type="spellEnd"/>
      <w:r w:rsidRPr="00CF7A2B">
        <w:rPr>
          <w:sz w:val="18"/>
          <w:szCs w:val="18"/>
        </w:rPr>
        <w:t xml:space="preserve"> </w:t>
      </w:r>
      <w:proofErr w:type="spellStart"/>
      <w:r w:rsidRPr="00CF7A2B">
        <w:rPr>
          <w:sz w:val="18"/>
          <w:szCs w:val="18"/>
        </w:rPr>
        <w:t>besedilo</w:t>
      </w:r>
      <w:proofErr w:type="spellEnd"/>
      <w:r w:rsidRPr="00CF7A2B">
        <w:rPr>
          <w:sz w:val="18"/>
          <w:szCs w:val="18"/>
        </w:rPr>
        <w:t>, 54/21 in 42/23 – ZZSDT-D</w:t>
      </w:r>
      <w:r w:rsidR="00E91710" w:rsidRPr="00CF7A2B">
        <w:rPr>
          <w:sz w:val="18"/>
          <w:szCs w:val="18"/>
        </w:rPr>
        <w:t xml:space="preserve">. </w:t>
      </w:r>
    </w:p>
  </w:footnote>
  <w:footnote w:id="3">
    <w:p w14:paraId="62005964" w14:textId="48F9E969" w:rsidR="00303CBC" w:rsidRPr="00CF7A2B" w:rsidRDefault="00303CBC">
      <w:pPr>
        <w:pStyle w:val="Sprotnaopomba-besedilo"/>
        <w:rPr>
          <w:sz w:val="18"/>
          <w:szCs w:val="18"/>
          <w:lang w:val="sl-SI"/>
        </w:rPr>
      </w:pPr>
      <w:r w:rsidRPr="00CF7A2B">
        <w:rPr>
          <w:rStyle w:val="Sprotnaopomba-sklic"/>
          <w:sz w:val="18"/>
          <w:szCs w:val="18"/>
        </w:rPr>
        <w:footnoteRef/>
      </w:r>
      <w:r w:rsidRPr="00CF7A2B">
        <w:rPr>
          <w:sz w:val="18"/>
          <w:szCs w:val="18"/>
        </w:rPr>
        <w:t xml:space="preserve"> </w:t>
      </w:r>
      <w:proofErr w:type="spellStart"/>
      <w:r w:rsidRPr="00CF7A2B">
        <w:rPr>
          <w:sz w:val="18"/>
          <w:szCs w:val="18"/>
        </w:rPr>
        <w:t>Uradni</w:t>
      </w:r>
      <w:proofErr w:type="spellEnd"/>
      <w:r w:rsidRPr="00CF7A2B">
        <w:rPr>
          <w:sz w:val="18"/>
          <w:szCs w:val="18"/>
        </w:rPr>
        <w:t xml:space="preserve"> list RS, </w:t>
      </w:r>
      <w:proofErr w:type="spellStart"/>
      <w:r w:rsidRPr="00CF7A2B">
        <w:rPr>
          <w:sz w:val="18"/>
          <w:szCs w:val="18"/>
        </w:rPr>
        <w:t>št</w:t>
      </w:r>
      <w:proofErr w:type="spellEnd"/>
      <w:r w:rsidRPr="00CF7A2B">
        <w:rPr>
          <w:sz w:val="18"/>
          <w:szCs w:val="18"/>
        </w:rPr>
        <w:t xml:space="preserve">. 173/21 in 131/22. </w:t>
      </w:r>
    </w:p>
  </w:footnote>
  <w:footnote w:id="4">
    <w:p w14:paraId="264E07FF" w14:textId="27642E57" w:rsidR="00E15418" w:rsidRPr="00024F8C" w:rsidRDefault="00E15418">
      <w:pPr>
        <w:pStyle w:val="Sprotnaopomba-besedilo"/>
        <w:rPr>
          <w:sz w:val="18"/>
          <w:szCs w:val="18"/>
          <w:lang w:val="sl-SI"/>
        </w:rPr>
      </w:pPr>
      <w:r>
        <w:rPr>
          <w:rStyle w:val="Sprotnaopomba-sklic"/>
        </w:rPr>
        <w:footnoteRef/>
      </w:r>
      <w:r>
        <w:t xml:space="preserve"> </w:t>
      </w:r>
      <w:r w:rsidRPr="00024F8C">
        <w:rPr>
          <w:sz w:val="18"/>
          <w:szCs w:val="18"/>
        </w:rPr>
        <w:t xml:space="preserve">Tako </w:t>
      </w:r>
      <w:proofErr w:type="spellStart"/>
      <w:r w:rsidRPr="00024F8C">
        <w:rPr>
          <w:sz w:val="18"/>
          <w:szCs w:val="18"/>
        </w:rPr>
        <w:t>sklep</w:t>
      </w:r>
      <w:proofErr w:type="spellEnd"/>
      <w:r w:rsidRPr="00024F8C">
        <w:rPr>
          <w:sz w:val="18"/>
          <w:szCs w:val="18"/>
        </w:rPr>
        <w:t xml:space="preserve"> </w:t>
      </w:r>
      <w:proofErr w:type="spellStart"/>
      <w:r w:rsidRPr="00024F8C">
        <w:rPr>
          <w:sz w:val="18"/>
          <w:szCs w:val="18"/>
        </w:rPr>
        <w:t>Višjega</w:t>
      </w:r>
      <w:proofErr w:type="spellEnd"/>
      <w:r w:rsidRPr="00024F8C">
        <w:rPr>
          <w:sz w:val="18"/>
          <w:szCs w:val="18"/>
        </w:rPr>
        <w:t xml:space="preserve"> </w:t>
      </w:r>
      <w:proofErr w:type="spellStart"/>
      <w:r w:rsidRPr="00024F8C">
        <w:rPr>
          <w:sz w:val="18"/>
          <w:szCs w:val="18"/>
        </w:rPr>
        <w:t>sodišča</w:t>
      </w:r>
      <w:proofErr w:type="spellEnd"/>
      <w:r w:rsidRPr="00024F8C">
        <w:rPr>
          <w:sz w:val="18"/>
          <w:szCs w:val="18"/>
        </w:rPr>
        <w:t xml:space="preserve"> v </w:t>
      </w:r>
      <w:proofErr w:type="spellStart"/>
      <w:r w:rsidRPr="00024F8C">
        <w:rPr>
          <w:sz w:val="18"/>
          <w:szCs w:val="18"/>
        </w:rPr>
        <w:t>Ljubljani</w:t>
      </w:r>
      <w:proofErr w:type="spellEnd"/>
      <w:r w:rsidRPr="00024F8C">
        <w:rPr>
          <w:sz w:val="18"/>
          <w:szCs w:val="18"/>
        </w:rPr>
        <w:t xml:space="preserve"> </w:t>
      </w:r>
      <w:proofErr w:type="spellStart"/>
      <w:r w:rsidRPr="00024F8C">
        <w:rPr>
          <w:sz w:val="18"/>
          <w:szCs w:val="18"/>
        </w:rPr>
        <w:t>opr</w:t>
      </w:r>
      <w:proofErr w:type="spellEnd"/>
      <w:r w:rsidRPr="00024F8C">
        <w:rPr>
          <w:sz w:val="18"/>
          <w:szCs w:val="18"/>
        </w:rPr>
        <w:t xml:space="preserve">. </w:t>
      </w:r>
      <w:proofErr w:type="spellStart"/>
      <w:r w:rsidRPr="00024F8C">
        <w:rPr>
          <w:sz w:val="18"/>
          <w:szCs w:val="18"/>
        </w:rPr>
        <w:t>št</w:t>
      </w:r>
      <w:proofErr w:type="spellEnd"/>
      <w:r w:rsidRPr="00024F8C">
        <w:rPr>
          <w:sz w:val="18"/>
          <w:szCs w:val="18"/>
        </w:rPr>
        <w:t xml:space="preserve">. II </w:t>
      </w:r>
      <w:proofErr w:type="spellStart"/>
      <w:r w:rsidRPr="00024F8C">
        <w:rPr>
          <w:sz w:val="18"/>
          <w:szCs w:val="18"/>
        </w:rPr>
        <w:t>Kp</w:t>
      </w:r>
      <w:proofErr w:type="spellEnd"/>
      <w:r w:rsidRPr="00024F8C">
        <w:rPr>
          <w:sz w:val="18"/>
          <w:szCs w:val="18"/>
        </w:rPr>
        <w:t xml:space="preserve"> 285/2009 z </w:t>
      </w:r>
      <w:proofErr w:type="spellStart"/>
      <w:r w:rsidRPr="00024F8C">
        <w:rPr>
          <w:sz w:val="18"/>
          <w:szCs w:val="18"/>
        </w:rPr>
        <w:t>dne</w:t>
      </w:r>
      <w:proofErr w:type="spellEnd"/>
      <w:r w:rsidRPr="00024F8C">
        <w:rPr>
          <w:sz w:val="18"/>
          <w:szCs w:val="18"/>
        </w:rPr>
        <w:t xml:space="preserve"> 9. 6. 2009</w:t>
      </w:r>
      <w:r w:rsidR="00024F8C" w:rsidRPr="00024F8C">
        <w:rPr>
          <w:sz w:val="18"/>
          <w:szCs w:val="18"/>
        </w:rPr>
        <w:t xml:space="preserve">. </w:t>
      </w:r>
    </w:p>
  </w:footnote>
  <w:footnote w:id="5">
    <w:p w14:paraId="2ADD834A" w14:textId="27B3B47E" w:rsidR="00024F8C" w:rsidRPr="00024F8C" w:rsidRDefault="00024F8C">
      <w:pPr>
        <w:pStyle w:val="Sprotnaopomba-besedilo"/>
        <w:rPr>
          <w:sz w:val="18"/>
          <w:szCs w:val="18"/>
          <w:lang w:val="sl-SI"/>
        </w:rPr>
      </w:pPr>
      <w:r w:rsidRPr="00024F8C">
        <w:rPr>
          <w:rStyle w:val="Sprotnaopomba-sklic"/>
          <w:sz w:val="18"/>
          <w:szCs w:val="18"/>
        </w:rPr>
        <w:footnoteRef/>
      </w:r>
      <w:r w:rsidRPr="00024F8C">
        <w:rPr>
          <w:sz w:val="18"/>
          <w:szCs w:val="18"/>
        </w:rPr>
        <w:t xml:space="preserve"> </w:t>
      </w:r>
      <w:r w:rsidRPr="00024F8C">
        <w:rPr>
          <w:sz w:val="18"/>
          <w:szCs w:val="18"/>
          <w:lang w:val="sl-SI"/>
        </w:rPr>
        <w:t xml:space="preserve">Dostopno na: </w:t>
      </w:r>
      <w:hyperlink r:id="rId1" w:history="1">
        <w:r w:rsidRPr="00024F8C">
          <w:rPr>
            <w:rStyle w:val="Hiperpovezava"/>
            <w:sz w:val="18"/>
            <w:szCs w:val="18"/>
            <w:lang w:val="sl-SI"/>
          </w:rPr>
          <w:t>https://pisrs.si/pregledPredpisa?id=ODLU955</w:t>
        </w:r>
      </w:hyperlink>
      <w:r w:rsidRPr="00024F8C">
        <w:rPr>
          <w:sz w:val="18"/>
          <w:szCs w:val="18"/>
          <w:lang w:val="sl-SI"/>
        </w:rPr>
        <w:t>.</w:t>
      </w:r>
    </w:p>
  </w:footnote>
  <w:footnote w:id="6">
    <w:p w14:paraId="79294129" w14:textId="02C10AB1" w:rsidR="004519A3" w:rsidRPr="00CA412B" w:rsidRDefault="004519A3" w:rsidP="00CA412B">
      <w:pPr>
        <w:pStyle w:val="Sprotnaopomba-besedilo"/>
        <w:jc w:val="both"/>
        <w:rPr>
          <w:sz w:val="18"/>
          <w:szCs w:val="18"/>
          <w:lang w:val="sl-SI"/>
        </w:rPr>
      </w:pPr>
      <w:r w:rsidRPr="00CA412B">
        <w:rPr>
          <w:rStyle w:val="Sprotnaopomba-sklic"/>
          <w:sz w:val="18"/>
          <w:szCs w:val="18"/>
          <w:lang w:val="sl-SI"/>
        </w:rPr>
        <w:footnoteRef/>
      </w:r>
      <w:r w:rsidRPr="00CA412B">
        <w:rPr>
          <w:sz w:val="18"/>
          <w:szCs w:val="18"/>
          <w:lang w:val="sl-SI"/>
        </w:rPr>
        <w:t xml:space="preserve"> Končno poročilo Varuha človekovih pravic o policijskih postopkih ugotavljanja identitete ob protestu 21. 5. 2021 št. 16.1-15/2021-7-KO z dne 11. 1. 2022.  </w:t>
      </w:r>
    </w:p>
  </w:footnote>
  <w:footnote w:id="7">
    <w:p w14:paraId="1DEBECEB" w14:textId="1064E8AC" w:rsidR="00994AFD" w:rsidRPr="00CA412B" w:rsidRDefault="00994AFD">
      <w:pPr>
        <w:pStyle w:val="Sprotnaopomba-besedilo"/>
        <w:rPr>
          <w:sz w:val="18"/>
          <w:szCs w:val="18"/>
          <w:lang w:val="sl-SI"/>
        </w:rPr>
      </w:pPr>
      <w:r w:rsidRPr="00CA412B">
        <w:rPr>
          <w:rStyle w:val="Sprotnaopomba-sklic"/>
          <w:sz w:val="18"/>
          <w:szCs w:val="18"/>
          <w:lang w:val="sl-SI"/>
        </w:rPr>
        <w:footnoteRef/>
      </w:r>
      <w:r w:rsidRPr="00CA412B">
        <w:rPr>
          <w:sz w:val="18"/>
          <w:szCs w:val="18"/>
          <w:lang w:val="sl-SI"/>
        </w:rPr>
        <w:t xml:space="preserve"> Dostopno na: </w:t>
      </w:r>
      <w:hyperlink r:id="rId2" w:history="1">
        <w:r w:rsidRPr="00CA412B">
          <w:rPr>
            <w:rStyle w:val="Hiperpovezava"/>
            <w:sz w:val="18"/>
            <w:szCs w:val="18"/>
            <w:lang w:val="sl-SI"/>
          </w:rPr>
          <w:t>https://www.policija.si/images/stories/Publikacije/PDF/Kodeks.pdf</w:t>
        </w:r>
      </w:hyperlink>
      <w:r w:rsidRPr="00CA412B">
        <w:rPr>
          <w:sz w:val="18"/>
          <w:szCs w:val="18"/>
          <w:lang w:val="sl-SI"/>
        </w:rPr>
        <w:t xml:space="preserve">. </w:t>
      </w:r>
    </w:p>
  </w:footnote>
  <w:footnote w:id="8">
    <w:p w14:paraId="76995F46" w14:textId="341EB710" w:rsidR="00CA412B" w:rsidRPr="00CA412B" w:rsidRDefault="00CA412B">
      <w:pPr>
        <w:pStyle w:val="Sprotnaopomba-besedilo"/>
        <w:rPr>
          <w:sz w:val="18"/>
          <w:szCs w:val="18"/>
          <w:lang w:val="sl-SI"/>
        </w:rPr>
      </w:pPr>
      <w:r w:rsidRPr="00CA412B">
        <w:rPr>
          <w:rStyle w:val="Sprotnaopomba-sklic"/>
          <w:sz w:val="18"/>
          <w:szCs w:val="18"/>
          <w:lang w:val="sl-SI"/>
        </w:rPr>
        <w:footnoteRef/>
      </w:r>
      <w:r w:rsidRPr="00CA412B">
        <w:rPr>
          <w:sz w:val="18"/>
          <w:szCs w:val="18"/>
          <w:lang w:val="sl-SI"/>
        </w:rPr>
        <w:t xml:space="preserve"> Dostopno na: </w:t>
      </w:r>
      <w:hyperlink r:id="rId3" w:history="1">
        <w:r w:rsidRPr="00CA412B">
          <w:rPr>
            <w:rStyle w:val="Hiperpovezava"/>
            <w:sz w:val="18"/>
            <w:szCs w:val="18"/>
            <w:lang w:val="sl-SI"/>
          </w:rPr>
          <w:t>https://digitallibrary.un.org/record/662897/?v=pdf</w:t>
        </w:r>
      </w:hyperlink>
      <w:r w:rsidRPr="00CA412B">
        <w:rPr>
          <w:sz w:val="18"/>
          <w:szCs w:val="18"/>
          <w:lang w:val="sl-SI"/>
        </w:rPr>
        <w:t xml:space="preserve">. </w:t>
      </w:r>
    </w:p>
  </w:footnote>
  <w:footnote w:id="9">
    <w:p w14:paraId="3FFAEA24" w14:textId="1F8292EE" w:rsidR="00533F02" w:rsidRPr="00CA412B" w:rsidRDefault="00533F02" w:rsidP="00994AFD">
      <w:pPr>
        <w:pStyle w:val="Sprotnaopomba-besedilo"/>
        <w:jc w:val="both"/>
        <w:rPr>
          <w:sz w:val="18"/>
          <w:szCs w:val="18"/>
          <w:lang w:val="sl-SI"/>
        </w:rPr>
      </w:pPr>
      <w:r w:rsidRPr="00CA412B">
        <w:rPr>
          <w:rStyle w:val="Sprotnaopomba-sklic"/>
          <w:sz w:val="18"/>
          <w:szCs w:val="18"/>
          <w:lang w:val="sl-SI"/>
        </w:rPr>
        <w:footnoteRef/>
      </w:r>
      <w:r w:rsidRPr="00CA412B">
        <w:rPr>
          <w:sz w:val="18"/>
          <w:szCs w:val="18"/>
          <w:lang w:val="sl-SI"/>
        </w:rPr>
        <w:t xml:space="preserve"> </w:t>
      </w:r>
      <w:r w:rsidR="00994AFD" w:rsidRPr="00CA412B">
        <w:rPr>
          <w:sz w:val="18"/>
          <w:szCs w:val="18"/>
          <w:lang w:val="sl-SI"/>
        </w:rPr>
        <w:t xml:space="preserve">Priporočilo št. 11 za preprečevanje rasizma in rasne diskriminacije v policijski dejavnosti, 29. junij 2007, dokument CRI (2007) 39, sprejeto dne 29. junija 2007.  </w:t>
      </w:r>
    </w:p>
  </w:footnote>
  <w:footnote w:id="10">
    <w:p w14:paraId="11432545" w14:textId="2957C8B7" w:rsidR="00742AAB" w:rsidRPr="00AD6A2E" w:rsidRDefault="00742AAB" w:rsidP="00742AAB">
      <w:pPr>
        <w:autoSpaceDE w:val="0"/>
        <w:autoSpaceDN w:val="0"/>
        <w:adjustRightInd w:val="0"/>
        <w:spacing w:after="0" w:line="240" w:lineRule="auto"/>
        <w:jc w:val="both"/>
        <w:rPr>
          <w:rFonts w:ascii="Arial" w:eastAsiaTheme="minorHAnsi" w:hAnsi="Arial" w:cs="Arial"/>
          <w:color w:val="000000"/>
          <w:sz w:val="18"/>
          <w:szCs w:val="18"/>
          <w:lang w:eastAsia="en-US"/>
        </w:rPr>
      </w:pPr>
      <w:r>
        <w:rPr>
          <w:rStyle w:val="Sprotnaopomba-sklic"/>
        </w:rPr>
        <w:footnoteRef/>
      </w:r>
      <w:r>
        <w:t xml:space="preserve"> </w:t>
      </w:r>
      <w:r w:rsidR="00AD6A2E" w:rsidRPr="00AD6A2E">
        <w:rPr>
          <w:rFonts w:ascii="Arial" w:hAnsi="Arial" w:cs="Arial"/>
          <w:sz w:val="18"/>
          <w:szCs w:val="18"/>
        </w:rPr>
        <w:t xml:space="preserve">Gre za primere </w:t>
      </w:r>
      <w:hyperlink r:id="rId4" w:anchor="%22display%22:[%220%22],%22languageisocode%22:[%22ENG%22],%22appno%22:[%2243868/18%22,%2225883/21%22],%22documentcollectionid2%22:[%22CLIN%22],%22itemid%22:[%22002-14292%22]" w:history="1">
        <w:proofErr w:type="spellStart"/>
        <w:r w:rsidRPr="00AD6A2E">
          <w:rPr>
            <w:rFonts w:ascii="Arial" w:eastAsiaTheme="minorHAnsi" w:hAnsi="Arial" w:cs="Arial"/>
            <w:color w:val="0000FF"/>
            <w:sz w:val="18"/>
            <w:szCs w:val="18"/>
            <w:u w:val="single"/>
            <w:lang w:eastAsia="en-US"/>
          </w:rPr>
          <w:t>Wa</w:t>
        </w:r>
        <w:proofErr w:type="spellEnd"/>
        <w:r w:rsidRPr="00AD6A2E">
          <w:rPr>
            <w:rFonts w:ascii="Arial" w:eastAsiaTheme="minorHAnsi" w:hAnsi="Arial" w:cs="Arial"/>
            <w:color w:val="0000FF"/>
            <w:sz w:val="18"/>
            <w:szCs w:val="18"/>
            <w:u w:val="single"/>
            <w:lang w:eastAsia="en-US"/>
          </w:rPr>
          <w:t xml:space="preserve"> </w:t>
        </w:r>
        <w:proofErr w:type="spellStart"/>
        <w:r w:rsidRPr="00AD6A2E">
          <w:rPr>
            <w:rFonts w:ascii="Arial" w:eastAsiaTheme="minorHAnsi" w:hAnsi="Arial" w:cs="Arial"/>
            <w:color w:val="0000FF"/>
            <w:sz w:val="18"/>
            <w:szCs w:val="18"/>
            <w:u w:val="single"/>
            <w:lang w:eastAsia="en-US"/>
          </w:rPr>
          <w:t>Baile</w:t>
        </w:r>
        <w:proofErr w:type="spellEnd"/>
        <w:r w:rsidRPr="00AD6A2E">
          <w:rPr>
            <w:rFonts w:ascii="Arial" w:eastAsiaTheme="minorHAnsi" w:hAnsi="Arial" w:cs="Arial"/>
            <w:color w:val="0000FF"/>
            <w:sz w:val="18"/>
            <w:szCs w:val="18"/>
            <w:u w:val="single"/>
            <w:lang w:eastAsia="en-US"/>
          </w:rPr>
          <w:t xml:space="preserve"> v. </w:t>
        </w:r>
        <w:proofErr w:type="spellStart"/>
        <w:r w:rsidRPr="00AD6A2E">
          <w:rPr>
            <w:rFonts w:ascii="Arial" w:eastAsiaTheme="minorHAnsi" w:hAnsi="Arial" w:cs="Arial"/>
            <w:color w:val="0000FF"/>
            <w:sz w:val="18"/>
            <w:szCs w:val="18"/>
            <w:u w:val="single"/>
            <w:lang w:eastAsia="en-US"/>
          </w:rPr>
          <w:t>Switzerland</w:t>
        </w:r>
        <w:proofErr w:type="spellEnd"/>
      </w:hyperlink>
      <w:r w:rsidRPr="00AD6A2E">
        <w:rPr>
          <w:rFonts w:ascii="Arial" w:eastAsiaTheme="minorHAnsi" w:hAnsi="Arial" w:cs="Arial"/>
          <w:sz w:val="18"/>
          <w:szCs w:val="18"/>
          <w:lang w:eastAsia="en-US"/>
        </w:rPr>
        <w:t>,</w:t>
      </w:r>
      <w:r w:rsidRPr="00AD6A2E">
        <w:rPr>
          <w:rFonts w:ascii="Arial" w:eastAsiaTheme="minorHAnsi" w:hAnsi="Arial" w:cs="Arial"/>
          <w:color w:val="000000"/>
          <w:sz w:val="18"/>
          <w:szCs w:val="18"/>
          <w:lang w:eastAsia="en-US"/>
        </w:rPr>
        <w:t xml:space="preserve"> </w:t>
      </w:r>
      <w:hyperlink r:id="rId5" w:anchor="%22languageisocode%22:[%22ENG%22],%22appno%22:[%22215/19%22],%22documentcollectionid2%22:[%22CHAMBER%22],%22itemid%22:[%22001-220007%22]" w:history="1">
        <w:r w:rsidRPr="00AD6A2E">
          <w:rPr>
            <w:rFonts w:ascii="Arial" w:eastAsiaTheme="minorHAnsi" w:hAnsi="Arial" w:cs="Arial"/>
            <w:color w:val="0000FF"/>
            <w:sz w:val="18"/>
            <w:szCs w:val="18"/>
            <w:u w:val="single"/>
            <w:lang w:eastAsia="en-US"/>
          </w:rPr>
          <w:t xml:space="preserve">Basu v. </w:t>
        </w:r>
        <w:proofErr w:type="spellStart"/>
        <w:r w:rsidRPr="00AD6A2E">
          <w:rPr>
            <w:rFonts w:ascii="Arial" w:eastAsiaTheme="minorHAnsi" w:hAnsi="Arial" w:cs="Arial"/>
            <w:color w:val="0000FF"/>
            <w:sz w:val="18"/>
            <w:szCs w:val="18"/>
            <w:u w:val="single"/>
            <w:lang w:eastAsia="en-US"/>
          </w:rPr>
          <w:t>Germany</w:t>
        </w:r>
        <w:proofErr w:type="spellEnd"/>
      </w:hyperlink>
      <w:r w:rsidR="0056646F" w:rsidRPr="00AD6A2E">
        <w:rPr>
          <w:rFonts w:ascii="Arial" w:eastAsiaTheme="minorHAnsi" w:hAnsi="Arial" w:cs="Arial"/>
          <w:color w:val="000000"/>
          <w:sz w:val="18"/>
          <w:szCs w:val="18"/>
          <w:lang w:eastAsia="en-US"/>
        </w:rPr>
        <w:t xml:space="preserve"> in</w:t>
      </w:r>
      <w:r w:rsidRPr="00AD6A2E">
        <w:rPr>
          <w:rFonts w:ascii="Arial" w:eastAsiaTheme="minorHAnsi" w:hAnsi="Arial" w:cs="Arial"/>
          <w:color w:val="000000"/>
          <w:sz w:val="18"/>
          <w:szCs w:val="18"/>
          <w:lang w:eastAsia="en-US"/>
        </w:rPr>
        <w:t xml:space="preserve"> </w:t>
      </w:r>
      <w:hyperlink r:id="rId6" w:anchor="%22itemid%22:[%22001-219984%22]" w:history="1">
        <w:proofErr w:type="spellStart"/>
        <w:r w:rsidRPr="00AD6A2E">
          <w:rPr>
            <w:rFonts w:ascii="Arial" w:eastAsiaTheme="minorHAnsi" w:hAnsi="Arial" w:cs="Arial"/>
            <w:color w:val="0000FF"/>
            <w:sz w:val="18"/>
            <w:szCs w:val="18"/>
            <w:u w:val="single"/>
            <w:lang w:eastAsia="en-US"/>
          </w:rPr>
          <w:t>Muhammad</w:t>
        </w:r>
        <w:proofErr w:type="spellEnd"/>
        <w:r w:rsidRPr="00AD6A2E">
          <w:rPr>
            <w:rFonts w:ascii="Arial" w:eastAsiaTheme="minorHAnsi" w:hAnsi="Arial" w:cs="Arial"/>
            <w:color w:val="0000FF"/>
            <w:sz w:val="18"/>
            <w:szCs w:val="18"/>
            <w:u w:val="single"/>
            <w:lang w:eastAsia="en-US"/>
          </w:rPr>
          <w:t xml:space="preserve"> v. </w:t>
        </w:r>
        <w:proofErr w:type="spellStart"/>
        <w:r w:rsidRPr="00AD6A2E">
          <w:rPr>
            <w:rFonts w:ascii="Arial" w:eastAsiaTheme="minorHAnsi" w:hAnsi="Arial" w:cs="Arial"/>
            <w:color w:val="0000FF"/>
            <w:sz w:val="18"/>
            <w:szCs w:val="18"/>
            <w:u w:val="single"/>
            <w:lang w:eastAsia="en-US"/>
          </w:rPr>
          <w:t>Spain</w:t>
        </w:r>
        <w:proofErr w:type="spellEnd"/>
      </w:hyperlink>
      <w:r w:rsidRPr="00AD6A2E">
        <w:rPr>
          <w:rFonts w:ascii="Arial" w:eastAsiaTheme="minorHAnsi" w:hAnsi="Arial" w:cs="Arial"/>
          <w:color w:val="000000"/>
          <w:sz w:val="18"/>
          <w:szCs w:val="18"/>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9D8C" w14:textId="407EC6F4" w:rsidR="006A7E4D" w:rsidRDefault="006A7E4D">
    <w:pPr>
      <w:pStyle w:val="Glava"/>
    </w:pPr>
    <w:r>
      <w:rPr>
        <w:noProof/>
      </w:rPr>
      <w:drawing>
        <wp:anchor distT="0" distB="0" distL="114300" distR="114300" simplePos="0" relativeHeight="251660288" behindDoc="0" locked="0" layoutInCell="1" allowOverlap="1" wp14:anchorId="6CF652FA" wp14:editId="4290BD63">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913"/>
    <w:multiLevelType w:val="multilevel"/>
    <w:tmpl w:val="DCBCA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8B3"/>
    <w:multiLevelType w:val="hybridMultilevel"/>
    <w:tmpl w:val="FDD0DF4C"/>
    <w:lvl w:ilvl="0" w:tplc="145A27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6D4951"/>
    <w:multiLevelType w:val="multilevel"/>
    <w:tmpl w:val="C7AEE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95E41"/>
    <w:multiLevelType w:val="hybridMultilevel"/>
    <w:tmpl w:val="D40699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4457AC"/>
    <w:multiLevelType w:val="multilevel"/>
    <w:tmpl w:val="31364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E031F"/>
    <w:multiLevelType w:val="multilevel"/>
    <w:tmpl w:val="E1E83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F17CA2"/>
    <w:multiLevelType w:val="multilevel"/>
    <w:tmpl w:val="2C344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6B4E20"/>
    <w:multiLevelType w:val="multilevel"/>
    <w:tmpl w:val="C0E6C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4F37DD"/>
    <w:multiLevelType w:val="multilevel"/>
    <w:tmpl w:val="8F042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460184"/>
    <w:multiLevelType w:val="multilevel"/>
    <w:tmpl w:val="97BA2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122172"/>
    <w:multiLevelType w:val="hybridMultilevel"/>
    <w:tmpl w:val="FA5C525A"/>
    <w:lvl w:ilvl="0" w:tplc="C8FAC74A">
      <w:start w:val="81"/>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2E51AC"/>
    <w:multiLevelType w:val="hybridMultilevel"/>
    <w:tmpl w:val="EF9E1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E054CFA"/>
    <w:multiLevelType w:val="multilevel"/>
    <w:tmpl w:val="A322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2591572">
    <w:abstractNumId w:val="9"/>
  </w:num>
  <w:num w:numId="2" w16cid:durableId="1742215937">
    <w:abstractNumId w:val="12"/>
  </w:num>
  <w:num w:numId="3" w16cid:durableId="64569067">
    <w:abstractNumId w:val="7"/>
  </w:num>
  <w:num w:numId="4" w16cid:durableId="1936549848">
    <w:abstractNumId w:val="2"/>
  </w:num>
  <w:num w:numId="5" w16cid:durableId="1526289882">
    <w:abstractNumId w:val="5"/>
  </w:num>
  <w:num w:numId="6" w16cid:durableId="750388598">
    <w:abstractNumId w:val="6"/>
  </w:num>
  <w:num w:numId="7" w16cid:durableId="1884172047">
    <w:abstractNumId w:val="8"/>
  </w:num>
  <w:num w:numId="8" w16cid:durableId="871916069">
    <w:abstractNumId w:val="4"/>
  </w:num>
  <w:num w:numId="9" w16cid:durableId="1647585768">
    <w:abstractNumId w:val="0"/>
  </w:num>
  <w:num w:numId="10" w16cid:durableId="1771316099">
    <w:abstractNumId w:val="1"/>
  </w:num>
  <w:num w:numId="11" w16cid:durableId="1412122565">
    <w:abstractNumId w:val="11"/>
  </w:num>
  <w:num w:numId="12" w16cid:durableId="1775392790">
    <w:abstractNumId w:val="3"/>
  </w:num>
  <w:num w:numId="13" w16cid:durableId="772046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0"/>
    <w:rsid w:val="0000219F"/>
    <w:rsid w:val="00002C55"/>
    <w:rsid w:val="00003C01"/>
    <w:rsid w:val="00006374"/>
    <w:rsid w:val="000075B2"/>
    <w:rsid w:val="0001083A"/>
    <w:rsid w:val="000109E5"/>
    <w:rsid w:val="00013086"/>
    <w:rsid w:val="000178AE"/>
    <w:rsid w:val="000200CC"/>
    <w:rsid w:val="0002278B"/>
    <w:rsid w:val="0002450F"/>
    <w:rsid w:val="000247D6"/>
    <w:rsid w:val="00024F8C"/>
    <w:rsid w:val="00025993"/>
    <w:rsid w:val="00027AC5"/>
    <w:rsid w:val="00032C10"/>
    <w:rsid w:val="00035900"/>
    <w:rsid w:val="00036DF9"/>
    <w:rsid w:val="00041E3C"/>
    <w:rsid w:val="00044446"/>
    <w:rsid w:val="000462B3"/>
    <w:rsid w:val="0004705D"/>
    <w:rsid w:val="000502AB"/>
    <w:rsid w:val="00053221"/>
    <w:rsid w:val="00053789"/>
    <w:rsid w:val="00053AE2"/>
    <w:rsid w:val="00055CC0"/>
    <w:rsid w:val="000560DE"/>
    <w:rsid w:val="000563B4"/>
    <w:rsid w:val="00061C4F"/>
    <w:rsid w:val="000647C2"/>
    <w:rsid w:val="00067831"/>
    <w:rsid w:val="00070B17"/>
    <w:rsid w:val="00070C4C"/>
    <w:rsid w:val="00070CFF"/>
    <w:rsid w:val="00071346"/>
    <w:rsid w:val="00071BE9"/>
    <w:rsid w:val="00071FCD"/>
    <w:rsid w:val="000769CA"/>
    <w:rsid w:val="0008234A"/>
    <w:rsid w:val="000824CD"/>
    <w:rsid w:val="000838C9"/>
    <w:rsid w:val="00085A46"/>
    <w:rsid w:val="00086154"/>
    <w:rsid w:val="00090149"/>
    <w:rsid w:val="00090546"/>
    <w:rsid w:val="0009118D"/>
    <w:rsid w:val="000917FF"/>
    <w:rsid w:val="00091FF4"/>
    <w:rsid w:val="00094191"/>
    <w:rsid w:val="00094554"/>
    <w:rsid w:val="00095DFC"/>
    <w:rsid w:val="00096B8B"/>
    <w:rsid w:val="00097270"/>
    <w:rsid w:val="000A4A08"/>
    <w:rsid w:val="000A6913"/>
    <w:rsid w:val="000A74E4"/>
    <w:rsid w:val="000B02CE"/>
    <w:rsid w:val="000B1CE8"/>
    <w:rsid w:val="000B5DC6"/>
    <w:rsid w:val="000C48D8"/>
    <w:rsid w:val="000C4961"/>
    <w:rsid w:val="000C5C24"/>
    <w:rsid w:val="000C62FF"/>
    <w:rsid w:val="000D17C1"/>
    <w:rsid w:val="000D3459"/>
    <w:rsid w:val="000D49D8"/>
    <w:rsid w:val="000E1AD4"/>
    <w:rsid w:val="000E2352"/>
    <w:rsid w:val="000E2626"/>
    <w:rsid w:val="000E43CF"/>
    <w:rsid w:val="000E4945"/>
    <w:rsid w:val="000E4CD6"/>
    <w:rsid w:val="000E7795"/>
    <w:rsid w:val="000F0DE6"/>
    <w:rsid w:val="000F24AF"/>
    <w:rsid w:val="000F285B"/>
    <w:rsid w:val="000F31D0"/>
    <w:rsid w:val="000F69D6"/>
    <w:rsid w:val="000F6D93"/>
    <w:rsid w:val="00101681"/>
    <w:rsid w:val="001041DF"/>
    <w:rsid w:val="0010474B"/>
    <w:rsid w:val="00104D9D"/>
    <w:rsid w:val="001076DC"/>
    <w:rsid w:val="00111D33"/>
    <w:rsid w:val="00111FAD"/>
    <w:rsid w:val="00113640"/>
    <w:rsid w:val="001221B9"/>
    <w:rsid w:val="0012227B"/>
    <w:rsid w:val="0012551E"/>
    <w:rsid w:val="00125A88"/>
    <w:rsid w:val="00126FD5"/>
    <w:rsid w:val="00130ECE"/>
    <w:rsid w:val="00131468"/>
    <w:rsid w:val="00131923"/>
    <w:rsid w:val="001356C8"/>
    <w:rsid w:val="0013752E"/>
    <w:rsid w:val="001407BD"/>
    <w:rsid w:val="00141428"/>
    <w:rsid w:val="0014291D"/>
    <w:rsid w:val="001430F2"/>
    <w:rsid w:val="0014562C"/>
    <w:rsid w:val="00147597"/>
    <w:rsid w:val="001479D4"/>
    <w:rsid w:val="001530C9"/>
    <w:rsid w:val="00156138"/>
    <w:rsid w:val="00157D60"/>
    <w:rsid w:val="00161CEB"/>
    <w:rsid w:val="00162351"/>
    <w:rsid w:val="00162FB2"/>
    <w:rsid w:val="00164442"/>
    <w:rsid w:val="00166BFB"/>
    <w:rsid w:val="00166D3F"/>
    <w:rsid w:val="00167279"/>
    <w:rsid w:val="001677A8"/>
    <w:rsid w:val="001715D1"/>
    <w:rsid w:val="001718A2"/>
    <w:rsid w:val="00173801"/>
    <w:rsid w:val="00173A1B"/>
    <w:rsid w:val="001744DF"/>
    <w:rsid w:val="001747AF"/>
    <w:rsid w:val="001749E4"/>
    <w:rsid w:val="0017701B"/>
    <w:rsid w:val="001810F3"/>
    <w:rsid w:val="0018160C"/>
    <w:rsid w:val="00182917"/>
    <w:rsid w:val="001846AB"/>
    <w:rsid w:val="00190966"/>
    <w:rsid w:val="0019480F"/>
    <w:rsid w:val="00195BD9"/>
    <w:rsid w:val="0019654F"/>
    <w:rsid w:val="0019740A"/>
    <w:rsid w:val="001A2146"/>
    <w:rsid w:val="001A2F16"/>
    <w:rsid w:val="001A3718"/>
    <w:rsid w:val="001A53BC"/>
    <w:rsid w:val="001A6199"/>
    <w:rsid w:val="001A7458"/>
    <w:rsid w:val="001B032C"/>
    <w:rsid w:val="001B1AF1"/>
    <w:rsid w:val="001B3865"/>
    <w:rsid w:val="001B487F"/>
    <w:rsid w:val="001B5E04"/>
    <w:rsid w:val="001B7223"/>
    <w:rsid w:val="001C0F19"/>
    <w:rsid w:val="001C1457"/>
    <w:rsid w:val="001C1662"/>
    <w:rsid w:val="001C230A"/>
    <w:rsid w:val="001C5700"/>
    <w:rsid w:val="001C6ED0"/>
    <w:rsid w:val="001C701B"/>
    <w:rsid w:val="001C76FB"/>
    <w:rsid w:val="001C7913"/>
    <w:rsid w:val="001C7ACE"/>
    <w:rsid w:val="001D11E3"/>
    <w:rsid w:val="001D227C"/>
    <w:rsid w:val="001D674F"/>
    <w:rsid w:val="001D7D64"/>
    <w:rsid w:val="001E0D32"/>
    <w:rsid w:val="001E2733"/>
    <w:rsid w:val="001E7007"/>
    <w:rsid w:val="001F189F"/>
    <w:rsid w:val="001F1B91"/>
    <w:rsid w:val="001F262D"/>
    <w:rsid w:val="001F3DAC"/>
    <w:rsid w:val="001F3FE1"/>
    <w:rsid w:val="001F45EF"/>
    <w:rsid w:val="001F56F0"/>
    <w:rsid w:val="001F5707"/>
    <w:rsid w:val="001F7448"/>
    <w:rsid w:val="002019DD"/>
    <w:rsid w:val="002033F9"/>
    <w:rsid w:val="002034B5"/>
    <w:rsid w:val="00206314"/>
    <w:rsid w:val="002106CB"/>
    <w:rsid w:val="00220667"/>
    <w:rsid w:val="0022312A"/>
    <w:rsid w:val="002322B2"/>
    <w:rsid w:val="0023351D"/>
    <w:rsid w:val="00234CAC"/>
    <w:rsid w:val="00241D81"/>
    <w:rsid w:val="002429FC"/>
    <w:rsid w:val="00243F6B"/>
    <w:rsid w:val="002448DE"/>
    <w:rsid w:val="00244D4F"/>
    <w:rsid w:val="00246635"/>
    <w:rsid w:val="002468F3"/>
    <w:rsid w:val="0024695F"/>
    <w:rsid w:val="002532D2"/>
    <w:rsid w:val="00253576"/>
    <w:rsid w:val="00255F6D"/>
    <w:rsid w:val="00256D6C"/>
    <w:rsid w:val="00257CF9"/>
    <w:rsid w:val="002640D9"/>
    <w:rsid w:val="002706AC"/>
    <w:rsid w:val="002770EC"/>
    <w:rsid w:val="00280809"/>
    <w:rsid w:val="00280BBA"/>
    <w:rsid w:val="00281682"/>
    <w:rsid w:val="00282C51"/>
    <w:rsid w:val="00283A2A"/>
    <w:rsid w:val="00283B3A"/>
    <w:rsid w:val="0028791B"/>
    <w:rsid w:val="00290F79"/>
    <w:rsid w:val="00291486"/>
    <w:rsid w:val="00291690"/>
    <w:rsid w:val="00291B54"/>
    <w:rsid w:val="00294181"/>
    <w:rsid w:val="0029573C"/>
    <w:rsid w:val="00295B76"/>
    <w:rsid w:val="00296652"/>
    <w:rsid w:val="002977F1"/>
    <w:rsid w:val="00297DA7"/>
    <w:rsid w:val="002A0669"/>
    <w:rsid w:val="002A14AE"/>
    <w:rsid w:val="002A2637"/>
    <w:rsid w:val="002A3E33"/>
    <w:rsid w:val="002A634E"/>
    <w:rsid w:val="002A749A"/>
    <w:rsid w:val="002B0CDD"/>
    <w:rsid w:val="002B1F3A"/>
    <w:rsid w:val="002B2EB4"/>
    <w:rsid w:val="002B56CB"/>
    <w:rsid w:val="002B74D1"/>
    <w:rsid w:val="002D0184"/>
    <w:rsid w:val="002D0C76"/>
    <w:rsid w:val="002D2222"/>
    <w:rsid w:val="002D2266"/>
    <w:rsid w:val="002D4021"/>
    <w:rsid w:val="002D46FA"/>
    <w:rsid w:val="002D5E3B"/>
    <w:rsid w:val="002D75D8"/>
    <w:rsid w:val="002E0A13"/>
    <w:rsid w:val="002F0D3C"/>
    <w:rsid w:val="002F21A6"/>
    <w:rsid w:val="002F23AE"/>
    <w:rsid w:val="002F55AB"/>
    <w:rsid w:val="00303BB0"/>
    <w:rsid w:val="00303CBC"/>
    <w:rsid w:val="0030673A"/>
    <w:rsid w:val="00310EAC"/>
    <w:rsid w:val="00311CDF"/>
    <w:rsid w:val="00311D24"/>
    <w:rsid w:val="00312362"/>
    <w:rsid w:val="0031597A"/>
    <w:rsid w:val="003164FA"/>
    <w:rsid w:val="00316511"/>
    <w:rsid w:val="003239DA"/>
    <w:rsid w:val="00324398"/>
    <w:rsid w:val="0032444A"/>
    <w:rsid w:val="00326AB7"/>
    <w:rsid w:val="0033443D"/>
    <w:rsid w:val="00342723"/>
    <w:rsid w:val="00343689"/>
    <w:rsid w:val="00346C1A"/>
    <w:rsid w:val="003479D3"/>
    <w:rsid w:val="00355590"/>
    <w:rsid w:val="00357732"/>
    <w:rsid w:val="00357DA8"/>
    <w:rsid w:val="003621E9"/>
    <w:rsid w:val="00362B59"/>
    <w:rsid w:val="00363828"/>
    <w:rsid w:val="00363C97"/>
    <w:rsid w:val="00370C44"/>
    <w:rsid w:val="003730DE"/>
    <w:rsid w:val="00373997"/>
    <w:rsid w:val="00377867"/>
    <w:rsid w:val="003821FD"/>
    <w:rsid w:val="00382D81"/>
    <w:rsid w:val="00383806"/>
    <w:rsid w:val="00387D23"/>
    <w:rsid w:val="0039023E"/>
    <w:rsid w:val="00391075"/>
    <w:rsid w:val="003924AC"/>
    <w:rsid w:val="00393288"/>
    <w:rsid w:val="003933AA"/>
    <w:rsid w:val="00393FA1"/>
    <w:rsid w:val="00395F66"/>
    <w:rsid w:val="00396051"/>
    <w:rsid w:val="003976D4"/>
    <w:rsid w:val="003A0B66"/>
    <w:rsid w:val="003B0C65"/>
    <w:rsid w:val="003B17CC"/>
    <w:rsid w:val="003B7409"/>
    <w:rsid w:val="003C0134"/>
    <w:rsid w:val="003C1E70"/>
    <w:rsid w:val="003C4954"/>
    <w:rsid w:val="003C564F"/>
    <w:rsid w:val="003C7290"/>
    <w:rsid w:val="003C736B"/>
    <w:rsid w:val="003D0899"/>
    <w:rsid w:val="003D65CD"/>
    <w:rsid w:val="003E0455"/>
    <w:rsid w:val="003E1354"/>
    <w:rsid w:val="003E1410"/>
    <w:rsid w:val="003E4F5A"/>
    <w:rsid w:val="003E5036"/>
    <w:rsid w:val="003E7AF6"/>
    <w:rsid w:val="003F0131"/>
    <w:rsid w:val="00401619"/>
    <w:rsid w:val="00410759"/>
    <w:rsid w:val="00410A0B"/>
    <w:rsid w:val="004117F0"/>
    <w:rsid w:val="00413129"/>
    <w:rsid w:val="00413CC9"/>
    <w:rsid w:val="00420515"/>
    <w:rsid w:val="004207CA"/>
    <w:rsid w:val="00427B72"/>
    <w:rsid w:val="0043043B"/>
    <w:rsid w:val="004306F1"/>
    <w:rsid w:val="00431A4B"/>
    <w:rsid w:val="00431DD1"/>
    <w:rsid w:val="004409AF"/>
    <w:rsid w:val="004463CC"/>
    <w:rsid w:val="004477AE"/>
    <w:rsid w:val="004519A3"/>
    <w:rsid w:val="00454D10"/>
    <w:rsid w:val="00462B6F"/>
    <w:rsid w:val="00462CDE"/>
    <w:rsid w:val="00462DDF"/>
    <w:rsid w:val="00465E85"/>
    <w:rsid w:val="00470C8E"/>
    <w:rsid w:val="00473734"/>
    <w:rsid w:val="00473FB3"/>
    <w:rsid w:val="00474580"/>
    <w:rsid w:val="00475C33"/>
    <w:rsid w:val="00476B3A"/>
    <w:rsid w:val="00476FEE"/>
    <w:rsid w:val="00481DD2"/>
    <w:rsid w:val="00481E0F"/>
    <w:rsid w:val="00483BF7"/>
    <w:rsid w:val="00485A25"/>
    <w:rsid w:val="004863B8"/>
    <w:rsid w:val="00490A53"/>
    <w:rsid w:val="004910FD"/>
    <w:rsid w:val="004925DA"/>
    <w:rsid w:val="00492674"/>
    <w:rsid w:val="00496243"/>
    <w:rsid w:val="0049738E"/>
    <w:rsid w:val="004A5020"/>
    <w:rsid w:val="004A5D56"/>
    <w:rsid w:val="004B0F2B"/>
    <w:rsid w:val="004B2931"/>
    <w:rsid w:val="004B2E6F"/>
    <w:rsid w:val="004B2ED5"/>
    <w:rsid w:val="004B41A4"/>
    <w:rsid w:val="004B4CBD"/>
    <w:rsid w:val="004B74A8"/>
    <w:rsid w:val="004C1394"/>
    <w:rsid w:val="004C174E"/>
    <w:rsid w:val="004C1CEF"/>
    <w:rsid w:val="004C356E"/>
    <w:rsid w:val="004C4390"/>
    <w:rsid w:val="004C4AFD"/>
    <w:rsid w:val="004D0930"/>
    <w:rsid w:val="004D0BFC"/>
    <w:rsid w:val="004D3B72"/>
    <w:rsid w:val="004D4498"/>
    <w:rsid w:val="004D7FF8"/>
    <w:rsid w:val="004E188F"/>
    <w:rsid w:val="004E44A3"/>
    <w:rsid w:val="004E557B"/>
    <w:rsid w:val="004E5F18"/>
    <w:rsid w:val="004E6F97"/>
    <w:rsid w:val="004E7DA6"/>
    <w:rsid w:val="004F0759"/>
    <w:rsid w:val="004F4E24"/>
    <w:rsid w:val="004F67E3"/>
    <w:rsid w:val="004F6E6A"/>
    <w:rsid w:val="004F6EC3"/>
    <w:rsid w:val="004F7673"/>
    <w:rsid w:val="0050325E"/>
    <w:rsid w:val="00511C12"/>
    <w:rsid w:val="00512F9F"/>
    <w:rsid w:val="0051488B"/>
    <w:rsid w:val="00524C29"/>
    <w:rsid w:val="00527EFF"/>
    <w:rsid w:val="0053115F"/>
    <w:rsid w:val="005317C6"/>
    <w:rsid w:val="00531A52"/>
    <w:rsid w:val="00533DA4"/>
    <w:rsid w:val="00533F02"/>
    <w:rsid w:val="00535AA9"/>
    <w:rsid w:val="00537651"/>
    <w:rsid w:val="00537ABF"/>
    <w:rsid w:val="00541447"/>
    <w:rsid w:val="00544FF2"/>
    <w:rsid w:val="005451ED"/>
    <w:rsid w:val="005563EE"/>
    <w:rsid w:val="005570D4"/>
    <w:rsid w:val="0055720C"/>
    <w:rsid w:val="00557516"/>
    <w:rsid w:val="00560853"/>
    <w:rsid w:val="0056195D"/>
    <w:rsid w:val="0056646F"/>
    <w:rsid w:val="00566C89"/>
    <w:rsid w:val="005732FF"/>
    <w:rsid w:val="00580EC4"/>
    <w:rsid w:val="00582941"/>
    <w:rsid w:val="00592C99"/>
    <w:rsid w:val="0059311E"/>
    <w:rsid w:val="005976A0"/>
    <w:rsid w:val="005A1762"/>
    <w:rsid w:val="005A1BD2"/>
    <w:rsid w:val="005A52E0"/>
    <w:rsid w:val="005A54FA"/>
    <w:rsid w:val="005B105C"/>
    <w:rsid w:val="005B29B5"/>
    <w:rsid w:val="005B6F53"/>
    <w:rsid w:val="005C119E"/>
    <w:rsid w:val="005C5496"/>
    <w:rsid w:val="005C6199"/>
    <w:rsid w:val="005D0225"/>
    <w:rsid w:val="005D138D"/>
    <w:rsid w:val="005D1E25"/>
    <w:rsid w:val="005D5F8C"/>
    <w:rsid w:val="005D6369"/>
    <w:rsid w:val="005D7309"/>
    <w:rsid w:val="005E045E"/>
    <w:rsid w:val="005E6FEB"/>
    <w:rsid w:val="005E74DE"/>
    <w:rsid w:val="005F5F7C"/>
    <w:rsid w:val="005F6850"/>
    <w:rsid w:val="005F7729"/>
    <w:rsid w:val="00600239"/>
    <w:rsid w:val="006007AE"/>
    <w:rsid w:val="00600F49"/>
    <w:rsid w:val="00602BB7"/>
    <w:rsid w:val="00603597"/>
    <w:rsid w:val="00604CD4"/>
    <w:rsid w:val="0060732B"/>
    <w:rsid w:val="00610D0E"/>
    <w:rsid w:val="00610FC8"/>
    <w:rsid w:val="00615DC2"/>
    <w:rsid w:val="0062140C"/>
    <w:rsid w:val="00621914"/>
    <w:rsid w:val="00621E57"/>
    <w:rsid w:val="00621E9C"/>
    <w:rsid w:val="0062260F"/>
    <w:rsid w:val="00623DC2"/>
    <w:rsid w:val="0062592B"/>
    <w:rsid w:val="00627F3A"/>
    <w:rsid w:val="00633E64"/>
    <w:rsid w:val="006349C7"/>
    <w:rsid w:val="00637518"/>
    <w:rsid w:val="00642308"/>
    <w:rsid w:val="006435FE"/>
    <w:rsid w:val="00643D8B"/>
    <w:rsid w:val="00645EC8"/>
    <w:rsid w:val="00646027"/>
    <w:rsid w:val="006515C2"/>
    <w:rsid w:val="00651FFC"/>
    <w:rsid w:val="006561D8"/>
    <w:rsid w:val="006564E5"/>
    <w:rsid w:val="00656EA8"/>
    <w:rsid w:val="006612B9"/>
    <w:rsid w:val="00663A06"/>
    <w:rsid w:val="006653A7"/>
    <w:rsid w:val="0066734F"/>
    <w:rsid w:val="006708DE"/>
    <w:rsid w:val="00672171"/>
    <w:rsid w:val="006745F5"/>
    <w:rsid w:val="006765FC"/>
    <w:rsid w:val="00676897"/>
    <w:rsid w:val="00680466"/>
    <w:rsid w:val="00681DEB"/>
    <w:rsid w:val="00682795"/>
    <w:rsid w:val="00683C2C"/>
    <w:rsid w:val="00684CD8"/>
    <w:rsid w:val="00685EE1"/>
    <w:rsid w:val="00687808"/>
    <w:rsid w:val="00691614"/>
    <w:rsid w:val="006916FE"/>
    <w:rsid w:val="00692C1F"/>
    <w:rsid w:val="00694B86"/>
    <w:rsid w:val="006965CE"/>
    <w:rsid w:val="0069698A"/>
    <w:rsid w:val="00697761"/>
    <w:rsid w:val="006A28D6"/>
    <w:rsid w:val="006A4929"/>
    <w:rsid w:val="006A4ED0"/>
    <w:rsid w:val="006A7E4D"/>
    <w:rsid w:val="006B0BAB"/>
    <w:rsid w:val="006B12E5"/>
    <w:rsid w:val="006B1649"/>
    <w:rsid w:val="006B19B8"/>
    <w:rsid w:val="006B1D5C"/>
    <w:rsid w:val="006B2A03"/>
    <w:rsid w:val="006B6167"/>
    <w:rsid w:val="006B7180"/>
    <w:rsid w:val="006B7B26"/>
    <w:rsid w:val="006C47A6"/>
    <w:rsid w:val="006C5158"/>
    <w:rsid w:val="006C5A25"/>
    <w:rsid w:val="006C6C2F"/>
    <w:rsid w:val="006D01E7"/>
    <w:rsid w:val="006D06EE"/>
    <w:rsid w:val="006D20D7"/>
    <w:rsid w:val="006D2622"/>
    <w:rsid w:val="006D3A2C"/>
    <w:rsid w:val="006D3F1F"/>
    <w:rsid w:val="006D6FE1"/>
    <w:rsid w:val="006D7453"/>
    <w:rsid w:val="006E12DC"/>
    <w:rsid w:val="006E2772"/>
    <w:rsid w:val="006E355D"/>
    <w:rsid w:val="006E40DD"/>
    <w:rsid w:val="006E4713"/>
    <w:rsid w:val="006E6C3D"/>
    <w:rsid w:val="006F1B7C"/>
    <w:rsid w:val="006F56ED"/>
    <w:rsid w:val="006F794C"/>
    <w:rsid w:val="007036D0"/>
    <w:rsid w:val="00703D03"/>
    <w:rsid w:val="0070526A"/>
    <w:rsid w:val="00707461"/>
    <w:rsid w:val="00712645"/>
    <w:rsid w:val="00715D39"/>
    <w:rsid w:val="00715EBA"/>
    <w:rsid w:val="007160C0"/>
    <w:rsid w:val="00717C92"/>
    <w:rsid w:val="00734C5D"/>
    <w:rsid w:val="00736822"/>
    <w:rsid w:val="00736DA5"/>
    <w:rsid w:val="00737E54"/>
    <w:rsid w:val="00740AA0"/>
    <w:rsid w:val="00741849"/>
    <w:rsid w:val="00741FAB"/>
    <w:rsid w:val="007424CE"/>
    <w:rsid w:val="00742AAB"/>
    <w:rsid w:val="00745ABB"/>
    <w:rsid w:val="0074641A"/>
    <w:rsid w:val="00754561"/>
    <w:rsid w:val="007548D1"/>
    <w:rsid w:val="00756CB7"/>
    <w:rsid w:val="0075718B"/>
    <w:rsid w:val="00760A93"/>
    <w:rsid w:val="007625FB"/>
    <w:rsid w:val="00763279"/>
    <w:rsid w:val="00764A15"/>
    <w:rsid w:val="0076661E"/>
    <w:rsid w:val="00767748"/>
    <w:rsid w:val="007678E4"/>
    <w:rsid w:val="00773ECD"/>
    <w:rsid w:val="00774213"/>
    <w:rsid w:val="0077559A"/>
    <w:rsid w:val="00776D9C"/>
    <w:rsid w:val="00777C76"/>
    <w:rsid w:val="00780062"/>
    <w:rsid w:val="00780BE3"/>
    <w:rsid w:val="00781346"/>
    <w:rsid w:val="00781BF4"/>
    <w:rsid w:val="007830D6"/>
    <w:rsid w:val="0078344F"/>
    <w:rsid w:val="007838A7"/>
    <w:rsid w:val="007869B5"/>
    <w:rsid w:val="00786D6E"/>
    <w:rsid w:val="007871E5"/>
    <w:rsid w:val="00790863"/>
    <w:rsid w:val="00791006"/>
    <w:rsid w:val="00792A5E"/>
    <w:rsid w:val="00793ED4"/>
    <w:rsid w:val="00794A7B"/>
    <w:rsid w:val="00794F80"/>
    <w:rsid w:val="00794FBE"/>
    <w:rsid w:val="00797A33"/>
    <w:rsid w:val="007A238E"/>
    <w:rsid w:val="007A288D"/>
    <w:rsid w:val="007A2A76"/>
    <w:rsid w:val="007A5D4A"/>
    <w:rsid w:val="007B1675"/>
    <w:rsid w:val="007B262C"/>
    <w:rsid w:val="007B6AD1"/>
    <w:rsid w:val="007C13C5"/>
    <w:rsid w:val="007D0079"/>
    <w:rsid w:val="007D445F"/>
    <w:rsid w:val="007D6B3C"/>
    <w:rsid w:val="007E0EBB"/>
    <w:rsid w:val="007E22EE"/>
    <w:rsid w:val="007E26AD"/>
    <w:rsid w:val="007E27ED"/>
    <w:rsid w:val="007E2DCE"/>
    <w:rsid w:val="007E2FF6"/>
    <w:rsid w:val="007E635F"/>
    <w:rsid w:val="007F05B1"/>
    <w:rsid w:val="007F23D8"/>
    <w:rsid w:val="007F50AE"/>
    <w:rsid w:val="007F66B4"/>
    <w:rsid w:val="007F7D25"/>
    <w:rsid w:val="00800121"/>
    <w:rsid w:val="00801C9F"/>
    <w:rsid w:val="00801E36"/>
    <w:rsid w:val="008022AC"/>
    <w:rsid w:val="00805386"/>
    <w:rsid w:val="00805785"/>
    <w:rsid w:val="00805C3A"/>
    <w:rsid w:val="008065D7"/>
    <w:rsid w:val="00806EDC"/>
    <w:rsid w:val="008072F6"/>
    <w:rsid w:val="00810E4B"/>
    <w:rsid w:val="0081212F"/>
    <w:rsid w:val="0081560B"/>
    <w:rsid w:val="008161F2"/>
    <w:rsid w:val="00820707"/>
    <w:rsid w:val="00820764"/>
    <w:rsid w:val="00822092"/>
    <w:rsid w:val="00824124"/>
    <w:rsid w:val="00825B56"/>
    <w:rsid w:val="00830518"/>
    <w:rsid w:val="00831297"/>
    <w:rsid w:val="00832DD9"/>
    <w:rsid w:val="0083556F"/>
    <w:rsid w:val="008358C3"/>
    <w:rsid w:val="0083676C"/>
    <w:rsid w:val="00841A7F"/>
    <w:rsid w:val="00842565"/>
    <w:rsid w:val="00844CE1"/>
    <w:rsid w:val="00845D63"/>
    <w:rsid w:val="008462A7"/>
    <w:rsid w:val="0085007C"/>
    <w:rsid w:val="00851CBF"/>
    <w:rsid w:val="0085609C"/>
    <w:rsid w:val="00856708"/>
    <w:rsid w:val="00856B1D"/>
    <w:rsid w:val="008607D6"/>
    <w:rsid w:val="0086215C"/>
    <w:rsid w:val="008630AD"/>
    <w:rsid w:val="008663A2"/>
    <w:rsid w:val="00866D8F"/>
    <w:rsid w:val="008675CF"/>
    <w:rsid w:val="00871641"/>
    <w:rsid w:val="00871DCB"/>
    <w:rsid w:val="008768AA"/>
    <w:rsid w:val="00887B86"/>
    <w:rsid w:val="00892142"/>
    <w:rsid w:val="00893CBA"/>
    <w:rsid w:val="008A2FCD"/>
    <w:rsid w:val="008A3D48"/>
    <w:rsid w:val="008B3925"/>
    <w:rsid w:val="008B3C59"/>
    <w:rsid w:val="008B5040"/>
    <w:rsid w:val="008B5F70"/>
    <w:rsid w:val="008B6357"/>
    <w:rsid w:val="008C00C9"/>
    <w:rsid w:val="008C08FF"/>
    <w:rsid w:val="008C5665"/>
    <w:rsid w:val="008C7F52"/>
    <w:rsid w:val="008D2F1A"/>
    <w:rsid w:val="008D3302"/>
    <w:rsid w:val="008D3320"/>
    <w:rsid w:val="008D40FF"/>
    <w:rsid w:val="008D43EF"/>
    <w:rsid w:val="008D4648"/>
    <w:rsid w:val="008D5A3F"/>
    <w:rsid w:val="008D6DCB"/>
    <w:rsid w:val="008E040E"/>
    <w:rsid w:val="008E043C"/>
    <w:rsid w:val="008E0907"/>
    <w:rsid w:val="008E091D"/>
    <w:rsid w:val="008E4C93"/>
    <w:rsid w:val="008E5556"/>
    <w:rsid w:val="008E6E63"/>
    <w:rsid w:val="008F21B9"/>
    <w:rsid w:val="008F5680"/>
    <w:rsid w:val="00901539"/>
    <w:rsid w:val="0090220D"/>
    <w:rsid w:val="00903819"/>
    <w:rsid w:val="009066A4"/>
    <w:rsid w:val="00906831"/>
    <w:rsid w:val="00907A34"/>
    <w:rsid w:val="009104C6"/>
    <w:rsid w:val="00911CAA"/>
    <w:rsid w:val="00912AEB"/>
    <w:rsid w:val="00913436"/>
    <w:rsid w:val="009161CE"/>
    <w:rsid w:val="00917976"/>
    <w:rsid w:val="00921FFE"/>
    <w:rsid w:val="00923761"/>
    <w:rsid w:val="00923CA2"/>
    <w:rsid w:val="00924214"/>
    <w:rsid w:val="009270C5"/>
    <w:rsid w:val="00927A8C"/>
    <w:rsid w:val="00931175"/>
    <w:rsid w:val="009315D6"/>
    <w:rsid w:val="00931814"/>
    <w:rsid w:val="00935400"/>
    <w:rsid w:val="00940A1E"/>
    <w:rsid w:val="00943010"/>
    <w:rsid w:val="009438E0"/>
    <w:rsid w:val="00946E6D"/>
    <w:rsid w:val="00951356"/>
    <w:rsid w:val="00954CBD"/>
    <w:rsid w:val="00956635"/>
    <w:rsid w:val="00960792"/>
    <w:rsid w:val="00961144"/>
    <w:rsid w:val="00961B6A"/>
    <w:rsid w:val="00966D6D"/>
    <w:rsid w:val="00967670"/>
    <w:rsid w:val="00971940"/>
    <w:rsid w:val="00974B2A"/>
    <w:rsid w:val="00975BD7"/>
    <w:rsid w:val="0098060F"/>
    <w:rsid w:val="009817E6"/>
    <w:rsid w:val="009821FC"/>
    <w:rsid w:val="00983042"/>
    <w:rsid w:val="00984509"/>
    <w:rsid w:val="009866B9"/>
    <w:rsid w:val="00986BDC"/>
    <w:rsid w:val="00987C35"/>
    <w:rsid w:val="00992B57"/>
    <w:rsid w:val="00992F89"/>
    <w:rsid w:val="00994AFD"/>
    <w:rsid w:val="00995E98"/>
    <w:rsid w:val="009A1412"/>
    <w:rsid w:val="009A6BC3"/>
    <w:rsid w:val="009B201B"/>
    <w:rsid w:val="009B2D7F"/>
    <w:rsid w:val="009B70EF"/>
    <w:rsid w:val="009C3E6E"/>
    <w:rsid w:val="009C6B19"/>
    <w:rsid w:val="009C6B1C"/>
    <w:rsid w:val="009D00B2"/>
    <w:rsid w:val="009D0C99"/>
    <w:rsid w:val="009D24ED"/>
    <w:rsid w:val="009D41EE"/>
    <w:rsid w:val="009D4E1B"/>
    <w:rsid w:val="009D7F7B"/>
    <w:rsid w:val="009E00FF"/>
    <w:rsid w:val="009E05AB"/>
    <w:rsid w:val="009E0942"/>
    <w:rsid w:val="009E2050"/>
    <w:rsid w:val="009E32FD"/>
    <w:rsid w:val="009E4D42"/>
    <w:rsid w:val="009E666D"/>
    <w:rsid w:val="009F1529"/>
    <w:rsid w:val="009F26DA"/>
    <w:rsid w:val="009F5A93"/>
    <w:rsid w:val="009F6360"/>
    <w:rsid w:val="00A000DB"/>
    <w:rsid w:val="00A033E1"/>
    <w:rsid w:val="00A11501"/>
    <w:rsid w:val="00A11800"/>
    <w:rsid w:val="00A12BC5"/>
    <w:rsid w:val="00A15232"/>
    <w:rsid w:val="00A179F2"/>
    <w:rsid w:val="00A20012"/>
    <w:rsid w:val="00A23659"/>
    <w:rsid w:val="00A25804"/>
    <w:rsid w:val="00A26198"/>
    <w:rsid w:val="00A26AAC"/>
    <w:rsid w:val="00A272A3"/>
    <w:rsid w:val="00A2797C"/>
    <w:rsid w:val="00A31438"/>
    <w:rsid w:val="00A353F6"/>
    <w:rsid w:val="00A36B9C"/>
    <w:rsid w:val="00A40427"/>
    <w:rsid w:val="00A40DBA"/>
    <w:rsid w:val="00A41872"/>
    <w:rsid w:val="00A41FD9"/>
    <w:rsid w:val="00A465A7"/>
    <w:rsid w:val="00A5058D"/>
    <w:rsid w:val="00A51F87"/>
    <w:rsid w:val="00A527F4"/>
    <w:rsid w:val="00A52B4E"/>
    <w:rsid w:val="00A606C0"/>
    <w:rsid w:val="00A60D2C"/>
    <w:rsid w:val="00A65CB9"/>
    <w:rsid w:val="00A67A5A"/>
    <w:rsid w:val="00A73229"/>
    <w:rsid w:val="00A73C6E"/>
    <w:rsid w:val="00A73D9E"/>
    <w:rsid w:val="00A743BA"/>
    <w:rsid w:val="00A8256A"/>
    <w:rsid w:val="00A86354"/>
    <w:rsid w:val="00A86676"/>
    <w:rsid w:val="00A87D7F"/>
    <w:rsid w:val="00A93348"/>
    <w:rsid w:val="00A97D41"/>
    <w:rsid w:val="00AA07DC"/>
    <w:rsid w:val="00AA133F"/>
    <w:rsid w:val="00AA1685"/>
    <w:rsid w:val="00AA217B"/>
    <w:rsid w:val="00AA393C"/>
    <w:rsid w:val="00AA3A84"/>
    <w:rsid w:val="00AB1B8A"/>
    <w:rsid w:val="00AB23A8"/>
    <w:rsid w:val="00AB2D2D"/>
    <w:rsid w:val="00AB59AD"/>
    <w:rsid w:val="00AB6C19"/>
    <w:rsid w:val="00AB6E9A"/>
    <w:rsid w:val="00AC2713"/>
    <w:rsid w:val="00AC2CD4"/>
    <w:rsid w:val="00AC3659"/>
    <w:rsid w:val="00AC6B0B"/>
    <w:rsid w:val="00AD0189"/>
    <w:rsid w:val="00AD25C8"/>
    <w:rsid w:val="00AD546D"/>
    <w:rsid w:val="00AD6A2E"/>
    <w:rsid w:val="00AD76AD"/>
    <w:rsid w:val="00AD7D7B"/>
    <w:rsid w:val="00AE4CC4"/>
    <w:rsid w:val="00AE702C"/>
    <w:rsid w:val="00AE75A5"/>
    <w:rsid w:val="00AF0BAA"/>
    <w:rsid w:val="00AF5111"/>
    <w:rsid w:val="00AF7FCF"/>
    <w:rsid w:val="00B04D05"/>
    <w:rsid w:val="00B073E3"/>
    <w:rsid w:val="00B11357"/>
    <w:rsid w:val="00B11BC7"/>
    <w:rsid w:val="00B125B0"/>
    <w:rsid w:val="00B151E9"/>
    <w:rsid w:val="00B15F3E"/>
    <w:rsid w:val="00B16F77"/>
    <w:rsid w:val="00B2030F"/>
    <w:rsid w:val="00B20E39"/>
    <w:rsid w:val="00B25AF5"/>
    <w:rsid w:val="00B274E4"/>
    <w:rsid w:val="00B313DE"/>
    <w:rsid w:val="00B315B8"/>
    <w:rsid w:val="00B33E66"/>
    <w:rsid w:val="00B4007C"/>
    <w:rsid w:val="00B4139B"/>
    <w:rsid w:val="00B41825"/>
    <w:rsid w:val="00B41D80"/>
    <w:rsid w:val="00B44AAE"/>
    <w:rsid w:val="00B464C8"/>
    <w:rsid w:val="00B500E6"/>
    <w:rsid w:val="00B507F0"/>
    <w:rsid w:val="00B5145A"/>
    <w:rsid w:val="00B53A8D"/>
    <w:rsid w:val="00B53CCD"/>
    <w:rsid w:val="00B567DA"/>
    <w:rsid w:val="00B57BBC"/>
    <w:rsid w:val="00B57DCE"/>
    <w:rsid w:val="00B62797"/>
    <w:rsid w:val="00B62E48"/>
    <w:rsid w:val="00B64F71"/>
    <w:rsid w:val="00B70B5C"/>
    <w:rsid w:val="00B70C11"/>
    <w:rsid w:val="00B729E2"/>
    <w:rsid w:val="00B72DBB"/>
    <w:rsid w:val="00B73B8E"/>
    <w:rsid w:val="00B74D5A"/>
    <w:rsid w:val="00B75BF6"/>
    <w:rsid w:val="00B75F5E"/>
    <w:rsid w:val="00B77899"/>
    <w:rsid w:val="00B77C24"/>
    <w:rsid w:val="00B82FA9"/>
    <w:rsid w:val="00B866B3"/>
    <w:rsid w:val="00B87479"/>
    <w:rsid w:val="00B875F7"/>
    <w:rsid w:val="00B900B0"/>
    <w:rsid w:val="00B91A7B"/>
    <w:rsid w:val="00B91EE4"/>
    <w:rsid w:val="00B93891"/>
    <w:rsid w:val="00B94565"/>
    <w:rsid w:val="00B9461D"/>
    <w:rsid w:val="00BA0134"/>
    <w:rsid w:val="00BA2E69"/>
    <w:rsid w:val="00BA4686"/>
    <w:rsid w:val="00BA4B41"/>
    <w:rsid w:val="00BB103E"/>
    <w:rsid w:val="00BB37D0"/>
    <w:rsid w:val="00BB572F"/>
    <w:rsid w:val="00BB5D24"/>
    <w:rsid w:val="00BB7385"/>
    <w:rsid w:val="00BB782A"/>
    <w:rsid w:val="00BC0329"/>
    <w:rsid w:val="00BC11A0"/>
    <w:rsid w:val="00BC4EE4"/>
    <w:rsid w:val="00BC5729"/>
    <w:rsid w:val="00BC58D9"/>
    <w:rsid w:val="00BC68D3"/>
    <w:rsid w:val="00BC734E"/>
    <w:rsid w:val="00BD32BD"/>
    <w:rsid w:val="00BD4AEE"/>
    <w:rsid w:val="00BD4E84"/>
    <w:rsid w:val="00BD5A99"/>
    <w:rsid w:val="00BE07D0"/>
    <w:rsid w:val="00BE2CD6"/>
    <w:rsid w:val="00BE33FA"/>
    <w:rsid w:val="00BE4FAD"/>
    <w:rsid w:val="00BE5EF6"/>
    <w:rsid w:val="00BE6869"/>
    <w:rsid w:val="00BE6E18"/>
    <w:rsid w:val="00BE70E7"/>
    <w:rsid w:val="00BF1D85"/>
    <w:rsid w:val="00BF29F3"/>
    <w:rsid w:val="00BF4453"/>
    <w:rsid w:val="00BF450E"/>
    <w:rsid w:val="00BF4861"/>
    <w:rsid w:val="00BF6705"/>
    <w:rsid w:val="00BF674C"/>
    <w:rsid w:val="00BF7195"/>
    <w:rsid w:val="00BF7AC8"/>
    <w:rsid w:val="00C00725"/>
    <w:rsid w:val="00C03D1D"/>
    <w:rsid w:val="00C066CF"/>
    <w:rsid w:val="00C13DA5"/>
    <w:rsid w:val="00C14D73"/>
    <w:rsid w:val="00C156DD"/>
    <w:rsid w:val="00C1575B"/>
    <w:rsid w:val="00C15BC8"/>
    <w:rsid w:val="00C201E2"/>
    <w:rsid w:val="00C211F8"/>
    <w:rsid w:val="00C252C4"/>
    <w:rsid w:val="00C26825"/>
    <w:rsid w:val="00C26CEA"/>
    <w:rsid w:val="00C30785"/>
    <w:rsid w:val="00C31FBB"/>
    <w:rsid w:val="00C35271"/>
    <w:rsid w:val="00C36A70"/>
    <w:rsid w:val="00C405F9"/>
    <w:rsid w:val="00C41A7D"/>
    <w:rsid w:val="00C43D49"/>
    <w:rsid w:val="00C44092"/>
    <w:rsid w:val="00C44E32"/>
    <w:rsid w:val="00C55331"/>
    <w:rsid w:val="00C55498"/>
    <w:rsid w:val="00C55A63"/>
    <w:rsid w:val="00C55B3C"/>
    <w:rsid w:val="00C57714"/>
    <w:rsid w:val="00C61086"/>
    <w:rsid w:val="00C6334E"/>
    <w:rsid w:val="00C70ED0"/>
    <w:rsid w:val="00C71B54"/>
    <w:rsid w:val="00C7222F"/>
    <w:rsid w:val="00C73C3A"/>
    <w:rsid w:val="00C74D95"/>
    <w:rsid w:val="00C75082"/>
    <w:rsid w:val="00C75B3D"/>
    <w:rsid w:val="00C7618D"/>
    <w:rsid w:val="00C8494D"/>
    <w:rsid w:val="00C84CA9"/>
    <w:rsid w:val="00C8790D"/>
    <w:rsid w:val="00C87AA1"/>
    <w:rsid w:val="00C90081"/>
    <w:rsid w:val="00C900C6"/>
    <w:rsid w:val="00C9053C"/>
    <w:rsid w:val="00C9228B"/>
    <w:rsid w:val="00C93E55"/>
    <w:rsid w:val="00C94617"/>
    <w:rsid w:val="00C960A6"/>
    <w:rsid w:val="00CA15B8"/>
    <w:rsid w:val="00CA1953"/>
    <w:rsid w:val="00CA412B"/>
    <w:rsid w:val="00CA44B7"/>
    <w:rsid w:val="00CA47B8"/>
    <w:rsid w:val="00CA6FB3"/>
    <w:rsid w:val="00CB2647"/>
    <w:rsid w:val="00CB28EE"/>
    <w:rsid w:val="00CB43E0"/>
    <w:rsid w:val="00CB4D52"/>
    <w:rsid w:val="00CB7BCD"/>
    <w:rsid w:val="00CB7EEF"/>
    <w:rsid w:val="00CC1DE1"/>
    <w:rsid w:val="00CC41E3"/>
    <w:rsid w:val="00CC789B"/>
    <w:rsid w:val="00CD242E"/>
    <w:rsid w:val="00CD3BEE"/>
    <w:rsid w:val="00CD5328"/>
    <w:rsid w:val="00CD7E9A"/>
    <w:rsid w:val="00CE502A"/>
    <w:rsid w:val="00CE50A8"/>
    <w:rsid w:val="00CE6293"/>
    <w:rsid w:val="00CE70B9"/>
    <w:rsid w:val="00CE770B"/>
    <w:rsid w:val="00CF0645"/>
    <w:rsid w:val="00CF06F7"/>
    <w:rsid w:val="00CF2769"/>
    <w:rsid w:val="00CF413C"/>
    <w:rsid w:val="00CF6555"/>
    <w:rsid w:val="00CF7A2B"/>
    <w:rsid w:val="00D02735"/>
    <w:rsid w:val="00D0386F"/>
    <w:rsid w:val="00D042DF"/>
    <w:rsid w:val="00D04938"/>
    <w:rsid w:val="00D057BF"/>
    <w:rsid w:val="00D05A3A"/>
    <w:rsid w:val="00D07291"/>
    <w:rsid w:val="00D10436"/>
    <w:rsid w:val="00D121BF"/>
    <w:rsid w:val="00D14E76"/>
    <w:rsid w:val="00D15CA3"/>
    <w:rsid w:val="00D170D0"/>
    <w:rsid w:val="00D205C0"/>
    <w:rsid w:val="00D21B85"/>
    <w:rsid w:val="00D21E3A"/>
    <w:rsid w:val="00D236C5"/>
    <w:rsid w:val="00D25D93"/>
    <w:rsid w:val="00D26282"/>
    <w:rsid w:val="00D262D9"/>
    <w:rsid w:val="00D27A37"/>
    <w:rsid w:val="00D27E6A"/>
    <w:rsid w:val="00D30987"/>
    <w:rsid w:val="00D311C6"/>
    <w:rsid w:val="00D31BE5"/>
    <w:rsid w:val="00D327B8"/>
    <w:rsid w:val="00D3437B"/>
    <w:rsid w:val="00D34561"/>
    <w:rsid w:val="00D35746"/>
    <w:rsid w:val="00D364CF"/>
    <w:rsid w:val="00D41359"/>
    <w:rsid w:val="00D43D6A"/>
    <w:rsid w:val="00D446C6"/>
    <w:rsid w:val="00D47940"/>
    <w:rsid w:val="00D52472"/>
    <w:rsid w:val="00D549C8"/>
    <w:rsid w:val="00D55AF6"/>
    <w:rsid w:val="00D55E40"/>
    <w:rsid w:val="00D56433"/>
    <w:rsid w:val="00D56F13"/>
    <w:rsid w:val="00D570FA"/>
    <w:rsid w:val="00D600F9"/>
    <w:rsid w:val="00D612D1"/>
    <w:rsid w:val="00D64D19"/>
    <w:rsid w:val="00D664DC"/>
    <w:rsid w:val="00D67186"/>
    <w:rsid w:val="00D67967"/>
    <w:rsid w:val="00D70D51"/>
    <w:rsid w:val="00D73424"/>
    <w:rsid w:val="00D73A70"/>
    <w:rsid w:val="00D74C93"/>
    <w:rsid w:val="00D776CB"/>
    <w:rsid w:val="00D8092B"/>
    <w:rsid w:val="00D81411"/>
    <w:rsid w:val="00D8158A"/>
    <w:rsid w:val="00D81D4F"/>
    <w:rsid w:val="00D826BB"/>
    <w:rsid w:val="00D82DC6"/>
    <w:rsid w:val="00D83AED"/>
    <w:rsid w:val="00D8500E"/>
    <w:rsid w:val="00D8634C"/>
    <w:rsid w:val="00D87934"/>
    <w:rsid w:val="00D9169A"/>
    <w:rsid w:val="00D93CBA"/>
    <w:rsid w:val="00D9515A"/>
    <w:rsid w:val="00D957B3"/>
    <w:rsid w:val="00DA4B38"/>
    <w:rsid w:val="00DA54A1"/>
    <w:rsid w:val="00DB0804"/>
    <w:rsid w:val="00DB1AFB"/>
    <w:rsid w:val="00DB1E10"/>
    <w:rsid w:val="00DB4F65"/>
    <w:rsid w:val="00DB6CBE"/>
    <w:rsid w:val="00DC1EDB"/>
    <w:rsid w:val="00DC28A0"/>
    <w:rsid w:val="00DC43B7"/>
    <w:rsid w:val="00DC4855"/>
    <w:rsid w:val="00DC4CA7"/>
    <w:rsid w:val="00DC5FA3"/>
    <w:rsid w:val="00DD06FE"/>
    <w:rsid w:val="00DD16D8"/>
    <w:rsid w:val="00DD5233"/>
    <w:rsid w:val="00DD63AC"/>
    <w:rsid w:val="00DD6912"/>
    <w:rsid w:val="00DE00B5"/>
    <w:rsid w:val="00DE103F"/>
    <w:rsid w:val="00DE2D54"/>
    <w:rsid w:val="00DE3F46"/>
    <w:rsid w:val="00DE5645"/>
    <w:rsid w:val="00DE6895"/>
    <w:rsid w:val="00DE792C"/>
    <w:rsid w:val="00DF2801"/>
    <w:rsid w:val="00DF3436"/>
    <w:rsid w:val="00DF463C"/>
    <w:rsid w:val="00DF4DE4"/>
    <w:rsid w:val="00DF60B5"/>
    <w:rsid w:val="00DF6154"/>
    <w:rsid w:val="00E000C3"/>
    <w:rsid w:val="00E009A0"/>
    <w:rsid w:val="00E013B2"/>
    <w:rsid w:val="00E040C1"/>
    <w:rsid w:val="00E048F1"/>
    <w:rsid w:val="00E135FB"/>
    <w:rsid w:val="00E15418"/>
    <w:rsid w:val="00E15513"/>
    <w:rsid w:val="00E170CA"/>
    <w:rsid w:val="00E17121"/>
    <w:rsid w:val="00E17633"/>
    <w:rsid w:val="00E17A41"/>
    <w:rsid w:val="00E278A8"/>
    <w:rsid w:val="00E301DA"/>
    <w:rsid w:val="00E31498"/>
    <w:rsid w:val="00E36DCC"/>
    <w:rsid w:val="00E408EE"/>
    <w:rsid w:val="00E40A6D"/>
    <w:rsid w:val="00E4102D"/>
    <w:rsid w:val="00E413CA"/>
    <w:rsid w:val="00E4149E"/>
    <w:rsid w:val="00E424FF"/>
    <w:rsid w:val="00E43F6E"/>
    <w:rsid w:val="00E467A1"/>
    <w:rsid w:val="00E479C9"/>
    <w:rsid w:val="00E52800"/>
    <w:rsid w:val="00E52F8F"/>
    <w:rsid w:val="00E553E2"/>
    <w:rsid w:val="00E574CF"/>
    <w:rsid w:val="00E60540"/>
    <w:rsid w:val="00E6211B"/>
    <w:rsid w:val="00E645FD"/>
    <w:rsid w:val="00E65B12"/>
    <w:rsid w:val="00E66468"/>
    <w:rsid w:val="00E668CD"/>
    <w:rsid w:val="00E66F2B"/>
    <w:rsid w:val="00E7190C"/>
    <w:rsid w:val="00E721E8"/>
    <w:rsid w:val="00E73508"/>
    <w:rsid w:val="00E77C7F"/>
    <w:rsid w:val="00E80337"/>
    <w:rsid w:val="00E844C5"/>
    <w:rsid w:val="00E85EDD"/>
    <w:rsid w:val="00E905A6"/>
    <w:rsid w:val="00E91710"/>
    <w:rsid w:val="00E9175A"/>
    <w:rsid w:val="00E92082"/>
    <w:rsid w:val="00E92D3D"/>
    <w:rsid w:val="00E94B33"/>
    <w:rsid w:val="00E957E4"/>
    <w:rsid w:val="00EA0015"/>
    <w:rsid w:val="00EA234F"/>
    <w:rsid w:val="00EA36B2"/>
    <w:rsid w:val="00EA54B7"/>
    <w:rsid w:val="00EA6B0E"/>
    <w:rsid w:val="00EA717E"/>
    <w:rsid w:val="00EB07CE"/>
    <w:rsid w:val="00EB0880"/>
    <w:rsid w:val="00EB1ACE"/>
    <w:rsid w:val="00EB4349"/>
    <w:rsid w:val="00EB5400"/>
    <w:rsid w:val="00EB6425"/>
    <w:rsid w:val="00EB785E"/>
    <w:rsid w:val="00EB7CFF"/>
    <w:rsid w:val="00EC0C73"/>
    <w:rsid w:val="00EC196B"/>
    <w:rsid w:val="00EC295B"/>
    <w:rsid w:val="00EC6DBD"/>
    <w:rsid w:val="00EC7E32"/>
    <w:rsid w:val="00ED0F81"/>
    <w:rsid w:val="00ED2AF6"/>
    <w:rsid w:val="00EE0285"/>
    <w:rsid w:val="00EE1E80"/>
    <w:rsid w:val="00EE2332"/>
    <w:rsid w:val="00EE3464"/>
    <w:rsid w:val="00EE647A"/>
    <w:rsid w:val="00EF1575"/>
    <w:rsid w:val="00EF2012"/>
    <w:rsid w:val="00EF2174"/>
    <w:rsid w:val="00EF2264"/>
    <w:rsid w:val="00EF6DAD"/>
    <w:rsid w:val="00F0322A"/>
    <w:rsid w:val="00F04700"/>
    <w:rsid w:val="00F06603"/>
    <w:rsid w:val="00F06FE2"/>
    <w:rsid w:val="00F13444"/>
    <w:rsid w:val="00F1794A"/>
    <w:rsid w:val="00F20982"/>
    <w:rsid w:val="00F2128F"/>
    <w:rsid w:val="00F2171E"/>
    <w:rsid w:val="00F22807"/>
    <w:rsid w:val="00F271D5"/>
    <w:rsid w:val="00F31820"/>
    <w:rsid w:val="00F339F9"/>
    <w:rsid w:val="00F34C2B"/>
    <w:rsid w:val="00F36552"/>
    <w:rsid w:val="00F4331C"/>
    <w:rsid w:val="00F44F3D"/>
    <w:rsid w:val="00F46417"/>
    <w:rsid w:val="00F4721D"/>
    <w:rsid w:val="00F47499"/>
    <w:rsid w:val="00F510A4"/>
    <w:rsid w:val="00F512B5"/>
    <w:rsid w:val="00F512FA"/>
    <w:rsid w:val="00F52666"/>
    <w:rsid w:val="00F55025"/>
    <w:rsid w:val="00F5617E"/>
    <w:rsid w:val="00F61BB4"/>
    <w:rsid w:val="00F62B2D"/>
    <w:rsid w:val="00F65944"/>
    <w:rsid w:val="00F673B1"/>
    <w:rsid w:val="00F73BCA"/>
    <w:rsid w:val="00F753E9"/>
    <w:rsid w:val="00F75EAC"/>
    <w:rsid w:val="00F816F8"/>
    <w:rsid w:val="00F81735"/>
    <w:rsid w:val="00F827C0"/>
    <w:rsid w:val="00F829BB"/>
    <w:rsid w:val="00F866D8"/>
    <w:rsid w:val="00F9343F"/>
    <w:rsid w:val="00F95B0C"/>
    <w:rsid w:val="00F96238"/>
    <w:rsid w:val="00F969E6"/>
    <w:rsid w:val="00F97280"/>
    <w:rsid w:val="00F97758"/>
    <w:rsid w:val="00FA0FD6"/>
    <w:rsid w:val="00FA4471"/>
    <w:rsid w:val="00FA4717"/>
    <w:rsid w:val="00FA52F1"/>
    <w:rsid w:val="00FA7BC4"/>
    <w:rsid w:val="00FB2B88"/>
    <w:rsid w:val="00FB2FA2"/>
    <w:rsid w:val="00FB40B6"/>
    <w:rsid w:val="00FB5A04"/>
    <w:rsid w:val="00FB61DC"/>
    <w:rsid w:val="00FB701A"/>
    <w:rsid w:val="00FC0EB9"/>
    <w:rsid w:val="00FC1FF6"/>
    <w:rsid w:val="00FC4742"/>
    <w:rsid w:val="00FC5E36"/>
    <w:rsid w:val="00FC7193"/>
    <w:rsid w:val="00FC73B8"/>
    <w:rsid w:val="00FD1F27"/>
    <w:rsid w:val="00FD21C1"/>
    <w:rsid w:val="00FD2AC9"/>
    <w:rsid w:val="00FD41F9"/>
    <w:rsid w:val="00FE0304"/>
    <w:rsid w:val="00FE06E0"/>
    <w:rsid w:val="00FE3C7D"/>
    <w:rsid w:val="00FE44EA"/>
    <w:rsid w:val="00FE49FC"/>
    <w:rsid w:val="00FF180C"/>
    <w:rsid w:val="00FF38E4"/>
    <w:rsid w:val="00FF55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568A"/>
  <w15:docId w15:val="{36D0FF7E-76BA-4A1A-A91C-BE1D0D87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7453"/>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92A5E"/>
    <w:pPr>
      <w:tabs>
        <w:tab w:val="center" w:pos="4536"/>
        <w:tab w:val="right" w:pos="9072"/>
      </w:tabs>
      <w:spacing w:line="240" w:lineRule="auto"/>
    </w:pPr>
    <w:rPr>
      <w:rFonts w:eastAsiaTheme="minorHAnsi"/>
    </w:rPr>
  </w:style>
  <w:style w:type="character" w:customStyle="1" w:styleId="GlavaZnak">
    <w:name w:val="Glava Znak"/>
    <w:basedOn w:val="Privzetapisavaodstavka"/>
    <w:link w:val="Glava"/>
    <w:uiPriority w:val="99"/>
    <w:rsid w:val="00792A5E"/>
  </w:style>
  <w:style w:type="paragraph" w:styleId="Noga">
    <w:name w:val="footer"/>
    <w:basedOn w:val="Navaden"/>
    <w:link w:val="NogaZnak"/>
    <w:uiPriority w:val="99"/>
    <w:unhideWhenUsed/>
    <w:rsid w:val="00792A5E"/>
    <w:pPr>
      <w:tabs>
        <w:tab w:val="center" w:pos="4536"/>
        <w:tab w:val="right" w:pos="9072"/>
      </w:tabs>
      <w:spacing w:line="240" w:lineRule="auto"/>
    </w:pPr>
    <w:rPr>
      <w:rFonts w:eastAsiaTheme="minorHAnsi"/>
    </w:rPr>
  </w:style>
  <w:style w:type="character" w:customStyle="1" w:styleId="NogaZnak">
    <w:name w:val="Noga Znak"/>
    <w:basedOn w:val="Privzetapisavaodstavka"/>
    <w:link w:val="Noga"/>
    <w:uiPriority w:val="99"/>
    <w:rsid w:val="00792A5E"/>
  </w:style>
  <w:style w:type="paragraph" w:customStyle="1" w:styleId="glava0">
    <w:name w:val="glava"/>
    <w:rsid w:val="00792A5E"/>
    <w:pPr>
      <w:spacing w:after="0" w:line="288" w:lineRule="auto"/>
    </w:pPr>
    <w:rPr>
      <w:rFonts w:ascii="Noway-Light" w:eastAsia="Arial Unicode MS" w:hAnsi="Noway-Light" w:cs="Arial Unicode MS"/>
      <w:color w:val="000000"/>
      <w:sz w:val="18"/>
      <w:szCs w:val="18"/>
      <w:lang w:eastAsia="sl-SI"/>
    </w:rPr>
  </w:style>
  <w:style w:type="paragraph" w:customStyle="1" w:styleId="Navaden1">
    <w:name w:val="Navaden1"/>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Besedilooblaka">
    <w:name w:val="Balloon Text"/>
    <w:basedOn w:val="Navaden"/>
    <w:link w:val="BesedilooblakaZnak"/>
    <w:uiPriority w:val="99"/>
    <w:semiHidden/>
    <w:unhideWhenUsed/>
    <w:rsid w:val="00F6594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5944"/>
    <w:rPr>
      <w:rFonts w:ascii="Segoe UI" w:eastAsia="Times New Roman" w:hAnsi="Segoe UI" w:cs="Segoe UI"/>
      <w:sz w:val="18"/>
      <w:szCs w:val="18"/>
      <w:lang w:val="en-US"/>
    </w:rPr>
  </w:style>
  <w:style w:type="paragraph" w:styleId="Odstavekseznama">
    <w:name w:val="List Paragraph"/>
    <w:basedOn w:val="Navaden"/>
    <w:uiPriority w:val="34"/>
    <w:qFormat/>
    <w:rsid w:val="00280BBA"/>
    <w:pPr>
      <w:ind w:left="720"/>
      <w:contextualSpacing/>
    </w:pPr>
  </w:style>
  <w:style w:type="character" w:styleId="Hiperpovezava">
    <w:name w:val="Hyperlink"/>
    <w:basedOn w:val="Privzetapisavaodstavka"/>
    <w:uiPriority w:val="99"/>
    <w:unhideWhenUsed/>
    <w:rsid w:val="00D41359"/>
    <w:rPr>
      <w:color w:val="0563C1" w:themeColor="hyperlink"/>
      <w:u w:val="single"/>
    </w:rPr>
  </w:style>
  <w:style w:type="character" w:customStyle="1" w:styleId="Nerazreenaomemba1">
    <w:name w:val="Nerazrešena omemba1"/>
    <w:basedOn w:val="Privzetapisavaodstavka"/>
    <w:uiPriority w:val="99"/>
    <w:semiHidden/>
    <w:unhideWhenUsed/>
    <w:rsid w:val="00602BB7"/>
    <w:rPr>
      <w:color w:val="605E5C"/>
      <w:shd w:val="clear" w:color="auto" w:fill="E1DFDD"/>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nhideWhenUsed/>
    <w:qFormat/>
    <w:rsid w:val="00694B86"/>
    <w:rPr>
      <w:vertAlign w:val="superscript"/>
    </w:rPr>
  </w:style>
  <w:style w:type="character" w:customStyle="1" w:styleId="row-header-quote-text">
    <w:name w:val="row-header-quote-text"/>
    <w:basedOn w:val="Privzetapisavaodstavka"/>
    <w:rsid w:val="00694B86"/>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nhideWhenUsed/>
    <w:qFormat/>
    <w:rsid w:val="00B04D05"/>
    <w:pPr>
      <w:spacing w:after="0" w:line="240" w:lineRule="auto"/>
    </w:pPr>
    <w:rPr>
      <w:rFonts w:ascii="Arial" w:eastAsia="Times New Roman" w:hAnsi="Arial" w:cs="Times New Roman"/>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rsid w:val="00B04D05"/>
    <w:rPr>
      <w:rFonts w:ascii="Arial" w:eastAsia="Times New Roman" w:hAnsi="Arial" w:cs="Times New Roman"/>
      <w:sz w:val="20"/>
      <w:szCs w:val="20"/>
      <w:lang w:val="en-US"/>
    </w:rPr>
  </w:style>
  <w:style w:type="character" w:styleId="Nerazreenaomemba">
    <w:name w:val="Unresolved Mention"/>
    <w:basedOn w:val="Privzetapisavaodstavka"/>
    <w:uiPriority w:val="99"/>
    <w:semiHidden/>
    <w:unhideWhenUsed/>
    <w:rsid w:val="00966D6D"/>
    <w:rPr>
      <w:color w:val="605E5C"/>
      <w:shd w:val="clear" w:color="auto" w:fill="E1DFDD"/>
    </w:rPr>
  </w:style>
  <w:style w:type="table" w:styleId="Tabelamrea">
    <w:name w:val="Table Grid"/>
    <w:basedOn w:val="Navadnatabela"/>
    <w:uiPriority w:val="39"/>
    <w:rsid w:val="00C1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C1CEF"/>
    <w:pPr>
      <w:spacing w:after="0" w:line="240" w:lineRule="auto"/>
    </w:pPr>
    <w:rPr>
      <w:rFonts w:eastAsiaTheme="minorEastAsia"/>
      <w:lang w:eastAsia="sl-SI"/>
    </w:rPr>
  </w:style>
  <w:style w:type="character" w:styleId="Pripombasklic">
    <w:name w:val="annotation reference"/>
    <w:basedOn w:val="Privzetapisavaodstavka"/>
    <w:uiPriority w:val="99"/>
    <w:semiHidden/>
    <w:unhideWhenUsed/>
    <w:rsid w:val="00095DFC"/>
    <w:rPr>
      <w:sz w:val="16"/>
      <w:szCs w:val="16"/>
    </w:rPr>
  </w:style>
  <w:style w:type="paragraph" w:styleId="Pripombabesedilo">
    <w:name w:val="annotation text"/>
    <w:basedOn w:val="Navaden"/>
    <w:link w:val="PripombabesediloZnak"/>
    <w:uiPriority w:val="99"/>
    <w:semiHidden/>
    <w:unhideWhenUsed/>
    <w:rsid w:val="00095D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95DFC"/>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095DFC"/>
    <w:rPr>
      <w:b/>
      <w:bCs/>
    </w:rPr>
  </w:style>
  <w:style w:type="character" w:customStyle="1" w:styleId="ZadevapripombeZnak">
    <w:name w:val="Zadeva pripombe Znak"/>
    <w:basedOn w:val="PripombabesediloZnak"/>
    <w:link w:val="Zadevapripombe"/>
    <w:uiPriority w:val="99"/>
    <w:semiHidden/>
    <w:rsid w:val="00095DFC"/>
    <w:rPr>
      <w:rFonts w:eastAsiaTheme="minorEastAsia"/>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adina.si/219846/policija-pobira-nezazelene-tujce-po-avtobusih-in-vlaki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662897/?v=pdf" TargetMode="External"/><Relationship Id="rId2" Type="http://schemas.openxmlformats.org/officeDocument/2006/relationships/hyperlink" Target="https://www.policija.si/images/stories/Publikacije/PDF/Kodeks.pdf" TargetMode="External"/><Relationship Id="rId1" Type="http://schemas.openxmlformats.org/officeDocument/2006/relationships/hyperlink" Target="https://pisrs.si/pregledPredpisa?id=ODLU955" TargetMode="External"/><Relationship Id="rId6" Type="http://schemas.openxmlformats.org/officeDocument/2006/relationships/hyperlink" Target="https://hudoc.echr.coe.int/fre" TargetMode="External"/><Relationship Id="rId5" Type="http://schemas.openxmlformats.org/officeDocument/2006/relationships/hyperlink" Target="https://hudoc.echr.coe.int/fre" TargetMode="External"/><Relationship Id="rId4" Type="http://schemas.openxmlformats.org/officeDocument/2006/relationships/hyperlink" Target="https://hudoc.echr.coe.int/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8E240D-F2CA-4E9B-A435-4CE4FBD9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5441</Words>
  <Characters>31018</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Črt Kaker</cp:lastModifiedBy>
  <cp:revision>2</cp:revision>
  <cp:lastPrinted>2024-11-12T11:40:00Z</cp:lastPrinted>
  <dcterms:created xsi:type="dcterms:W3CDTF">2024-11-19T07:59:00Z</dcterms:created>
  <dcterms:modified xsi:type="dcterms:W3CDTF">2024-11-19T09:40:00Z</dcterms:modified>
</cp:coreProperties>
</file>