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F59D6E" w14:textId="4BF07804" w:rsidR="0052067F" w:rsidRPr="009A42D0" w:rsidRDefault="00715748" w:rsidP="0052067F">
      <w:pPr>
        <w:autoSpaceDE w:val="0"/>
        <w:autoSpaceDN w:val="0"/>
        <w:adjustRightInd w:val="0"/>
        <w:jc w:val="both"/>
        <w:rPr>
          <w:rFonts w:eastAsiaTheme="minorHAnsi" w:cs="Arial"/>
          <w:b/>
          <w:bCs/>
          <w:color w:val="000000"/>
          <w:sz w:val="22"/>
          <w:szCs w:val="22"/>
        </w:rPr>
      </w:pPr>
      <w:r w:rsidRPr="009A42D0">
        <w:rPr>
          <w:rFonts w:eastAsiaTheme="minorHAnsi" w:cs="Arial"/>
          <w:b/>
          <w:bCs/>
          <w:color w:val="000000"/>
          <w:sz w:val="22"/>
          <w:szCs w:val="22"/>
        </w:rPr>
        <w:t>Ministrstvo za solidarno prihodnost</w:t>
      </w:r>
    </w:p>
    <w:p w14:paraId="6338FDA7" w14:textId="77777777" w:rsidR="00715748" w:rsidRPr="009A42D0" w:rsidRDefault="00715748" w:rsidP="0052067F">
      <w:pPr>
        <w:autoSpaceDE w:val="0"/>
        <w:autoSpaceDN w:val="0"/>
        <w:adjustRightInd w:val="0"/>
        <w:jc w:val="both"/>
        <w:rPr>
          <w:rFonts w:eastAsiaTheme="minorHAnsi" w:cs="Arial"/>
          <w:b/>
          <w:bCs/>
          <w:color w:val="000000"/>
          <w:sz w:val="22"/>
          <w:szCs w:val="22"/>
        </w:rPr>
      </w:pPr>
    </w:p>
    <w:p w14:paraId="08A56087" w14:textId="30754861" w:rsidR="0052067F" w:rsidRPr="009A42D0" w:rsidRDefault="00ED436A" w:rsidP="0052067F">
      <w:pPr>
        <w:autoSpaceDE w:val="0"/>
        <w:autoSpaceDN w:val="0"/>
        <w:adjustRightInd w:val="0"/>
        <w:jc w:val="both"/>
        <w:rPr>
          <w:rFonts w:eastAsiaTheme="minorHAnsi" w:cs="Arial"/>
          <w:color w:val="2F2F2F"/>
          <w:sz w:val="22"/>
          <w:szCs w:val="22"/>
        </w:rPr>
      </w:pPr>
      <w:r w:rsidRPr="009A42D0">
        <w:rPr>
          <w:rFonts w:eastAsiaTheme="minorHAnsi" w:cs="Arial"/>
          <w:color w:val="2F2F2F"/>
          <w:sz w:val="22"/>
          <w:szCs w:val="22"/>
        </w:rPr>
        <w:t>Dunajska cesta 21</w:t>
      </w:r>
    </w:p>
    <w:p w14:paraId="1E667906" w14:textId="00E35FFD" w:rsidR="00ED436A" w:rsidRPr="009A42D0" w:rsidRDefault="00ED436A" w:rsidP="0052067F">
      <w:pPr>
        <w:autoSpaceDE w:val="0"/>
        <w:autoSpaceDN w:val="0"/>
        <w:adjustRightInd w:val="0"/>
        <w:jc w:val="both"/>
        <w:rPr>
          <w:rFonts w:eastAsiaTheme="minorHAnsi" w:cs="Arial"/>
          <w:color w:val="2F2F2F"/>
          <w:sz w:val="22"/>
          <w:szCs w:val="22"/>
        </w:rPr>
      </w:pPr>
      <w:r w:rsidRPr="009A42D0">
        <w:rPr>
          <w:rFonts w:eastAsiaTheme="minorHAnsi" w:cs="Arial"/>
          <w:color w:val="2F2F2F"/>
          <w:sz w:val="22"/>
          <w:szCs w:val="22"/>
        </w:rPr>
        <w:t>1000 Ljubljana</w:t>
      </w:r>
    </w:p>
    <w:p w14:paraId="2DE62303" w14:textId="77777777" w:rsidR="00ED436A" w:rsidRPr="009A42D0" w:rsidRDefault="00ED436A" w:rsidP="0052067F">
      <w:pPr>
        <w:autoSpaceDE w:val="0"/>
        <w:autoSpaceDN w:val="0"/>
        <w:adjustRightInd w:val="0"/>
        <w:jc w:val="both"/>
        <w:rPr>
          <w:rFonts w:eastAsiaTheme="minorHAnsi" w:cs="Arial"/>
          <w:color w:val="2F2F2F"/>
          <w:sz w:val="22"/>
          <w:szCs w:val="22"/>
        </w:rPr>
      </w:pPr>
    </w:p>
    <w:p w14:paraId="490E888C" w14:textId="112A964C" w:rsidR="0052067F" w:rsidRPr="009A42D0" w:rsidRDefault="0052067F" w:rsidP="0052067F">
      <w:pPr>
        <w:shd w:val="clear" w:color="auto" w:fill="FFFFFF" w:themeFill="background1"/>
        <w:spacing w:line="276" w:lineRule="auto"/>
        <w:jc w:val="both"/>
        <w:rPr>
          <w:rFonts w:cs="Arial"/>
          <w:sz w:val="22"/>
          <w:szCs w:val="22"/>
        </w:rPr>
      </w:pPr>
      <w:r w:rsidRPr="009A42D0">
        <w:rPr>
          <w:rFonts w:eastAsiaTheme="minorHAnsi" w:cs="Arial"/>
          <w:color w:val="2F2F2F"/>
          <w:sz w:val="22"/>
          <w:szCs w:val="22"/>
        </w:rPr>
        <w:t xml:space="preserve">E: </w:t>
      </w:r>
      <w:hyperlink r:id="rId8" w:history="1">
        <w:r w:rsidR="00ED436A" w:rsidRPr="009A42D0">
          <w:rPr>
            <w:rStyle w:val="Hiperpovezava"/>
            <w:rFonts w:eastAsiaTheme="minorHAnsi" w:cs="Arial"/>
            <w:sz w:val="22"/>
            <w:szCs w:val="22"/>
          </w:rPr>
          <w:t>gp.msp@gov.si</w:t>
        </w:r>
      </w:hyperlink>
    </w:p>
    <w:p w14:paraId="57C1DEE3" w14:textId="77777777" w:rsidR="009B1EAA" w:rsidRPr="009A42D0" w:rsidRDefault="009B1EAA" w:rsidP="009B1EAA">
      <w:pPr>
        <w:spacing w:line="260" w:lineRule="exact"/>
        <w:rPr>
          <w:rFonts w:cs="Arial"/>
          <w:sz w:val="22"/>
          <w:szCs w:val="22"/>
        </w:rPr>
      </w:pPr>
    </w:p>
    <w:p w14:paraId="4390880D" w14:textId="77777777" w:rsidR="009B1EAA" w:rsidRPr="009A42D0" w:rsidRDefault="009B1EAA" w:rsidP="009B1EAA">
      <w:pPr>
        <w:tabs>
          <w:tab w:val="left" w:pos="1701"/>
        </w:tabs>
        <w:spacing w:line="260" w:lineRule="exact"/>
        <w:jc w:val="both"/>
        <w:rPr>
          <w:rFonts w:eastAsiaTheme="minorHAnsi" w:cs="Arial"/>
          <w:sz w:val="22"/>
          <w:szCs w:val="22"/>
          <w:lang w:eastAsia="sl-SI"/>
        </w:rPr>
      </w:pPr>
    </w:p>
    <w:p w14:paraId="1AC02F8B" w14:textId="63D5CA91" w:rsidR="009B1EAA" w:rsidRPr="009A42D0" w:rsidRDefault="009B1EAA" w:rsidP="009B1EAA">
      <w:pPr>
        <w:tabs>
          <w:tab w:val="left" w:pos="1418"/>
        </w:tabs>
        <w:spacing w:line="260" w:lineRule="exact"/>
        <w:jc w:val="both"/>
        <w:rPr>
          <w:rFonts w:eastAsiaTheme="minorHAnsi" w:cs="Arial"/>
          <w:sz w:val="22"/>
          <w:szCs w:val="22"/>
          <w:lang w:eastAsia="sl-SI"/>
        </w:rPr>
      </w:pPr>
      <w:r w:rsidRPr="009A42D0">
        <w:rPr>
          <w:rFonts w:eastAsiaTheme="minorHAnsi" w:cs="Arial"/>
          <w:sz w:val="22"/>
          <w:szCs w:val="22"/>
          <w:lang w:eastAsia="sl-SI"/>
        </w:rPr>
        <w:t xml:space="preserve">Številka: </w:t>
      </w:r>
      <w:r w:rsidR="00BD0286" w:rsidRPr="009A42D0">
        <w:rPr>
          <w:rFonts w:eastAsiaTheme="minorHAnsi" w:cs="Arial"/>
          <w:sz w:val="22"/>
          <w:szCs w:val="22"/>
          <w:lang w:eastAsia="sl-SI"/>
        </w:rPr>
        <w:t>0070-25/2024/2</w:t>
      </w:r>
      <w:r w:rsidRPr="009A42D0">
        <w:rPr>
          <w:rFonts w:eastAsiaTheme="minorHAnsi" w:cs="Arial"/>
          <w:sz w:val="22"/>
          <w:szCs w:val="22"/>
          <w:lang w:eastAsia="sl-SI"/>
        </w:rPr>
        <w:tab/>
      </w:r>
    </w:p>
    <w:p w14:paraId="59ECB2A6" w14:textId="3296D9EA" w:rsidR="009B1EAA" w:rsidRPr="009A42D0" w:rsidRDefault="009B1EAA" w:rsidP="009B1EAA">
      <w:pPr>
        <w:tabs>
          <w:tab w:val="left" w:pos="1418"/>
        </w:tabs>
        <w:spacing w:line="260" w:lineRule="exact"/>
        <w:jc w:val="both"/>
        <w:rPr>
          <w:rFonts w:eastAsiaTheme="minorHAnsi" w:cs="Arial"/>
          <w:sz w:val="22"/>
          <w:szCs w:val="22"/>
          <w:lang w:eastAsia="sl-SI"/>
        </w:rPr>
      </w:pPr>
      <w:r w:rsidRPr="009A42D0">
        <w:rPr>
          <w:rFonts w:eastAsiaTheme="minorHAnsi" w:cs="Arial"/>
          <w:sz w:val="22"/>
          <w:szCs w:val="22"/>
          <w:lang w:eastAsia="sl-SI"/>
        </w:rPr>
        <w:t>Datum:</w:t>
      </w:r>
      <w:r w:rsidR="00BD0286" w:rsidRPr="009A42D0">
        <w:rPr>
          <w:rFonts w:eastAsiaTheme="minorHAnsi" w:cs="Arial"/>
          <w:sz w:val="22"/>
          <w:szCs w:val="22"/>
          <w:lang w:eastAsia="sl-SI"/>
        </w:rPr>
        <w:t xml:space="preserve">  </w:t>
      </w:r>
      <w:r w:rsidR="00C7737D" w:rsidRPr="009A42D0">
        <w:rPr>
          <w:rFonts w:eastAsiaTheme="minorHAnsi" w:cs="Arial"/>
          <w:sz w:val="22"/>
          <w:szCs w:val="22"/>
          <w:lang w:eastAsia="sl-SI"/>
        </w:rPr>
        <w:t>5. 1</w:t>
      </w:r>
      <w:r w:rsidR="003122E4">
        <w:rPr>
          <w:rFonts w:eastAsiaTheme="minorHAnsi" w:cs="Arial"/>
          <w:sz w:val="22"/>
          <w:szCs w:val="22"/>
          <w:lang w:eastAsia="sl-SI"/>
        </w:rPr>
        <w:t>1</w:t>
      </w:r>
      <w:r w:rsidR="00C7737D" w:rsidRPr="009A42D0">
        <w:rPr>
          <w:rFonts w:eastAsiaTheme="minorHAnsi" w:cs="Arial"/>
          <w:sz w:val="22"/>
          <w:szCs w:val="22"/>
          <w:lang w:eastAsia="sl-SI"/>
        </w:rPr>
        <w:t xml:space="preserve">. </w:t>
      </w:r>
      <w:r w:rsidR="00BD0286" w:rsidRPr="009A42D0">
        <w:rPr>
          <w:rFonts w:eastAsiaTheme="minorHAnsi" w:cs="Arial"/>
          <w:sz w:val="22"/>
          <w:szCs w:val="22"/>
          <w:lang w:eastAsia="sl-SI"/>
        </w:rPr>
        <w:t>2024</w:t>
      </w:r>
      <w:r w:rsidRPr="009A42D0">
        <w:rPr>
          <w:rFonts w:eastAsiaTheme="minorHAnsi" w:cs="Arial"/>
          <w:sz w:val="22"/>
          <w:szCs w:val="22"/>
          <w:lang w:eastAsia="sl-SI"/>
        </w:rPr>
        <w:t xml:space="preserve"> </w:t>
      </w:r>
      <w:r w:rsidRPr="009A42D0">
        <w:rPr>
          <w:rFonts w:eastAsiaTheme="minorHAnsi" w:cs="Arial"/>
          <w:sz w:val="22"/>
          <w:szCs w:val="22"/>
          <w:lang w:eastAsia="sl-SI"/>
        </w:rPr>
        <w:tab/>
      </w:r>
    </w:p>
    <w:p w14:paraId="450A78DC" w14:textId="77777777" w:rsidR="00D35FFA" w:rsidRPr="009A42D0" w:rsidRDefault="00D35FFA" w:rsidP="009B1EAA">
      <w:pPr>
        <w:tabs>
          <w:tab w:val="left" w:pos="1418"/>
        </w:tabs>
        <w:spacing w:line="260" w:lineRule="exact"/>
        <w:jc w:val="both"/>
        <w:rPr>
          <w:rFonts w:eastAsiaTheme="minorHAnsi" w:cs="Arial"/>
          <w:sz w:val="22"/>
          <w:szCs w:val="22"/>
          <w:lang w:eastAsia="sl-SI"/>
        </w:rPr>
      </w:pPr>
    </w:p>
    <w:p w14:paraId="688E6B42" w14:textId="77777777" w:rsidR="009B1EAA" w:rsidRPr="009A42D0" w:rsidRDefault="009B1EAA" w:rsidP="009B1EAA">
      <w:pPr>
        <w:spacing w:line="260" w:lineRule="exact"/>
        <w:jc w:val="both"/>
        <w:rPr>
          <w:rFonts w:cs="Arial"/>
          <w:sz w:val="22"/>
          <w:szCs w:val="22"/>
        </w:rPr>
      </w:pPr>
    </w:p>
    <w:p w14:paraId="3AB5C4D4" w14:textId="68C8E544" w:rsidR="009B1EAA" w:rsidRPr="009A42D0" w:rsidRDefault="009B1EAA" w:rsidP="009B1EAA">
      <w:pPr>
        <w:autoSpaceDE w:val="0"/>
        <w:autoSpaceDN w:val="0"/>
        <w:adjustRightInd w:val="0"/>
        <w:spacing w:line="260" w:lineRule="exact"/>
        <w:ind w:left="1410" w:hanging="1410"/>
        <w:jc w:val="both"/>
        <w:rPr>
          <w:rFonts w:cs="Arial"/>
          <w:sz w:val="22"/>
          <w:szCs w:val="22"/>
        </w:rPr>
      </w:pPr>
      <w:r w:rsidRPr="009A42D0">
        <w:rPr>
          <w:rFonts w:cs="Arial"/>
          <w:b/>
          <w:bCs/>
          <w:sz w:val="22"/>
          <w:szCs w:val="22"/>
        </w:rPr>
        <w:t xml:space="preserve">Zadeva: </w:t>
      </w:r>
      <w:r w:rsidRPr="009A42D0">
        <w:rPr>
          <w:rFonts w:cs="Arial"/>
          <w:b/>
          <w:bCs/>
          <w:sz w:val="22"/>
          <w:szCs w:val="22"/>
        </w:rPr>
        <w:tab/>
        <w:t xml:space="preserve">Priporočila Zagovornika načela enakosti </w:t>
      </w:r>
      <w:r w:rsidR="007F1070" w:rsidRPr="009A42D0">
        <w:rPr>
          <w:rFonts w:cs="Arial"/>
          <w:b/>
          <w:bCs/>
          <w:sz w:val="22"/>
          <w:szCs w:val="22"/>
        </w:rPr>
        <w:t xml:space="preserve">glede </w:t>
      </w:r>
      <w:r w:rsidRPr="009A42D0">
        <w:rPr>
          <w:rFonts w:cs="Arial"/>
          <w:b/>
          <w:bCs/>
          <w:sz w:val="22"/>
          <w:szCs w:val="22"/>
        </w:rPr>
        <w:t xml:space="preserve">Predloga </w:t>
      </w:r>
      <w:r w:rsidR="0052067F" w:rsidRPr="009A42D0">
        <w:rPr>
          <w:rFonts w:cs="Arial"/>
          <w:b/>
          <w:bCs/>
          <w:sz w:val="22"/>
          <w:szCs w:val="22"/>
        </w:rPr>
        <w:t>z</w:t>
      </w:r>
      <w:r w:rsidRPr="009A42D0">
        <w:rPr>
          <w:rFonts w:cs="Arial"/>
          <w:b/>
          <w:bCs/>
          <w:sz w:val="22"/>
          <w:szCs w:val="22"/>
        </w:rPr>
        <w:t xml:space="preserve">akona </w:t>
      </w:r>
      <w:r w:rsidR="00A818C9" w:rsidRPr="009A42D0">
        <w:rPr>
          <w:rFonts w:cs="Arial"/>
          <w:b/>
          <w:bCs/>
          <w:sz w:val="22"/>
          <w:szCs w:val="22"/>
        </w:rPr>
        <w:t xml:space="preserve">o spremembah in dopolnitvah zakona </w:t>
      </w:r>
      <w:r w:rsidRPr="009A42D0">
        <w:rPr>
          <w:rFonts w:cs="Arial"/>
          <w:b/>
          <w:bCs/>
          <w:sz w:val="22"/>
          <w:szCs w:val="22"/>
        </w:rPr>
        <w:t>o dolgotrajni oskrbi (</w:t>
      </w:r>
      <w:r w:rsidR="00A818C9" w:rsidRPr="009A42D0">
        <w:rPr>
          <w:rFonts w:cs="Arial"/>
          <w:b/>
          <w:bCs/>
          <w:sz w:val="22"/>
          <w:szCs w:val="22"/>
        </w:rPr>
        <w:t>EVA 2024-2720-0015</w:t>
      </w:r>
      <w:r w:rsidR="0052067F" w:rsidRPr="009A42D0">
        <w:rPr>
          <w:rFonts w:cs="Arial"/>
          <w:b/>
          <w:bCs/>
          <w:sz w:val="22"/>
          <w:szCs w:val="22"/>
        </w:rPr>
        <w:t>)</w:t>
      </w:r>
    </w:p>
    <w:p w14:paraId="6A4CCA89" w14:textId="77777777" w:rsidR="009B1EAA" w:rsidRPr="009A42D0" w:rsidRDefault="009B1EAA" w:rsidP="009B1EAA">
      <w:pPr>
        <w:autoSpaceDE w:val="0"/>
        <w:autoSpaceDN w:val="0"/>
        <w:adjustRightInd w:val="0"/>
        <w:spacing w:line="260" w:lineRule="exact"/>
        <w:ind w:left="1410" w:hanging="1410"/>
        <w:jc w:val="both"/>
        <w:rPr>
          <w:rFonts w:cs="Arial"/>
          <w:sz w:val="22"/>
          <w:szCs w:val="22"/>
        </w:rPr>
      </w:pPr>
    </w:p>
    <w:p w14:paraId="1F02DB97" w14:textId="77777777" w:rsidR="009B1EAA" w:rsidRPr="009A42D0" w:rsidRDefault="009B1EAA" w:rsidP="009B1EAA">
      <w:pPr>
        <w:spacing w:line="260" w:lineRule="exact"/>
        <w:jc w:val="both"/>
        <w:rPr>
          <w:rFonts w:cs="Arial"/>
          <w:sz w:val="22"/>
          <w:szCs w:val="22"/>
        </w:rPr>
      </w:pPr>
    </w:p>
    <w:p w14:paraId="4BAEDFF6" w14:textId="4A54A633" w:rsidR="009B1EAA" w:rsidRPr="009A42D0" w:rsidRDefault="009B1EAA" w:rsidP="009B1EAA">
      <w:pPr>
        <w:spacing w:line="260" w:lineRule="exact"/>
        <w:jc w:val="both"/>
        <w:rPr>
          <w:rFonts w:cs="Arial"/>
          <w:sz w:val="22"/>
          <w:szCs w:val="22"/>
        </w:rPr>
      </w:pPr>
      <w:r w:rsidRPr="009A42D0">
        <w:rPr>
          <w:rFonts w:cs="Arial"/>
          <w:sz w:val="22"/>
          <w:szCs w:val="22"/>
        </w:rPr>
        <w:t>Spoštovani,</w:t>
      </w:r>
    </w:p>
    <w:p w14:paraId="4D91113A" w14:textId="77777777" w:rsidR="00BF2851" w:rsidRPr="009A42D0" w:rsidRDefault="00BF2851" w:rsidP="00BF2851">
      <w:pPr>
        <w:tabs>
          <w:tab w:val="left" w:pos="8789"/>
        </w:tabs>
        <w:spacing w:line="260" w:lineRule="exact"/>
        <w:jc w:val="both"/>
        <w:rPr>
          <w:rFonts w:cs="Arial"/>
          <w:sz w:val="22"/>
          <w:szCs w:val="22"/>
        </w:rPr>
      </w:pPr>
    </w:p>
    <w:p w14:paraId="514EB4E9" w14:textId="6E2934EB" w:rsidR="00BF2851" w:rsidRPr="009A42D0" w:rsidRDefault="00010320" w:rsidP="00BF2851">
      <w:pPr>
        <w:tabs>
          <w:tab w:val="left" w:pos="8789"/>
        </w:tabs>
        <w:autoSpaceDE w:val="0"/>
        <w:autoSpaceDN w:val="0"/>
        <w:adjustRightInd w:val="0"/>
        <w:spacing w:line="260" w:lineRule="exact"/>
        <w:jc w:val="both"/>
        <w:rPr>
          <w:rFonts w:cs="Arial"/>
          <w:color w:val="000000"/>
          <w:sz w:val="22"/>
          <w:szCs w:val="22"/>
        </w:rPr>
      </w:pPr>
      <w:r w:rsidRPr="009A42D0">
        <w:rPr>
          <w:rFonts w:eastAsiaTheme="minorHAnsi" w:cs="Arial"/>
          <w:color w:val="000000"/>
          <w:sz w:val="22"/>
          <w:szCs w:val="22"/>
        </w:rPr>
        <w:t>n</w:t>
      </w:r>
      <w:r w:rsidR="00BF2851" w:rsidRPr="009A42D0">
        <w:rPr>
          <w:rFonts w:eastAsiaTheme="minorHAnsi" w:cs="Arial"/>
          <w:color w:val="000000"/>
          <w:sz w:val="22"/>
          <w:szCs w:val="22"/>
        </w:rPr>
        <w:t xml:space="preserve">a podlagi </w:t>
      </w:r>
      <w:r w:rsidR="00BF2851" w:rsidRPr="009A42D0">
        <w:rPr>
          <w:rFonts w:cs="Arial"/>
          <w:color w:val="000000"/>
          <w:sz w:val="22"/>
          <w:szCs w:val="22"/>
        </w:rPr>
        <w:t>21. člena Zakona o varstvu pred diskriminacijo (</w:t>
      </w:r>
      <w:r w:rsidR="00BF2851" w:rsidRPr="009A42D0">
        <w:rPr>
          <w:rFonts w:cs="Arial"/>
          <w:sz w:val="22"/>
          <w:szCs w:val="22"/>
        </w:rPr>
        <w:t xml:space="preserve">ZVarD) </w:t>
      </w:r>
      <w:r w:rsidR="00BF2851" w:rsidRPr="009A42D0">
        <w:rPr>
          <w:rFonts w:cs="Arial"/>
          <w:bCs/>
          <w:sz w:val="22"/>
          <w:szCs w:val="22"/>
        </w:rPr>
        <w:t xml:space="preserve">daje </w:t>
      </w:r>
      <w:r w:rsidR="00BF2851" w:rsidRPr="009A42D0">
        <w:rPr>
          <w:rFonts w:eastAsiaTheme="minorHAnsi" w:cs="Arial"/>
          <w:color w:val="000000"/>
          <w:sz w:val="22"/>
          <w:szCs w:val="22"/>
        </w:rPr>
        <w:t xml:space="preserve">Zagovornik načela enakosti (Zagovornik) </w:t>
      </w:r>
      <w:r w:rsidR="00BF2851" w:rsidRPr="009A42D0">
        <w:rPr>
          <w:rFonts w:cs="Arial"/>
          <w:bCs/>
          <w:sz w:val="22"/>
          <w:szCs w:val="22"/>
        </w:rPr>
        <w:t>Ministrstv</w:t>
      </w:r>
      <w:r w:rsidR="00D20A61" w:rsidRPr="009A42D0">
        <w:rPr>
          <w:rFonts w:cs="Arial"/>
          <w:bCs/>
          <w:sz w:val="22"/>
          <w:szCs w:val="22"/>
        </w:rPr>
        <w:t>u za solidarno prihodnost (MSP) priporočila</w:t>
      </w:r>
      <w:r w:rsidR="00BF2851" w:rsidRPr="009A42D0">
        <w:rPr>
          <w:rFonts w:cs="Arial"/>
          <w:bCs/>
          <w:sz w:val="22"/>
          <w:szCs w:val="22"/>
        </w:rPr>
        <w:t xml:space="preserve"> glede </w:t>
      </w:r>
      <w:r w:rsidR="00BF2851" w:rsidRPr="009A42D0">
        <w:rPr>
          <w:rFonts w:cs="Arial"/>
          <w:sz w:val="22"/>
          <w:szCs w:val="22"/>
        </w:rPr>
        <w:t xml:space="preserve">predloga </w:t>
      </w:r>
      <w:r w:rsidR="008526BA" w:rsidRPr="009A42D0">
        <w:rPr>
          <w:rFonts w:cs="Arial"/>
          <w:sz w:val="22"/>
          <w:szCs w:val="22"/>
        </w:rPr>
        <w:t>Zakona o spremembah in dopolnitvah z</w:t>
      </w:r>
      <w:r w:rsidR="00BF2851" w:rsidRPr="009A42D0">
        <w:rPr>
          <w:rFonts w:cs="Arial"/>
          <w:sz w:val="22"/>
          <w:szCs w:val="22"/>
        </w:rPr>
        <w:t xml:space="preserve">akona </w:t>
      </w:r>
      <w:r w:rsidR="00D20A61" w:rsidRPr="009A42D0">
        <w:rPr>
          <w:rFonts w:cs="Arial"/>
          <w:sz w:val="22"/>
          <w:szCs w:val="22"/>
        </w:rPr>
        <w:t>o dolgotrajni oskrbi</w:t>
      </w:r>
      <w:r w:rsidR="00BF2851" w:rsidRPr="009A42D0">
        <w:rPr>
          <w:rFonts w:cs="Arial"/>
          <w:bCs/>
          <w:sz w:val="22"/>
          <w:szCs w:val="22"/>
        </w:rPr>
        <w:t xml:space="preserve"> (</w:t>
      </w:r>
      <w:r w:rsidR="008526BA" w:rsidRPr="009A42D0">
        <w:rPr>
          <w:rFonts w:cs="Arial"/>
          <w:bCs/>
          <w:sz w:val="22"/>
          <w:szCs w:val="22"/>
        </w:rPr>
        <w:t>predlog</w:t>
      </w:r>
      <w:r w:rsidR="00BF2851" w:rsidRPr="009A42D0">
        <w:rPr>
          <w:rFonts w:cs="Arial"/>
          <w:bCs/>
          <w:sz w:val="22"/>
          <w:szCs w:val="22"/>
        </w:rPr>
        <w:t xml:space="preserve"> </w:t>
      </w:r>
      <w:r w:rsidR="00D20A61" w:rsidRPr="009A42D0">
        <w:rPr>
          <w:rFonts w:cs="Arial"/>
          <w:bCs/>
          <w:sz w:val="22"/>
          <w:szCs w:val="22"/>
        </w:rPr>
        <w:t>ZDOsk-1</w:t>
      </w:r>
      <w:r w:rsidR="00BF2851" w:rsidRPr="009A42D0">
        <w:rPr>
          <w:rFonts w:cs="Arial"/>
          <w:bCs/>
          <w:sz w:val="22"/>
          <w:szCs w:val="22"/>
        </w:rPr>
        <w:t>)</w:t>
      </w:r>
      <w:r w:rsidR="00BF2851" w:rsidRPr="009A42D0">
        <w:rPr>
          <w:rFonts w:cs="Arial"/>
          <w:color w:val="000000"/>
          <w:sz w:val="22"/>
          <w:szCs w:val="22"/>
        </w:rPr>
        <w:t xml:space="preserve">. </w:t>
      </w:r>
    </w:p>
    <w:p w14:paraId="5E19296E" w14:textId="0A56B24C" w:rsidR="00B10515" w:rsidRPr="009A42D0" w:rsidRDefault="00B10515" w:rsidP="00BF2851">
      <w:pPr>
        <w:tabs>
          <w:tab w:val="left" w:pos="8789"/>
        </w:tabs>
        <w:autoSpaceDE w:val="0"/>
        <w:autoSpaceDN w:val="0"/>
        <w:adjustRightInd w:val="0"/>
        <w:spacing w:line="260" w:lineRule="exact"/>
        <w:jc w:val="both"/>
        <w:rPr>
          <w:rFonts w:cs="Arial"/>
          <w:color w:val="000000"/>
          <w:sz w:val="22"/>
          <w:szCs w:val="22"/>
        </w:rPr>
      </w:pPr>
    </w:p>
    <w:p w14:paraId="537F3C7D" w14:textId="05DCB1F1" w:rsidR="00BF2851" w:rsidRPr="009A42D0" w:rsidRDefault="00B10515" w:rsidP="00D20A61">
      <w:pPr>
        <w:tabs>
          <w:tab w:val="left" w:pos="8789"/>
        </w:tabs>
        <w:autoSpaceDE w:val="0"/>
        <w:autoSpaceDN w:val="0"/>
        <w:adjustRightInd w:val="0"/>
        <w:spacing w:line="260" w:lineRule="exact"/>
        <w:jc w:val="both"/>
        <w:rPr>
          <w:rFonts w:cs="Arial"/>
          <w:color w:val="000000"/>
          <w:sz w:val="22"/>
          <w:szCs w:val="22"/>
        </w:rPr>
      </w:pPr>
      <w:r w:rsidRPr="009A42D0">
        <w:rPr>
          <w:rFonts w:cs="Arial"/>
          <w:color w:val="000000"/>
          <w:sz w:val="22"/>
          <w:szCs w:val="22"/>
        </w:rPr>
        <w:t xml:space="preserve">Zagovornik </w:t>
      </w:r>
      <w:r w:rsidR="00D20A61" w:rsidRPr="009A42D0">
        <w:rPr>
          <w:rFonts w:cs="Arial"/>
          <w:color w:val="000000"/>
          <w:sz w:val="22"/>
          <w:szCs w:val="22"/>
        </w:rPr>
        <w:t>ugotavlja, da so nekatere spremembe v predlogu ZDOsk-1 sprejete v korist zavarovanim osebam in izboljšuje položaj nekaterih skupin zavarovanih oseb</w:t>
      </w:r>
      <w:r w:rsidR="00C7737D" w:rsidRPr="009A42D0">
        <w:rPr>
          <w:rFonts w:cs="Arial"/>
          <w:color w:val="000000"/>
          <w:sz w:val="22"/>
          <w:szCs w:val="22"/>
        </w:rPr>
        <w:t xml:space="preserve"> (otrok, staršev z otroci)</w:t>
      </w:r>
      <w:r w:rsidR="00D20A61" w:rsidRPr="009A42D0">
        <w:rPr>
          <w:rFonts w:cs="Arial"/>
          <w:color w:val="000000"/>
          <w:sz w:val="22"/>
          <w:szCs w:val="22"/>
        </w:rPr>
        <w:t>.</w:t>
      </w:r>
    </w:p>
    <w:p w14:paraId="298DACF7" w14:textId="77777777" w:rsidR="00D20A61" w:rsidRPr="009A42D0" w:rsidRDefault="00D20A61" w:rsidP="00D20A61">
      <w:pPr>
        <w:tabs>
          <w:tab w:val="left" w:pos="8789"/>
        </w:tabs>
        <w:autoSpaceDE w:val="0"/>
        <w:autoSpaceDN w:val="0"/>
        <w:adjustRightInd w:val="0"/>
        <w:spacing w:line="260" w:lineRule="exact"/>
        <w:jc w:val="both"/>
        <w:rPr>
          <w:rFonts w:cs="Arial"/>
          <w:bCs/>
          <w:iCs/>
          <w:sz w:val="22"/>
          <w:szCs w:val="22"/>
        </w:rPr>
      </w:pPr>
    </w:p>
    <w:p w14:paraId="74A08500" w14:textId="73945B80" w:rsidR="006D584F" w:rsidRPr="009A42D0" w:rsidRDefault="00BF2851" w:rsidP="006D584F">
      <w:pPr>
        <w:pStyle w:val="Navadensplet"/>
        <w:spacing w:before="0" w:beforeAutospacing="0" w:after="0" w:afterAutospacing="0" w:line="260" w:lineRule="exact"/>
        <w:jc w:val="both"/>
        <w:rPr>
          <w:rFonts w:ascii="Arial" w:hAnsi="Arial" w:cs="Arial"/>
          <w:sz w:val="22"/>
          <w:szCs w:val="22"/>
        </w:rPr>
      </w:pPr>
      <w:r w:rsidRPr="009A42D0">
        <w:rPr>
          <w:rFonts w:ascii="Arial" w:eastAsiaTheme="minorHAnsi" w:hAnsi="Arial" w:cs="Arial"/>
          <w:color w:val="000000"/>
          <w:sz w:val="22"/>
          <w:szCs w:val="22"/>
        </w:rPr>
        <w:t>Zagovornik priporoča</w:t>
      </w:r>
      <w:r w:rsidR="009B1EAA" w:rsidRPr="009A42D0">
        <w:rPr>
          <w:rFonts w:ascii="Arial" w:eastAsiaTheme="minorHAnsi" w:hAnsi="Arial" w:cs="Arial"/>
          <w:color w:val="000000" w:themeColor="text1"/>
          <w:sz w:val="22"/>
          <w:szCs w:val="22"/>
        </w:rPr>
        <w:t xml:space="preserve">, da </w:t>
      </w:r>
      <w:r w:rsidR="009F59DE" w:rsidRPr="009A42D0">
        <w:rPr>
          <w:rFonts w:ascii="Arial" w:eastAsiaTheme="minorHAnsi" w:hAnsi="Arial" w:cs="Arial"/>
          <w:color w:val="000000" w:themeColor="text1"/>
          <w:sz w:val="22"/>
          <w:szCs w:val="22"/>
        </w:rPr>
        <w:t xml:space="preserve">pripravljavec </w:t>
      </w:r>
      <w:r w:rsidR="009B1EAA" w:rsidRPr="009A42D0">
        <w:rPr>
          <w:rFonts w:ascii="Arial" w:eastAsiaTheme="minorHAnsi" w:hAnsi="Arial" w:cs="Arial"/>
          <w:color w:val="000000" w:themeColor="text1"/>
          <w:sz w:val="22"/>
          <w:szCs w:val="22"/>
        </w:rPr>
        <w:t>v</w:t>
      </w:r>
      <w:r w:rsidR="00D20A61" w:rsidRPr="009A42D0">
        <w:rPr>
          <w:rFonts w:ascii="Arial" w:eastAsiaTheme="minorHAnsi" w:hAnsi="Arial" w:cs="Arial"/>
          <w:color w:val="000000" w:themeColor="text1"/>
          <w:sz w:val="22"/>
          <w:szCs w:val="22"/>
        </w:rPr>
        <w:t xml:space="preserve"> predlogu</w:t>
      </w:r>
      <w:r w:rsidR="009B1EAA" w:rsidRPr="009A42D0">
        <w:rPr>
          <w:rFonts w:ascii="Arial" w:eastAsiaTheme="minorHAnsi" w:hAnsi="Arial" w:cs="Arial"/>
          <w:color w:val="000000" w:themeColor="text1"/>
          <w:sz w:val="22"/>
          <w:szCs w:val="22"/>
        </w:rPr>
        <w:t xml:space="preserve"> </w:t>
      </w:r>
      <w:r w:rsidR="009B1EAA" w:rsidRPr="009A42D0">
        <w:rPr>
          <w:rFonts w:ascii="Arial" w:hAnsi="Arial" w:cs="Arial"/>
          <w:sz w:val="22"/>
          <w:szCs w:val="22"/>
        </w:rPr>
        <w:t>ZDOsk-1</w:t>
      </w:r>
      <w:r w:rsidR="00010320" w:rsidRPr="009A42D0">
        <w:rPr>
          <w:rFonts w:ascii="Arial" w:hAnsi="Arial" w:cs="Arial"/>
          <w:sz w:val="22"/>
          <w:szCs w:val="22"/>
        </w:rPr>
        <w:t xml:space="preserve"> upošteva</w:t>
      </w:r>
      <w:r w:rsidR="009F59DE" w:rsidRPr="009A42D0">
        <w:rPr>
          <w:rFonts w:ascii="Arial" w:hAnsi="Arial" w:cs="Arial"/>
          <w:sz w:val="22"/>
          <w:szCs w:val="22"/>
        </w:rPr>
        <w:t xml:space="preserve"> že izdana priporočila, in sicer</w:t>
      </w:r>
      <w:r w:rsidR="009B1EAA" w:rsidRPr="009A42D0">
        <w:rPr>
          <w:rFonts w:ascii="Arial" w:eastAsiaTheme="minorHAnsi" w:hAnsi="Arial" w:cs="Arial"/>
          <w:color w:val="000000" w:themeColor="text1"/>
          <w:sz w:val="22"/>
          <w:szCs w:val="22"/>
        </w:rPr>
        <w:t>:</w:t>
      </w:r>
      <w:r w:rsidR="006D584F" w:rsidRPr="009A42D0">
        <w:rPr>
          <w:rFonts w:ascii="Arial" w:hAnsi="Arial" w:cs="Arial"/>
          <w:sz w:val="22"/>
          <w:szCs w:val="22"/>
        </w:rPr>
        <w:t xml:space="preserve"> </w:t>
      </w:r>
    </w:p>
    <w:p w14:paraId="38D6FB23" w14:textId="77777777" w:rsidR="009B1EAA" w:rsidRPr="009A42D0" w:rsidRDefault="009B1EAA" w:rsidP="009B1EAA">
      <w:pPr>
        <w:spacing w:line="260" w:lineRule="exact"/>
        <w:jc w:val="both"/>
        <w:rPr>
          <w:rFonts w:cs="Arial"/>
          <w:sz w:val="22"/>
          <w:szCs w:val="22"/>
        </w:rPr>
      </w:pPr>
    </w:p>
    <w:p w14:paraId="15854A67" w14:textId="2089AB5F" w:rsidR="006D584F" w:rsidRPr="009A42D0" w:rsidRDefault="00495EC1" w:rsidP="006D584F">
      <w:pPr>
        <w:pStyle w:val="Odstavekseznama"/>
        <w:numPr>
          <w:ilvl w:val="0"/>
          <w:numId w:val="47"/>
        </w:numPr>
        <w:spacing w:line="260" w:lineRule="exact"/>
        <w:jc w:val="both"/>
        <w:rPr>
          <w:rFonts w:cs="Arial"/>
          <w:b/>
          <w:bCs/>
          <w:color w:val="000000" w:themeColor="text1"/>
          <w:sz w:val="22"/>
          <w:szCs w:val="22"/>
        </w:rPr>
      </w:pPr>
      <w:bookmarkStart w:id="0" w:name="_Hlk52540551"/>
      <w:r w:rsidRPr="009A42D0">
        <w:rPr>
          <w:rFonts w:eastAsiaTheme="minorHAnsi" w:cs="Arial"/>
          <w:b/>
          <w:bCs/>
          <w:color w:val="000000" w:themeColor="text1"/>
          <w:sz w:val="22"/>
          <w:szCs w:val="22"/>
        </w:rPr>
        <w:t xml:space="preserve">podrobneje uredi </w:t>
      </w:r>
      <w:r w:rsidR="00CA4C6D" w:rsidRPr="009A42D0">
        <w:rPr>
          <w:rFonts w:eastAsiaTheme="minorHAnsi" w:cs="Arial"/>
          <w:b/>
          <w:bCs/>
          <w:color w:val="000000" w:themeColor="text1"/>
          <w:sz w:val="22"/>
          <w:szCs w:val="22"/>
        </w:rPr>
        <w:t>p</w:t>
      </w:r>
      <w:r w:rsidR="009B1EAA" w:rsidRPr="009A42D0">
        <w:rPr>
          <w:rFonts w:eastAsia="DejaVu Sans" w:cs="Arial"/>
          <w:b/>
          <w:color w:val="000000" w:themeColor="text1"/>
          <w:sz w:val="22"/>
          <w:szCs w:val="22"/>
        </w:rPr>
        <w:t xml:space="preserve">ravico do </w:t>
      </w:r>
      <w:r w:rsidRPr="009A42D0">
        <w:rPr>
          <w:rFonts w:eastAsia="DejaVu Sans" w:cs="Arial"/>
          <w:b/>
          <w:color w:val="000000" w:themeColor="text1"/>
          <w:sz w:val="22"/>
          <w:szCs w:val="22"/>
        </w:rPr>
        <w:t xml:space="preserve">dolgotrajne oskrbe (DO), </w:t>
      </w:r>
      <w:r w:rsidR="009B1EAA" w:rsidRPr="009A42D0">
        <w:rPr>
          <w:rFonts w:eastAsia="DejaVu Sans" w:cs="Arial"/>
          <w:b/>
          <w:color w:val="000000" w:themeColor="text1"/>
          <w:sz w:val="22"/>
          <w:szCs w:val="22"/>
        </w:rPr>
        <w:t>pravice iz DO</w:t>
      </w:r>
      <w:r w:rsidRPr="009A42D0">
        <w:rPr>
          <w:rFonts w:eastAsia="DejaVu Sans" w:cs="Arial"/>
          <w:b/>
          <w:color w:val="000000" w:themeColor="text1"/>
          <w:sz w:val="22"/>
          <w:szCs w:val="22"/>
        </w:rPr>
        <w:t xml:space="preserve"> ter</w:t>
      </w:r>
      <w:r w:rsidRPr="009A42D0">
        <w:rPr>
          <w:rFonts w:cs="Arial"/>
          <w:b/>
          <w:bCs/>
          <w:color w:val="000000" w:themeColor="text1"/>
          <w:sz w:val="22"/>
          <w:szCs w:val="22"/>
        </w:rPr>
        <w:t xml:space="preserve"> storitve DO;</w:t>
      </w:r>
    </w:p>
    <w:p w14:paraId="26EBAD49" w14:textId="77777777" w:rsidR="006D584F" w:rsidRPr="009A42D0" w:rsidRDefault="006D584F" w:rsidP="006D584F">
      <w:pPr>
        <w:pStyle w:val="Odstavekseznama"/>
        <w:spacing w:line="260" w:lineRule="exact"/>
        <w:jc w:val="both"/>
        <w:rPr>
          <w:rFonts w:cs="Arial"/>
          <w:b/>
          <w:bCs/>
          <w:color w:val="000000" w:themeColor="text1"/>
          <w:sz w:val="22"/>
          <w:szCs w:val="22"/>
        </w:rPr>
      </w:pPr>
    </w:p>
    <w:p w14:paraId="51087F2C" w14:textId="77777777" w:rsidR="006D584F" w:rsidRPr="009A42D0" w:rsidRDefault="006D584F" w:rsidP="00660F05">
      <w:pPr>
        <w:pStyle w:val="Odstavekseznama"/>
        <w:numPr>
          <w:ilvl w:val="0"/>
          <w:numId w:val="47"/>
        </w:numPr>
        <w:spacing w:line="260" w:lineRule="exact"/>
        <w:jc w:val="both"/>
        <w:rPr>
          <w:rFonts w:cs="Arial"/>
          <w:b/>
          <w:sz w:val="22"/>
          <w:szCs w:val="22"/>
        </w:rPr>
      </w:pPr>
      <w:r w:rsidRPr="009A42D0">
        <w:rPr>
          <w:rFonts w:cs="Arial"/>
          <w:b/>
          <w:bCs/>
          <w:color w:val="000000" w:themeColor="text1"/>
          <w:sz w:val="22"/>
          <w:szCs w:val="22"/>
        </w:rPr>
        <w:t>p</w:t>
      </w:r>
      <w:r w:rsidR="009B1EAA" w:rsidRPr="009A42D0">
        <w:rPr>
          <w:rFonts w:cs="Arial"/>
          <w:b/>
          <w:bCs/>
          <w:color w:val="000000" w:themeColor="text1"/>
          <w:sz w:val="22"/>
          <w:szCs w:val="22"/>
        </w:rPr>
        <w:t xml:space="preserve">ogoj za uživanje </w:t>
      </w:r>
      <w:r w:rsidRPr="009A42D0">
        <w:rPr>
          <w:rFonts w:cs="Arial"/>
          <w:b/>
          <w:bCs/>
          <w:color w:val="000000" w:themeColor="text1"/>
          <w:sz w:val="22"/>
          <w:szCs w:val="22"/>
        </w:rPr>
        <w:t>pravic DO uredi tako, da bo vezan na sposobnost upravičenca odločati o sebi, kaj ta sposobnost pomeni pa naj se izrecno opredeli;</w:t>
      </w:r>
      <w:bookmarkStart w:id="1" w:name="_Hlk125112718"/>
      <w:bookmarkEnd w:id="0"/>
    </w:p>
    <w:p w14:paraId="5EB6F550" w14:textId="77777777" w:rsidR="006D584F" w:rsidRPr="009A42D0" w:rsidRDefault="006D584F" w:rsidP="006D584F">
      <w:pPr>
        <w:pStyle w:val="Odstavekseznama"/>
        <w:rPr>
          <w:rFonts w:cs="Arial"/>
          <w:b/>
          <w:color w:val="000000" w:themeColor="text1"/>
          <w:sz w:val="22"/>
          <w:szCs w:val="22"/>
        </w:rPr>
      </w:pPr>
    </w:p>
    <w:p w14:paraId="198EA830" w14:textId="77777777" w:rsidR="006D584F" w:rsidRPr="009A42D0" w:rsidRDefault="00BE4886" w:rsidP="00660F05">
      <w:pPr>
        <w:pStyle w:val="Odstavekseznama"/>
        <w:numPr>
          <w:ilvl w:val="0"/>
          <w:numId w:val="47"/>
        </w:numPr>
        <w:spacing w:line="260" w:lineRule="exact"/>
        <w:jc w:val="both"/>
        <w:rPr>
          <w:rFonts w:cs="Arial"/>
          <w:b/>
          <w:sz w:val="22"/>
          <w:szCs w:val="22"/>
        </w:rPr>
      </w:pPr>
      <w:r w:rsidRPr="009A42D0">
        <w:rPr>
          <w:rFonts w:cs="Arial"/>
          <w:b/>
          <w:color w:val="000000" w:themeColor="text1"/>
          <w:sz w:val="22"/>
          <w:szCs w:val="22"/>
        </w:rPr>
        <w:t>z</w:t>
      </w:r>
      <w:r w:rsidR="009B1EAA" w:rsidRPr="009A42D0">
        <w:rPr>
          <w:rFonts w:cs="Arial"/>
          <w:b/>
          <w:color w:val="000000" w:themeColor="text1"/>
          <w:sz w:val="22"/>
          <w:szCs w:val="22"/>
        </w:rPr>
        <w:t xml:space="preserve">agotovi, da </w:t>
      </w:r>
      <w:r w:rsidR="009B1EAA" w:rsidRPr="009A42D0">
        <w:rPr>
          <w:rFonts w:eastAsia="DejaVu Sans" w:cs="Arial"/>
          <w:b/>
          <w:bCs/>
          <w:color w:val="000000" w:themeColor="text1"/>
          <w:sz w:val="22"/>
          <w:szCs w:val="22"/>
        </w:rPr>
        <w:t xml:space="preserve">bodo v postopku uveljavljanja pravice do </w:t>
      </w:r>
      <w:proofErr w:type="spellStart"/>
      <w:r w:rsidR="009B1EAA" w:rsidRPr="009A42D0">
        <w:rPr>
          <w:rFonts w:eastAsia="DejaVu Sans" w:cs="Arial"/>
          <w:b/>
          <w:bCs/>
          <w:color w:val="000000" w:themeColor="text1"/>
          <w:sz w:val="22"/>
          <w:szCs w:val="22"/>
        </w:rPr>
        <w:t>DO</w:t>
      </w:r>
      <w:proofErr w:type="spellEnd"/>
      <w:r w:rsidR="009B1EAA" w:rsidRPr="009A42D0">
        <w:rPr>
          <w:rFonts w:eastAsia="DejaVu Sans" w:cs="Arial"/>
          <w:b/>
          <w:bCs/>
          <w:color w:val="000000" w:themeColor="text1"/>
          <w:sz w:val="22"/>
          <w:szCs w:val="22"/>
        </w:rPr>
        <w:t xml:space="preserve"> in pravic iz DO ter pri zagotavljanju storitev DO omogočeni podporno odločanje upravičencev do </w:t>
      </w:r>
      <w:proofErr w:type="spellStart"/>
      <w:r w:rsidR="009B1EAA" w:rsidRPr="009A42D0">
        <w:rPr>
          <w:rFonts w:eastAsia="DejaVu Sans" w:cs="Arial"/>
          <w:b/>
          <w:bCs/>
          <w:color w:val="000000" w:themeColor="text1"/>
          <w:sz w:val="22"/>
          <w:szCs w:val="22"/>
        </w:rPr>
        <w:t>DO</w:t>
      </w:r>
      <w:proofErr w:type="spellEnd"/>
      <w:r w:rsidR="009B1EAA" w:rsidRPr="009A42D0">
        <w:rPr>
          <w:rFonts w:eastAsia="DejaVu Sans" w:cs="Arial"/>
          <w:b/>
          <w:bCs/>
          <w:color w:val="000000" w:themeColor="text1"/>
          <w:sz w:val="22"/>
          <w:szCs w:val="22"/>
        </w:rPr>
        <w:t>, pravica do izjave in aktivna možnost sodelovanj</w:t>
      </w:r>
      <w:r w:rsidR="00804882" w:rsidRPr="009A42D0">
        <w:rPr>
          <w:rFonts w:eastAsia="DejaVu Sans" w:cs="Arial"/>
          <w:b/>
          <w:bCs/>
          <w:color w:val="000000" w:themeColor="text1"/>
          <w:sz w:val="22"/>
          <w:szCs w:val="22"/>
        </w:rPr>
        <w:t>a</w:t>
      </w:r>
      <w:r w:rsidR="009B1EAA" w:rsidRPr="009A42D0">
        <w:rPr>
          <w:rFonts w:eastAsia="DejaVu Sans" w:cs="Arial"/>
          <w:b/>
          <w:bCs/>
          <w:color w:val="000000" w:themeColor="text1"/>
          <w:sz w:val="22"/>
          <w:szCs w:val="22"/>
        </w:rPr>
        <w:t xml:space="preserve"> osebe v postopkih; ta jamstva naj se zagotovi tudi, ko je sposobnost odločati o sebi onemogočena in je osebi zato za odločanje o sebi ali o posameznih pravicah iz DO določen skrbnik, ali o tem odloča tretja oseba (zakoniti zastopnik)</w:t>
      </w:r>
      <w:r w:rsidR="00CA4C6D" w:rsidRPr="009A42D0">
        <w:rPr>
          <w:rFonts w:eastAsia="DejaVu Sans" w:cs="Arial"/>
          <w:b/>
          <w:bCs/>
          <w:color w:val="000000" w:themeColor="text1"/>
          <w:sz w:val="22"/>
          <w:szCs w:val="22"/>
        </w:rPr>
        <w:t>;</w:t>
      </w:r>
    </w:p>
    <w:p w14:paraId="7DCF5AEF" w14:textId="77777777" w:rsidR="006D584F" w:rsidRPr="009A42D0" w:rsidRDefault="006D584F" w:rsidP="006D584F">
      <w:pPr>
        <w:pStyle w:val="Odstavekseznama"/>
        <w:rPr>
          <w:rFonts w:eastAsia="DejaVu Sans" w:cs="Arial"/>
          <w:b/>
          <w:bCs/>
          <w:color w:val="000000" w:themeColor="text1"/>
          <w:sz w:val="22"/>
          <w:szCs w:val="22"/>
        </w:rPr>
      </w:pPr>
    </w:p>
    <w:p w14:paraId="055EEB72" w14:textId="77777777" w:rsidR="006D584F" w:rsidRPr="009A42D0" w:rsidRDefault="009B1EAA" w:rsidP="00660F05">
      <w:pPr>
        <w:pStyle w:val="Odstavekseznama"/>
        <w:numPr>
          <w:ilvl w:val="0"/>
          <w:numId w:val="47"/>
        </w:numPr>
        <w:spacing w:line="260" w:lineRule="exact"/>
        <w:jc w:val="both"/>
        <w:rPr>
          <w:rFonts w:cs="Arial"/>
          <w:b/>
          <w:sz w:val="22"/>
          <w:szCs w:val="22"/>
        </w:rPr>
      </w:pPr>
      <w:bookmarkStart w:id="2" w:name="_Hlk126326005"/>
      <w:bookmarkStart w:id="3" w:name="_Hlk138251946"/>
      <w:r w:rsidRPr="009A42D0">
        <w:rPr>
          <w:rFonts w:eastAsia="DejaVu Sans" w:cs="Arial"/>
          <w:b/>
          <w:bCs/>
          <w:color w:val="000000" w:themeColor="text1"/>
          <w:sz w:val="22"/>
          <w:szCs w:val="22"/>
        </w:rPr>
        <w:t>vključi obveznost, da se p</w:t>
      </w:r>
      <w:r w:rsidRPr="009A42D0">
        <w:rPr>
          <w:rFonts w:cs="Arial"/>
          <w:b/>
          <w:bCs/>
          <w:color w:val="000000" w:themeColor="text1"/>
          <w:sz w:val="22"/>
          <w:szCs w:val="22"/>
        </w:rPr>
        <w:t>ri osebi, ki ji je bila ob začetku uveljavljanja pravic iz DO onemogočena sposobnost odločanja o sebi, med obravnavo to sposobnost redno preverja</w:t>
      </w:r>
      <w:bookmarkEnd w:id="2"/>
      <w:r w:rsidRPr="009A42D0">
        <w:rPr>
          <w:rFonts w:eastAsiaTheme="minorHAnsi" w:cs="Arial"/>
          <w:b/>
          <w:bCs/>
          <w:color w:val="000000" w:themeColor="text1"/>
          <w:sz w:val="22"/>
          <w:szCs w:val="22"/>
        </w:rPr>
        <w:t xml:space="preserve"> s ciljem, da se ji sposobnost odločanja o sebi glede DO lahko spet prizna</w:t>
      </w:r>
      <w:bookmarkEnd w:id="3"/>
      <w:r w:rsidR="00CA4C6D" w:rsidRPr="009A42D0">
        <w:rPr>
          <w:rFonts w:eastAsiaTheme="minorHAnsi" w:cs="Arial"/>
          <w:b/>
          <w:bCs/>
          <w:color w:val="000000" w:themeColor="text1"/>
          <w:sz w:val="22"/>
          <w:szCs w:val="22"/>
        </w:rPr>
        <w:t>;</w:t>
      </w:r>
    </w:p>
    <w:p w14:paraId="47557F0E" w14:textId="77777777" w:rsidR="006D584F" w:rsidRPr="009A42D0" w:rsidRDefault="006D584F" w:rsidP="006D584F">
      <w:pPr>
        <w:pStyle w:val="Odstavekseznama"/>
        <w:rPr>
          <w:rFonts w:eastAsia="DejaVu Sans" w:cs="Arial"/>
          <w:b/>
          <w:bCs/>
          <w:color w:val="000000" w:themeColor="text1"/>
          <w:sz w:val="22"/>
          <w:szCs w:val="22"/>
        </w:rPr>
      </w:pPr>
    </w:p>
    <w:p w14:paraId="5E58141B" w14:textId="77777777" w:rsidR="006D584F" w:rsidRPr="009A42D0" w:rsidRDefault="009B1EAA" w:rsidP="00660F05">
      <w:pPr>
        <w:pStyle w:val="Odstavekseznama"/>
        <w:numPr>
          <w:ilvl w:val="0"/>
          <w:numId w:val="47"/>
        </w:numPr>
        <w:spacing w:line="260" w:lineRule="exact"/>
        <w:jc w:val="both"/>
        <w:rPr>
          <w:rFonts w:cs="Arial"/>
          <w:b/>
          <w:sz w:val="22"/>
          <w:szCs w:val="22"/>
        </w:rPr>
      </w:pPr>
      <w:r w:rsidRPr="009A42D0">
        <w:rPr>
          <w:rFonts w:eastAsia="DejaVu Sans" w:cs="Arial"/>
          <w:b/>
          <w:bCs/>
          <w:color w:val="000000" w:themeColor="text1"/>
          <w:sz w:val="22"/>
          <w:szCs w:val="22"/>
        </w:rPr>
        <w:lastRenderedPageBreak/>
        <w:t>določi načine oziroma ukrepe</w:t>
      </w:r>
      <w:r w:rsidR="00A878EE" w:rsidRPr="009A42D0">
        <w:rPr>
          <w:rFonts w:eastAsia="DejaVu Sans" w:cs="Arial"/>
          <w:b/>
          <w:bCs/>
          <w:color w:val="000000" w:themeColor="text1"/>
          <w:sz w:val="22"/>
          <w:szCs w:val="22"/>
        </w:rPr>
        <w:t xml:space="preserve"> spodbujanja</w:t>
      </w:r>
      <w:r w:rsidR="00CA4C6D" w:rsidRPr="009A42D0">
        <w:rPr>
          <w:rFonts w:eastAsia="DejaVu Sans" w:cs="Arial"/>
          <w:b/>
          <w:bCs/>
          <w:color w:val="000000" w:themeColor="text1"/>
          <w:sz w:val="22"/>
          <w:szCs w:val="22"/>
        </w:rPr>
        <w:t xml:space="preserve"> </w:t>
      </w:r>
      <w:r w:rsidRPr="009A42D0">
        <w:rPr>
          <w:rFonts w:eastAsia="DejaVu Sans" w:cs="Arial"/>
          <w:b/>
          <w:bCs/>
          <w:color w:val="000000" w:themeColor="text1"/>
          <w:sz w:val="22"/>
          <w:szCs w:val="22"/>
        </w:rPr>
        <w:t>ljudi,</w:t>
      </w:r>
      <w:r w:rsidR="00CA4C6D" w:rsidRPr="009A42D0">
        <w:rPr>
          <w:rFonts w:eastAsia="DejaVu Sans" w:cs="Arial"/>
          <w:b/>
          <w:bCs/>
          <w:color w:val="000000" w:themeColor="text1"/>
          <w:sz w:val="22"/>
          <w:szCs w:val="22"/>
        </w:rPr>
        <w:t xml:space="preserve"> </w:t>
      </w:r>
      <w:r w:rsidRPr="009A42D0">
        <w:rPr>
          <w:rFonts w:eastAsia="DejaVu Sans" w:cs="Arial"/>
          <w:b/>
          <w:bCs/>
          <w:color w:val="000000" w:themeColor="text1"/>
          <w:sz w:val="22"/>
          <w:szCs w:val="22"/>
        </w:rPr>
        <w:t xml:space="preserve">da preventivno načrtujejo in sprejmejo vnaprejšnje odločitve o sebi glede DO. V ta namen naj prostovoljno določijo </w:t>
      </w:r>
      <w:r w:rsidRPr="009A42D0">
        <w:rPr>
          <w:rFonts w:cs="Arial"/>
          <w:b/>
          <w:bCs/>
          <w:color w:val="000000" w:themeColor="text1"/>
          <w:sz w:val="22"/>
          <w:szCs w:val="22"/>
        </w:rPr>
        <w:t>pooblaščenca</w:t>
      </w:r>
      <w:r w:rsidRPr="009A42D0">
        <w:rPr>
          <w:rFonts w:eastAsia="DejaVu Sans" w:cs="Arial"/>
          <w:b/>
          <w:bCs/>
          <w:color w:val="000000" w:themeColor="text1"/>
          <w:sz w:val="22"/>
          <w:szCs w:val="22"/>
        </w:rPr>
        <w:t xml:space="preserve">, ki bo v primeru onemogočenja njihove sposobnosti odločanja o sebi ravnal skladno z njihovim pooblastilom ali izjemoma o pravici do </w:t>
      </w:r>
      <w:proofErr w:type="spellStart"/>
      <w:r w:rsidRPr="009A42D0">
        <w:rPr>
          <w:rFonts w:eastAsia="DejaVu Sans" w:cs="Arial"/>
          <w:b/>
          <w:bCs/>
          <w:color w:val="000000" w:themeColor="text1"/>
          <w:sz w:val="22"/>
          <w:szCs w:val="22"/>
        </w:rPr>
        <w:t>DO</w:t>
      </w:r>
      <w:proofErr w:type="spellEnd"/>
      <w:r w:rsidRPr="009A42D0">
        <w:rPr>
          <w:rFonts w:eastAsia="DejaVu Sans" w:cs="Arial"/>
          <w:b/>
          <w:bCs/>
          <w:color w:val="000000" w:themeColor="text1"/>
          <w:sz w:val="22"/>
          <w:szCs w:val="22"/>
        </w:rPr>
        <w:t xml:space="preserve"> in pravicah iz DO odločal namesto njih</w:t>
      </w:r>
      <w:bookmarkStart w:id="4" w:name="_Hlk122686587"/>
      <w:bookmarkEnd w:id="1"/>
      <w:r w:rsidR="00CA4C6D" w:rsidRPr="009A42D0">
        <w:rPr>
          <w:rFonts w:eastAsia="DejaVu Sans" w:cs="Arial"/>
          <w:b/>
          <w:bCs/>
          <w:color w:val="000000" w:themeColor="text1"/>
          <w:sz w:val="22"/>
          <w:szCs w:val="22"/>
        </w:rPr>
        <w:t>;</w:t>
      </w:r>
      <w:bookmarkStart w:id="5" w:name="_Hlk126329730"/>
      <w:bookmarkStart w:id="6" w:name="_Hlk138254322"/>
      <w:bookmarkEnd w:id="4"/>
    </w:p>
    <w:p w14:paraId="15E19A0C" w14:textId="77777777" w:rsidR="006D584F" w:rsidRPr="009A42D0" w:rsidRDefault="006D584F" w:rsidP="006D584F">
      <w:pPr>
        <w:pStyle w:val="Odstavekseznama"/>
        <w:rPr>
          <w:rFonts w:cs="Arial"/>
          <w:b/>
          <w:color w:val="000000" w:themeColor="text1"/>
          <w:sz w:val="22"/>
          <w:szCs w:val="22"/>
        </w:rPr>
      </w:pPr>
    </w:p>
    <w:p w14:paraId="4D26D7A7" w14:textId="77777777" w:rsidR="006D584F" w:rsidRPr="009A42D0" w:rsidRDefault="009B1EAA" w:rsidP="00660F05">
      <w:pPr>
        <w:pStyle w:val="Odstavekseznama"/>
        <w:numPr>
          <w:ilvl w:val="0"/>
          <w:numId w:val="47"/>
        </w:numPr>
        <w:spacing w:line="260" w:lineRule="exact"/>
        <w:jc w:val="both"/>
        <w:rPr>
          <w:rFonts w:cs="Arial"/>
          <w:b/>
          <w:sz w:val="22"/>
          <w:szCs w:val="22"/>
        </w:rPr>
      </w:pPr>
      <w:r w:rsidRPr="009A42D0">
        <w:rPr>
          <w:rFonts w:cs="Arial"/>
          <w:b/>
          <w:color w:val="000000" w:themeColor="text1"/>
          <w:sz w:val="22"/>
          <w:szCs w:val="22"/>
        </w:rPr>
        <w:t>določi obveznost obveščanja ljudi o pravicah v zvezi z DO po načelih dostopnosti v ustreznih jezikih, oblikah in tehnologijah, vključno z lahko razumljivimi informacijami</w:t>
      </w:r>
      <w:bookmarkEnd w:id="5"/>
      <w:bookmarkEnd w:id="6"/>
      <w:r w:rsidR="00CA4C6D" w:rsidRPr="009A42D0">
        <w:rPr>
          <w:rFonts w:cs="Arial"/>
          <w:b/>
          <w:color w:val="000000" w:themeColor="text1"/>
          <w:sz w:val="22"/>
          <w:szCs w:val="22"/>
        </w:rPr>
        <w:t>;</w:t>
      </w:r>
      <w:r w:rsidRPr="009A42D0">
        <w:rPr>
          <w:rFonts w:cs="Arial"/>
          <w:b/>
          <w:color w:val="000000" w:themeColor="text1"/>
          <w:sz w:val="22"/>
          <w:szCs w:val="22"/>
        </w:rPr>
        <w:t xml:space="preserve"> </w:t>
      </w:r>
      <w:bookmarkStart w:id="7" w:name="_Hlk87276893"/>
    </w:p>
    <w:p w14:paraId="3B90E43F" w14:textId="77777777" w:rsidR="006D584F" w:rsidRPr="009A42D0" w:rsidRDefault="006D584F" w:rsidP="006D584F">
      <w:pPr>
        <w:pStyle w:val="Odstavekseznama"/>
        <w:rPr>
          <w:rFonts w:eastAsiaTheme="minorHAnsi" w:cs="Arial"/>
          <w:b/>
          <w:bCs/>
          <w:sz w:val="22"/>
          <w:szCs w:val="22"/>
        </w:rPr>
      </w:pPr>
    </w:p>
    <w:p w14:paraId="52B0D4FF" w14:textId="445E8821" w:rsidR="006D584F" w:rsidRPr="009A42D0" w:rsidRDefault="009B1EAA" w:rsidP="00660F05">
      <w:pPr>
        <w:pStyle w:val="Odstavekseznama"/>
        <w:numPr>
          <w:ilvl w:val="0"/>
          <w:numId w:val="47"/>
        </w:numPr>
        <w:spacing w:line="260" w:lineRule="exact"/>
        <w:jc w:val="both"/>
        <w:rPr>
          <w:rFonts w:cs="Arial"/>
          <w:b/>
          <w:sz w:val="22"/>
          <w:szCs w:val="22"/>
        </w:rPr>
      </w:pPr>
      <w:r w:rsidRPr="009A42D0">
        <w:rPr>
          <w:rFonts w:eastAsiaTheme="minorHAnsi" w:cs="Arial"/>
          <w:b/>
          <w:bCs/>
          <w:sz w:val="22"/>
          <w:szCs w:val="22"/>
        </w:rPr>
        <w:t xml:space="preserve">podrobneje opredeli položaj otrok, ki po 51. členu </w:t>
      </w:r>
      <w:r w:rsidR="008526BA" w:rsidRPr="009A42D0">
        <w:rPr>
          <w:rFonts w:eastAsiaTheme="minorHAnsi" w:cs="Arial"/>
          <w:b/>
          <w:bCs/>
          <w:sz w:val="22"/>
          <w:szCs w:val="22"/>
        </w:rPr>
        <w:t xml:space="preserve">predloga </w:t>
      </w:r>
      <w:r w:rsidRPr="009A42D0">
        <w:rPr>
          <w:rFonts w:eastAsiaTheme="minorHAnsi" w:cs="Arial"/>
          <w:b/>
          <w:bCs/>
          <w:sz w:val="22"/>
          <w:szCs w:val="22"/>
        </w:rPr>
        <w:t xml:space="preserve">ZDOsk-1 ne morejo biti zavarovanci za dolgotrajno oskrbo, in uredi sistem zagotavljanja storitev </w:t>
      </w:r>
      <w:r w:rsidR="00BE4886" w:rsidRPr="009A42D0">
        <w:rPr>
          <w:rFonts w:eastAsiaTheme="minorHAnsi" w:cs="Arial"/>
          <w:b/>
          <w:bCs/>
          <w:sz w:val="22"/>
          <w:szCs w:val="22"/>
        </w:rPr>
        <w:t>DO</w:t>
      </w:r>
      <w:r w:rsidRPr="009A42D0">
        <w:rPr>
          <w:rFonts w:eastAsiaTheme="minorHAnsi" w:cs="Arial"/>
          <w:b/>
          <w:bCs/>
          <w:sz w:val="22"/>
          <w:szCs w:val="22"/>
        </w:rPr>
        <w:t>, ki jim bo zagotavljal primerljivo raven uživanja pravic, kot velja za odrasle, ki so za DO zavarovani po družinskih članih</w:t>
      </w:r>
      <w:r w:rsidR="00CA4C6D" w:rsidRPr="009A42D0">
        <w:rPr>
          <w:rFonts w:eastAsiaTheme="minorHAnsi" w:cs="Arial"/>
          <w:b/>
          <w:bCs/>
          <w:sz w:val="22"/>
          <w:szCs w:val="22"/>
        </w:rPr>
        <w:t>;</w:t>
      </w:r>
    </w:p>
    <w:p w14:paraId="0418DA3B" w14:textId="77777777" w:rsidR="006D584F" w:rsidRPr="009A42D0" w:rsidRDefault="006D584F" w:rsidP="006D584F">
      <w:pPr>
        <w:pStyle w:val="Odstavekseznama"/>
        <w:rPr>
          <w:rFonts w:cs="Arial"/>
          <w:b/>
          <w:bCs/>
          <w:sz w:val="22"/>
          <w:szCs w:val="22"/>
        </w:rPr>
      </w:pPr>
    </w:p>
    <w:p w14:paraId="56903A55" w14:textId="2330F799" w:rsidR="009B1EAA" w:rsidRPr="009A42D0" w:rsidRDefault="009B1EAA" w:rsidP="00660F05">
      <w:pPr>
        <w:pStyle w:val="Odstavekseznama"/>
        <w:numPr>
          <w:ilvl w:val="0"/>
          <w:numId w:val="47"/>
        </w:numPr>
        <w:spacing w:line="260" w:lineRule="exact"/>
        <w:jc w:val="both"/>
        <w:rPr>
          <w:rFonts w:cs="Arial"/>
          <w:b/>
          <w:sz w:val="22"/>
          <w:szCs w:val="22"/>
        </w:rPr>
      </w:pPr>
      <w:r w:rsidRPr="009A42D0">
        <w:rPr>
          <w:rFonts w:cs="Arial"/>
          <w:b/>
          <w:bCs/>
          <w:sz w:val="22"/>
          <w:szCs w:val="22"/>
        </w:rPr>
        <w:t>uredi pravno sredstvo za varstvo upravičencev</w:t>
      </w:r>
      <w:r w:rsidRPr="009A42D0">
        <w:rPr>
          <w:rFonts w:eastAsia="DejaVu Sans" w:cs="Arial"/>
          <w:b/>
          <w:bCs/>
          <w:color w:val="000000" w:themeColor="text1"/>
          <w:sz w:val="22"/>
          <w:szCs w:val="22"/>
        </w:rPr>
        <w:t xml:space="preserve"> do </w:t>
      </w:r>
      <w:proofErr w:type="spellStart"/>
      <w:r w:rsidRPr="009A42D0">
        <w:rPr>
          <w:rFonts w:eastAsia="DejaVu Sans" w:cs="Arial"/>
          <w:b/>
          <w:bCs/>
          <w:color w:val="000000" w:themeColor="text1"/>
          <w:sz w:val="22"/>
          <w:szCs w:val="22"/>
        </w:rPr>
        <w:t>DO</w:t>
      </w:r>
      <w:proofErr w:type="spellEnd"/>
      <w:r w:rsidRPr="009A42D0">
        <w:rPr>
          <w:rFonts w:eastAsia="DejaVu Sans" w:cs="Arial"/>
          <w:b/>
          <w:bCs/>
          <w:color w:val="000000" w:themeColor="text1"/>
          <w:sz w:val="22"/>
          <w:szCs w:val="22"/>
        </w:rPr>
        <w:t xml:space="preserve"> in pravic iz DO</w:t>
      </w:r>
      <w:r w:rsidRPr="009A42D0">
        <w:rPr>
          <w:rFonts w:cs="Arial"/>
          <w:b/>
          <w:bCs/>
          <w:sz w:val="22"/>
          <w:szCs w:val="22"/>
        </w:rPr>
        <w:t>, če bi bile njihove pravice ali pravice v zvezi z DO kršene</w:t>
      </w:r>
      <w:r w:rsidR="00961DF4" w:rsidRPr="009A42D0">
        <w:rPr>
          <w:rFonts w:cs="Arial"/>
          <w:b/>
          <w:bCs/>
          <w:sz w:val="22"/>
          <w:szCs w:val="22"/>
        </w:rPr>
        <w:t>.</w:t>
      </w:r>
    </w:p>
    <w:p w14:paraId="761AB54E" w14:textId="77777777" w:rsidR="009B1EAA" w:rsidRPr="009A42D0" w:rsidRDefault="009B1EAA" w:rsidP="00660F05">
      <w:pPr>
        <w:spacing w:line="260" w:lineRule="exact"/>
        <w:jc w:val="both"/>
        <w:rPr>
          <w:rFonts w:cs="Arial"/>
          <w:b/>
          <w:bCs/>
          <w:sz w:val="22"/>
          <w:szCs w:val="22"/>
        </w:rPr>
      </w:pPr>
    </w:p>
    <w:p w14:paraId="46A7ADB3" w14:textId="77777777" w:rsidR="00BF2851" w:rsidRPr="009A42D0" w:rsidRDefault="00BF2851" w:rsidP="009B1EAA">
      <w:pPr>
        <w:tabs>
          <w:tab w:val="left" w:pos="2880"/>
        </w:tabs>
        <w:spacing w:line="260" w:lineRule="exact"/>
        <w:jc w:val="both"/>
        <w:rPr>
          <w:rFonts w:cs="Arial"/>
          <w:color w:val="000000" w:themeColor="text1"/>
          <w:sz w:val="22"/>
          <w:szCs w:val="22"/>
        </w:rPr>
      </w:pPr>
      <w:bookmarkStart w:id="8" w:name="_Hlk113881846"/>
      <w:bookmarkEnd w:id="7"/>
    </w:p>
    <w:p w14:paraId="5244A913" w14:textId="77777777" w:rsidR="009B1EAA" w:rsidRPr="009A42D0" w:rsidRDefault="009B1EAA" w:rsidP="009B1EAA">
      <w:pPr>
        <w:tabs>
          <w:tab w:val="left" w:pos="2880"/>
        </w:tabs>
        <w:spacing w:line="260" w:lineRule="exact"/>
        <w:jc w:val="both"/>
        <w:rPr>
          <w:rFonts w:cs="Arial"/>
          <w:color w:val="000000" w:themeColor="text1"/>
          <w:sz w:val="22"/>
          <w:szCs w:val="22"/>
        </w:rPr>
      </w:pPr>
      <w:r w:rsidRPr="009A42D0">
        <w:rPr>
          <w:rFonts w:cs="Arial"/>
          <w:color w:val="000000" w:themeColor="text1"/>
          <w:sz w:val="22"/>
          <w:szCs w:val="22"/>
        </w:rPr>
        <w:t xml:space="preserve">Zagovornik zaproša Ministrstvo za solidarno prihodnost za pisni odziv na ta priporočila v roku 30 dni od prejema. </w:t>
      </w:r>
    </w:p>
    <w:bookmarkEnd w:id="8"/>
    <w:p w14:paraId="2F171E90" w14:textId="77777777" w:rsidR="009B1EAA" w:rsidRPr="009A42D0" w:rsidRDefault="009B1EAA" w:rsidP="009B1EAA">
      <w:pPr>
        <w:tabs>
          <w:tab w:val="left" w:pos="3390"/>
        </w:tabs>
        <w:spacing w:line="260" w:lineRule="exact"/>
        <w:ind w:right="141"/>
        <w:jc w:val="both"/>
        <w:rPr>
          <w:rFonts w:cs="Arial"/>
          <w:sz w:val="22"/>
          <w:szCs w:val="22"/>
        </w:rPr>
      </w:pPr>
      <w:r w:rsidRPr="009A42D0">
        <w:rPr>
          <w:rFonts w:cs="Arial"/>
          <w:sz w:val="22"/>
          <w:szCs w:val="22"/>
        </w:rPr>
        <w:tab/>
      </w:r>
    </w:p>
    <w:p w14:paraId="24FC39EE" w14:textId="77777777" w:rsidR="009B1EAA" w:rsidRPr="009A42D0" w:rsidRDefault="009B1EAA" w:rsidP="009B1EAA">
      <w:pPr>
        <w:spacing w:line="260" w:lineRule="exact"/>
        <w:ind w:right="141"/>
        <w:jc w:val="both"/>
        <w:rPr>
          <w:rFonts w:cs="Arial"/>
          <w:sz w:val="22"/>
          <w:szCs w:val="22"/>
        </w:rPr>
      </w:pPr>
    </w:p>
    <w:p w14:paraId="7B471B1A" w14:textId="77777777" w:rsidR="009B1EAA" w:rsidRPr="009A42D0" w:rsidRDefault="009B1EAA" w:rsidP="009B1EAA">
      <w:pPr>
        <w:spacing w:line="260" w:lineRule="exact"/>
        <w:ind w:right="141"/>
        <w:jc w:val="both"/>
        <w:rPr>
          <w:rFonts w:cs="Arial"/>
          <w:sz w:val="22"/>
          <w:szCs w:val="22"/>
        </w:rPr>
      </w:pPr>
      <w:r w:rsidRPr="009A42D0">
        <w:rPr>
          <w:rFonts w:cs="Arial"/>
          <w:sz w:val="22"/>
          <w:szCs w:val="22"/>
        </w:rPr>
        <w:t>S spoštovanjem,</w:t>
      </w:r>
    </w:p>
    <w:p w14:paraId="5CB73B7C" w14:textId="77777777" w:rsidR="00E41ED6" w:rsidRPr="009A42D0" w:rsidRDefault="00E41ED6" w:rsidP="009B1EAA">
      <w:pPr>
        <w:spacing w:line="260" w:lineRule="exact"/>
        <w:ind w:right="141"/>
        <w:jc w:val="both"/>
        <w:rPr>
          <w:rFonts w:cs="Arial"/>
          <w:sz w:val="22"/>
          <w:szCs w:val="22"/>
        </w:rPr>
      </w:pPr>
    </w:p>
    <w:p w14:paraId="091F54EA" w14:textId="77777777" w:rsidR="00CA4C6D" w:rsidRPr="009A42D0" w:rsidRDefault="00CA4C6D" w:rsidP="00CA4C6D">
      <w:pPr>
        <w:spacing w:line="260" w:lineRule="exact"/>
        <w:ind w:right="141"/>
        <w:jc w:val="both"/>
        <w:rPr>
          <w:rFonts w:cs="Arial"/>
          <w:sz w:val="22"/>
          <w:szCs w:val="22"/>
        </w:rPr>
      </w:pPr>
    </w:p>
    <w:p w14:paraId="07E6DD77" w14:textId="77777777" w:rsidR="00CA4C6D" w:rsidRPr="009A42D0" w:rsidRDefault="00CA4C6D" w:rsidP="00CA4C6D">
      <w:pPr>
        <w:spacing w:line="260" w:lineRule="exact"/>
        <w:ind w:right="141"/>
        <w:jc w:val="both"/>
        <w:rPr>
          <w:rFonts w:cs="Arial"/>
          <w:sz w:val="22"/>
          <w:szCs w:val="22"/>
        </w:rPr>
      </w:pPr>
    </w:p>
    <w:p w14:paraId="5EA8B178" w14:textId="12093FF2" w:rsidR="009B1EAA" w:rsidRPr="009A42D0" w:rsidRDefault="009B1EAA" w:rsidP="00CA4C6D">
      <w:pPr>
        <w:spacing w:line="260" w:lineRule="exact"/>
        <w:ind w:left="3540" w:right="141" w:firstLine="708"/>
        <w:jc w:val="both"/>
        <w:rPr>
          <w:rFonts w:cs="Arial"/>
          <w:sz w:val="22"/>
          <w:szCs w:val="22"/>
        </w:rPr>
      </w:pPr>
      <w:r w:rsidRPr="009A42D0">
        <w:rPr>
          <w:rFonts w:cs="Arial"/>
          <w:sz w:val="22"/>
          <w:szCs w:val="22"/>
        </w:rPr>
        <w:t xml:space="preserve">Miha Lobnik </w:t>
      </w:r>
    </w:p>
    <w:p w14:paraId="08AD2057" w14:textId="41E4CB36" w:rsidR="009B1EAA" w:rsidRPr="009A42D0" w:rsidRDefault="00CA4C6D" w:rsidP="00CA4C6D">
      <w:pPr>
        <w:spacing w:line="260" w:lineRule="exact"/>
        <w:ind w:left="1416" w:right="141" w:firstLine="708"/>
        <w:jc w:val="both"/>
        <w:rPr>
          <w:rFonts w:cs="Arial"/>
          <w:sz w:val="22"/>
          <w:szCs w:val="22"/>
        </w:rPr>
      </w:pPr>
      <w:r w:rsidRPr="009A42D0">
        <w:rPr>
          <w:rFonts w:cs="Arial"/>
          <w:sz w:val="22"/>
          <w:szCs w:val="22"/>
        </w:rPr>
        <w:t xml:space="preserve">                </w:t>
      </w:r>
      <w:r w:rsidR="009B1EAA" w:rsidRPr="009A42D0">
        <w:rPr>
          <w:rFonts w:cs="Arial"/>
          <w:sz w:val="22"/>
          <w:szCs w:val="22"/>
        </w:rPr>
        <w:t>ZAGOVORNIK NAČELA ENAKOSTI</w:t>
      </w:r>
    </w:p>
    <w:p w14:paraId="74BE519D" w14:textId="77777777" w:rsidR="009B1EAA" w:rsidRPr="009A42D0" w:rsidRDefault="009B1EAA" w:rsidP="009B1EAA">
      <w:pPr>
        <w:tabs>
          <w:tab w:val="left" w:pos="3402"/>
        </w:tabs>
        <w:spacing w:line="260" w:lineRule="exact"/>
        <w:ind w:right="141"/>
        <w:jc w:val="both"/>
        <w:rPr>
          <w:rFonts w:eastAsiaTheme="minorHAnsi" w:cs="Arial"/>
          <w:sz w:val="22"/>
          <w:szCs w:val="22"/>
        </w:rPr>
      </w:pPr>
    </w:p>
    <w:p w14:paraId="444DF416" w14:textId="77777777" w:rsidR="009B1EAA" w:rsidRPr="009A42D0" w:rsidRDefault="009B1EAA" w:rsidP="009B1EAA">
      <w:pPr>
        <w:tabs>
          <w:tab w:val="left" w:pos="3402"/>
        </w:tabs>
        <w:spacing w:line="260" w:lineRule="exact"/>
        <w:ind w:right="141"/>
        <w:jc w:val="both"/>
        <w:rPr>
          <w:rFonts w:eastAsiaTheme="minorHAnsi" w:cs="Arial"/>
          <w:sz w:val="22"/>
          <w:szCs w:val="22"/>
        </w:rPr>
      </w:pPr>
    </w:p>
    <w:p w14:paraId="7D99DA2A" w14:textId="77777777" w:rsidR="009B1EAA" w:rsidRPr="009A42D0" w:rsidRDefault="009B1EAA" w:rsidP="009B1EAA">
      <w:pPr>
        <w:tabs>
          <w:tab w:val="left" w:pos="3402"/>
        </w:tabs>
        <w:spacing w:line="260" w:lineRule="exact"/>
        <w:ind w:right="141"/>
        <w:jc w:val="both"/>
        <w:rPr>
          <w:rFonts w:eastAsiaTheme="minorHAnsi" w:cs="Arial"/>
          <w:sz w:val="22"/>
          <w:szCs w:val="22"/>
        </w:rPr>
      </w:pPr>
    </w:p>
    <w:p w14:paraId="58918886" w14:textId="77777777" w:rsidR="009A067D" w:rsidRPr="009A42D0" w:rsidRDefault="009A067D" w:rsidP="009B1EAA">
      <w:pPr>
        <w:tabs>
          <w:tab w:val="left" w:pos="3402"/>
        </w:tabs>
        <w:spacing w:line="260" w:lineRule="exact"/>
        <w:ind w:right="141"/>
        <w:jc w:val="both"/>
        <w:rPr>
          <w:rFonts w:eastAsiaTheme="minorHAnsi" w:cs="Arial"/>
          <w:sz w:val="22"/>
          <w:szCs w:val="22"/>
        </w:rPr>
      </w:pPr>
    </w:p>
    <w:p w14:paraId="125365DC" w14:textId="77777777" w:rsidR="009B1EAA" w:rsidRPr="009A42D0" w:rsidRDefault="009B1EAA" w:rsidP="009B1EAA">
      <w:pPr>
        <w:tabs>
          <w:tab w:val="left" w:pos="3402"/>
        </w:tabs>
        <w:spacing w:line="260" w:lineRule="exact"/>
        <w:ind w:right="141"/>
        <w:jc w:val="both"/>
        <w:rPr>
          <w:rFonts w:eastAsiaTheme="minorHAnsi" w:cs="Arial"/>
          <w:sz w:val="22"/>
          <w:szCs w:val="22"/>
        </w:rPr>
      </w:pPr>
    </w:p>
    <w:p w14:paraId="44FEC1E4" w14:textId="77777777" w:rsidR="00E41ED6" w:rsidRPr="009A42D0" w:rsidRDefault="00E41ED6" w:rsidP="009B1EAA">
      <w:pPr>
        <w:tabs>
          <w:tab w:val="left" w:pos="3402"/>
        </w:tabs>
        <w:spacing w:line="260" w:lineRule="exact"/>
        <w:ind w:right="141"/>
        <w:jc w:val="both"/>
        <w:rPr>
          <w:rFonts w:eastAsiaTheme="minorHAnsi" w:cs="Arial"/>
          <w:sz w:val="22"/>
          <w:szCs w:val="22"/>
        </w:rPr>
      </w:pPr>
    </w:p>
    <w:p w14:paraId="34137D47" w14:textId="77777777" w:rsidR="00E41ED6" w:rsidRPr="009A42D0" w:rsidRDefault="00E41ED6" w:rsidP="009B1EAA">
      <w:pPr>
        <w:tabs>
          <w:tab w:val="left" w:pos="3402"/>
        </w:tabs>
        <w:spacing w:line="260" w:lineRule="exact"/>
        <w:ind w:right="141"/>
        <w:jc w:val="both"/>
        <w:rPr>
          <w:rFonts w:eastAsiaTheme="minorHAnsi" w:cs="Arial"/>
          <w:sz w:val="22"/>
          <w:szCs w:val="22"/>
        </w:rPr>
      </w:pPr>
    </w:p>
    <w:p w14:paraId="24777247" w14:textId="7C611946" w:rsidR="009B1EAA" w:rsidRPr="009A42D0" w:rsidRDefault="009B1EAA" w:rsidP="009B1EAA">
      <w:pPr>
        <w:tabs>
          <w:tab w:val="left" w:pos="3402"/>
        </w:tabs>
        <w:spacing w:line="260" w:lineRule="exact"/>
        <w:ind w:right="141"/>
        <w:jc w:val="both"/>
        <w:rPr>
          <w:rFonts w:eastAsiaTheme="minorHAnsi" w:cs="Arial"/>
          <w:sz w:val="22"/>
          <w:szCs w:val="22"/>
        </w:rPr>
      </w:pPr>
      <w:r w:rsidRPr="009A42D0">
        <w:rPr>
          <w:rFonts w:eastAsiaTheme="minorHAnsi" w:cs="Arial"/>
          <w:sz w:val="22"/>
          <w:szCs w:val="22"/>
        </w:rPr>
        <w:t>Poslano:</w:t>
      </w:r>
    </w:p>
    <w:p w14:paraId="78F424F8" w14:textId="52698EE6" w:rsidR="00E41ED6" w:rsidRPr="009A42D0" w:rsidRDefault="009B1EAA" w:rsidP="009B1EAA">
      <w:pPr>
        <w:tabs>
          <w:tab w:val="left" w:pos="3402"/>
        </w:tabs>
        <w:spacing w:line="260" w:lineRule="exact"/>
        <w:ind w:right="141"/>
        <w:jc w:val="both"/>
        <w:rPr>
          <w:rFonts w:eastAsiaTheme="minorHAnsi" w:cs="Arial"/>
          <w:sz w:val="22"/>
          <w:szCs w:val="22"/>
        </w:rPr>
      </w:pPr>
      <w:r w:rsidRPr="009A42D0">
        <w:rPr>
          <w:rFonts w:eastAsiaTheme="minorHAnsi" w:cs="Arial"/>
          <w:sz w:val="22"/>
          <w:szCs w:val="22"/>
        </w:rPr>
        <w:t xml:space="preserve"> - naslovniku (po e-pošti),</w:t>
      </w:r>
    </w:p>
    <w:p w14:paraId="4D2E2F08" w14:textId="77777777" w:rsidR="009B1EAA" w:rsidRPr="009A42D0" w:rsidRDefault="009B1EAA" w:rsidP="009B1EAA">
      <w:pPr>
        <w:tabs>
          <w:tab w:val="left" w:pos="3402"/>
        </w:tabs>
        <w:spacing w:line="260" w:lineRule="exact"/>
        <w:ind w:right="141"/>
        <w:jc w:val="both"/>
        <w:rPr>
          <w:rFonts w:eastAsiaTheme="minorHAnsi" w:cs="Arial"/>
          <w:sz w:val="22"/>
          <w:szCs w:val="22"/>
        </w:rPr>
      </w:pPr>
      <w:r w:rsidRPr="009A42D0">
        <w:rPr>
          <w:rFonts w:eastAsiaTheme="minorHAnsi" w:cs="Arial"/>
          <w:sz w:val="22"/>
          <w:szCs w:val="22"/>
        </w:rPr>
        <w:t xml:space="preserve"> - zbirka dok. gradiva.</w:t>
      </w:r>
    </w:p>
    <w:p w14:paraId="7FCF34CC" w14:textId="77777777" w:rsidR="009B1EAA" w:rsidRPr="009A42D0" w:rsidRDefault="009B1EAA" w:rsidP="009B1EAA">
      <w:pPr>
        <w:tabs>
          <w:tab w:val="left" w:pos="3402"/>
        </w:tabs>
        <w:spacing w:line="260" w:lineRule="exact"/>
        <w:ind w:right="141"/>
        <w:jc w:val="both"/>
        <w:rPr>
          <w:rFonts w:eastAsiaTheme="minorHAnsi" w:cs="Arial"/>
          <w:sz w:val="22"/>
          <w:szCs w:val="22"/>
        </w:rPr>
      </w:pPr>
    </w:p>
    <w:p w14:paraId="093B953D" w14:textId="77777777" w:rsidR="007F6B06" w:rsidRPr="009A42D0" w:rsidRDefault="007F6B06" w:rsidP="009B1EAA">
      <w:pPr>
        <w:spacing w:line="260" w:lineRule="exact"/>
        <w:jc w:val="both"/>
        <w:rPr>
          <w:rFonts w:cs="Arial"/>
          <w:sz w:val="22"/>
          <w:szCs w:val="22"/>
        </w:rPr>
      </w:pPr>
    </w:p>
    <w:p w14:paraId="0EF1C2B4" w14:textId="77777777" w:rsidR="009A067D" w:rsidRPr="009A42D0" w:rsidRDefault="009B1EAA" w:rsidP="009A067D">
      <w:pPr>
        <w:spacing w:line="260" w:lineRule="exact"/>
        <w:jc w:val="both"/>
        <w:rPr>
          <w:rFonts w:cs="Arial"/>
          <w:sz w:val="22"/>
          <w:szCs w:val="22"/>
        </w:rPr>
      </w:pPr>
      <w:r w:rsidRPr="009A42D0">
        <w:rPr>
          <w:rFonts w:cs="Arial"/>
          <w:sz w:val="22"/>
          <w:szCs w:val="22"/>
        </w:rPr>
        <w:t xml:space="preserve">V vednost: </w:t>
      </w:r>
    </w:p>
    <w:p w14:paraId="381791A2" w14:textId="77777777" w:rsidR="009A067D" w:rsidRPr="009A42D0" w:rsidRDefault="009A067D" w:rsidP="0052067F">
      <w:pPr>
        <w:pStyle w:val="Odstavekseznama"/>
        <w:numPr>
          <w:ilvl w:val="0"/>
          <w:numId w:val="46"/>
        </w:numPr>
        <w:spacing w:line="260" w:lineRule="exact"/>
        <w:jc w:val="both"/>
        <w:rPr>
          <w:rFonts w:cs="Arial"/>
          <w:sz w:val="22"/>
          <w:szCs w:val="22"/>
        </w:rPr>
      </w:pPr>
      <w:r w:rsidRPr="009A42D0">
        <w:rPr>
          <w:rFonts w:cs="Arial"/>
          <w:sz w:val="22"/>
          <w:szCs w:val="22"/>
        </w:rPr>
        <w:t>Urad predsednice Republike Slovenije (</w:t>
      </w:r>
      <w:hyperlink r:id="rId9" w:history="1">
        <w:r w:rsidRPr="009A42D0">
          <w:rPr>
            <w:rStyle w:val="Hiperpovezava"/>
            <w:rFonts w:cs="Arial"/>
            <w:sz w:val="22"/>
            <w:szCs w:val="22"/>
            <w:shd w:val="clear" w:color="auto" w:fill="FFFFFF"/>
          </w:rPr>
          <w:t>gp.uprs@predsednica-slo.si</w:t>
        </w:r>
      </w:hyperlink>
      <w:r w:rsidRPr="009A42D0">
        <w:rPr>
          <w:rFonts w:cs="Arial"/>
          <w:color w:val="101137"/>
          <w:sz w:val="22"/>
          <w:szCs w:val="22"/>
          <w:u w:val="single"/>
          <w:shd w:val="clear" w:color="auto" w:fill="FFFFFF"/>
        </w:rPr>
        <w:t>)</w:t>
      </w:r>
    </w:p>
    <w:p w14:paraId="3E8C95AD" w14:textId="77777777" w:rsidR="009A067D" w:rsidRPr="009A42D0" w:rsidRDefault="0052067F" w:rsidP="0052067F">
      <w:pPr>
        <w:pStyle w:val="Odstavekseznama"/>
        <w:numPr>
          <w:ilvl w:val="0"/>
          <w:numId w:val="46"/>
        </w:numPr>
        <w:spacing w:line="260" w:lineRule="exact"/>
        <w:jc w:val="both"/>
        <w:rPr>
          <w:rFonts w:cs="Arial"/>
          <w:sz w:val="22"/>
          <w:szCs w:val="22"/>
        </w:rPr>
      </w:pPr>
      <w:r w:rsidRPr="009A42D0">
        <w:rPr>
          <w:rFonts w:cs="Arial"/>
          <w:sz w:val="22"/>
          <w:szCs w:val="22"/>
        </w:rPr>
        <w:t>Ministrstvo za solidarno prihodnost (</w:t>
      </w:r>
      <w:hyperlink r:id="rId10" w:history="1">
        <w:r w:rsidRPr="009A42D0">
          <w:rPr>
            <w:rStyle w:val="Hiperpovezava"/>
            <w:rFonts w:cs="Arial"/>
            <w:sz w:val="22"/>
            <w:szCs w:val="22"/>
          </w:rPr>
          <w:t>gp.msp@gov.si</w:t>
        </w:r>
      </w:hyperlink>
      <w:r w:rsidRPr="009A42D0">
        <w:rPr>
          <w:rFonts w:cs="Arial"/>
          <w:sz w:val="22"/>
          <w:szCs w:val="22"/>
        </w:rPr>
        <w:t>)</w:t>
      </w:r>
    </w:p>
    <w:p w14:paraId="499E5958" w14:textId="77777777" w:rsidR="009A067D" w:rsidRPr="009A42D0" w:rsidRDefault="0052067F" w:rsidP="0052067F">
      <w:pPr>
        <w:pStyle w:val="Odstavekseznama"/>
        <w:numPr>
          <w:ilvl w:val="0"/>
          <w:numId w:val="46"/>
        </w:numPr>
        <w:spacing w:line="260" w:lineRule="exact"/>
        <w:jc w:val="both"/>
        <w:rPr>
          <w:rFonts w:cs="Arial"/>
          <w:sz w:val="22"/>
          <w:szCs w:val="22"/>
        </w:rPr>
      </w:pPr>
      <w:r w:rsidRPr="009A42D0">
        <w:rPr>
          <w:rFonts w:cs="Arial"/>
          <w:sz w:val="22"/>
          <w:szCs w:val="22"/>
        </w:rPr>
        <w:t>Ministrstvo za zdravje (</w:t>
      </w:r>
      <w:hyperlink r:id="rId11" w:history="1">
        <w:r w:rsidRPr="009A42D0">
          <w:rPr>
            <w:rStyle w:val="Hiperpovezava"/>
            <w:rFonts w:cs="Arial"/>
            <w:sz w:val="22"/>
            <w:szCs w:val="22"/>
          </w:rPr>
          <w:t>gp.mz@gov.si</w:t>
        </w:r>
      </w:hyperlink>
      <w:r w:rsidRPr="009A42D0">
        <w:rPr>
          <w:rFonts w:cs="Arial"/>
          <w:sz w:val="22"/>
          <w:szCs w:val="22"/>
        </w:rPr>
        <w:t xml:space="preserve">)  </w:t>
      </w:r>
    </w:p>
    <w:p w14:paraId="3347854F" w14:textId="77777777" w:rsidR="009A067D" w:rsidRPr="009A42D0" w:rsidRDefault="0052067F" w:rsidP="0052067F">
      <w:pPr>
        <w:pStyle w:val="Odstavekseznama"/>
        <w:numPr>
          <w:ilvl w:val="0"/>
          <w:numId w:val="46"/>
        </w:numPr>
        <w:spacing w:line="260" w:lineRule="exact"/>
        <w:jc w:val="both"/>
        <w:rPr>
          <w:rFonts w:cs="Arial"/>
          <w:sz w:val="22"/>
          <w:szCs w:val="22"/>
        </w:rPr>
      </w:pPr>
      <w:r w:rsidRPr="009A42D0">
        <w:rPr>
          <w:rFonts w:cs="Arial"/>
          <w:sz w:val="22"/>
          <w:szCs w:val="22"/>
        </w:rPr>
        <w:t>Ministrstvo za delo, družino, socialne zadeve in enake možnosti (</w:t>
      </w:r>
      <w:hyperlink r:id="rId12" w:history="1">
        <w:r w:rsidRPr="009A42D0">
          <w:rPr>
            <w:rStyle w:val="Hiperpovezava"/>
            <w:rFonts w:cs="Arial"/>
            <w:sz w:val="22"/>
            <w:szCs w:val="22"/>
          </w:rPr>
          <w:t>gp.mddsz@gov.si</w:t>
        </w:r>
      </w:hyperlink>
      <w:r w:rsidRPr="009A42D0">
        <w:rPr>
          <w:rFonts w:cs="Arial"/>
          <w:sz w:val="22"/>
          <w:szCs w:val="22"/>
        </w:rPr>
        <w:t>)</w:t>
      </w:r>
    </w:p>
    <w:p w14:paraId="211FEF41" w14:textId="77777777" w:rsidR="00007398" w:rsidRPr="009A42D0" w:rsidRDefault="0052067F" w:rsidP="0052067F">
      <w:pPr>
        <w:pStyle w:val="Odstavekseznama"/>
        <w:numPr>
          <w:ilvl w:val="0"/>
          <w:numId w:val="46"/>
        </w:numPr>
        <w:spacing w:line="260" w:lineRule="exact"/>
        <w:jc w:val="both"/>
        <w:rPr>
          <w:rFonts w:cs="Arial"/>
          <w:sz w:val="22"/>
          <w:szCs w:val="22"/>
        </w:rPr>
      </w:pPr>
      <w:r w:rsidRPr="009A42D0">
        <w:rPr>
          <w:rFonts w:cs="Arial"/>
          <w:sz w:val="22"/>
          <w:szCs w:val="22"/>
        </w:rPr>
        <w:t>Državni svet Republike Slovenije (</w:t>
      </w:r>
      <w:hyperlink r:id="rId13" w:history="1">
        <w:r w:rsidRPr="009A42D0">
          <w:rPr>
            <w:rStyle w:val="Hiperpovezava"/>
            <w:rFonts w:cs="Arial"/>
            <w:sz w:val="22"/>
            <w:szCs w:val="22"/>
          </w:rPr>
          <w:t>gp@ds-rs.si</w:t>
        </w:r>
      </w:hyperlink>
      <w:r w:rsidRPr="009A42D0">
        <w:rPr>
          <w:rFonts w:cs="Arial"/>
          <w:sz w:val="22"/>
          <w:szCs w:val="22"/>
        </w:rPr>
        <w:t>)</w:t>
      </w:r>
    </w:p>
    <w:p w14:paraId="172879BF" w14:textId="77777777" w:rsidR="00007398" w:rsidRPr="009A42D0" w:rsidRDefault="00007398" w:rsidP="00007398">
      <w:pPr>
        <w:pStyle w:val="Odstavekseznama"/>
        <w:numPr>
          <w:ilvl w:val="0"/>
          <w:numId w:val="46"/>
        </w:numPr>
        <w:spacing w:line="260" w:lineRule="exact"/>
        <w:rPr>
          <w:rStyle w:val="Hiperpovezava"/>
          <w:rFonts w:eastAsiaTheme="minorHAnsi" w:cs="Arial"/>
          <w:color w:val="auto"/>
          <w:sz w:val="22"/>
          <w:szCs w:val="22"/>
          <w:u w:val="none"/>
        </w:rPr>
      </w:pPr>
      <w:r w:rsidRPr="009A42D0">
        <w:rPr>
          <w:rFonts w:eastAsiaTheme="minorHAnsi" w:cs="Arial"/>
          <w:color w:val="000000" w:themeColor="text1"/>
          <w:sz w:val="22"/>
          <w:szCs w:val="22"/>
        </w:rPr>
        <w:t>Svet za invalide Republike Slovenije,</w:t>
      </w:r>
      <w:r w:rsidRPr="009A42D0">
        <w:rPr>
          <w:rFonts w:eastAsiaTheme="minorHAnsi" w:cs="Arial"/>
          <w:sz w:val="22"/>
          <w:szCs w:val="22"/>
        </w:rPr>
        <w:t xml:space="preserve"> </w:t>
      </w:r>
      <w:hyperlink r:id="rId14" w:history="1">
        <w:r w:rsidRPr="009A42D0">
          <w:rPr>
            <w:rStyle w:val="Hiperpovezava"/>
            <w:rFonts w:eastAsiaTheme="majorEastAsia" w:cs="Arial"/>
            <w:sz w:val="22"/>
            <w:szCs w:val="22"/>
          </w:rPr>
          <w:t>svetzainvalide-rs.mddsz@gov.si</w:t>
        </w:r>
      </w:hyperlink>
    </w:p>
    <w:p w14:paraId="758AE0E3" w14:textId="77614404" w:rsidR="009B1EAA" w:rsidRPr="009A42D0" w:rsidRDefault="0052067F" w:rsidP="0052067F">
      <w:pPr>
        <w:pStyle w:val="Odstavekseznama"/>
        <w:numPr>
          <w:ilvl w:val="0"/>
          <w:numId w:val="46"/>
        </w:numPr>
        <w:spacing w:line="260" w:lineRule="exact"/>
        <w:jc w:val="both"/>
        <w:rPr>
          <w:rFonts w:cs="Arial"/>
          <w:sz w:val="22"/>
          <w:szCs w:val="22"/>
        </w:rPr>
      </w:pPr>
      <w:r w:rsidRPr="009A42D0">
        <w:rPr>
          <w:rFonts w:cs="Arial"/>
          <w:sz w:val="22"/>
          <w:szCs w:val="22"/>
        </w:rPr>
        <w:t>Varuh človekovih pravic (</w:t>
      </w:r>
      <w:hyperlink r:id="rId15" w:history="1">
        <w:r w:rsidRPr="009A42D0">
          <w:rPr>
            <w:rStyle w:val="Hiperpovezava"/>
            <w:rFonts w:cs="Arial"/>
            <w:sz w:val="22"/>
            <w:szCs w:val="22"/>
          </w:rPr>
          <w:t>info@varuh-rs.si</w:t>
        </w:r>
      </w:hyperlink>
      <w:r w:rsidRPr="009A42D0">
        <w:rPr>
          <w:rFonts w:cs="Arial"/>
          <w:sz w:val="22"/>
          <w:szCs w:val="22"/>
        </w:rPr>
        <w:t xml:space="preserve">) </w:t>
      </w:r>
    </w:p>
    <w:p w14:paraId="3875898E" w14:textId="77777777" w:rsidR="00007398" w:rsidRPr="009A42D0" w:rsidRDefault="00007398" w:rsidP="00007398">
      <w:pPr>
        <w:pStyle w:val="Odstavekseznama"/>
        <w:numPr>
          <w:ilvl w:val="0"/>
          <w:numId w:val="46"/>
        </w:numPr>
        <w:spacing w:line="260" w:lineRule="exact"/>
        <w:jc w:val="both"/>
        <w:rPr>
          <w:rFonts w:cs="Arial"/>
          <w:iCs/>
          <w:color w:val="000000" w:themeColor="text1"/>
          <w:sz w:val="22"/>
          <w:szCs w:val="22"/>
        </w:rPr>
      </w:pPr>
      <w:r w:rsidRPr="009A42D0">
        <w:rPr>
          <w:rFonts w:cs="Arial"/>
          <w:color w:val="000000" w:themeColor="text1"/>
          <w:sz w:val="22"/>
          <w:szCs w:val="22"/>
          <w:lang w:eastAsia="sl-SI"/>
        </w:rPr>
        <w:t>ALTRA – odbor za novosti v duševnem zdravju,</w:t>
      </w:r>
      <w:r w:rsidRPr="009A42D0">
        <w:rPr>
          <w:rFonts w:cs="Arial"/>
          <w:color w:val="000000" w:themeColor="text1"/>
          <w:sz w:val="22"/>
          <w:szCs w:val="22"/>
          <w:lang w:eastAsia="en-GB"/>
        </w:rPr>
        <w:t xml:space="preserve"> </w:t>
      </w:r>
      <w:hyperlink r:id="rId16" w:history="1">
        <w:r w:rsidRPr="009A42D0">
          <w:rPr>
            <w:rStyle w:val="Hiperpovezava"/>
            <w:rFonts w:cs="Arial"/>
            <w:sz w:val="22"/>
            <w:szCs w:val="22"/>
            <w:lang w:eastAsia="en-GB"/>
          </w:rPr>
          <w:t>info@altra.si</w:t>
        </w:r>
      </w:hyperlink>
    </w:p>
    <w:p w14:paraId="0B87003E" w14:textId="77777777" w:rsidR="00007398" w:rsidRPr="009A42D0" w:rsidRDefault="00007398" w:rsidP="00007398">
      <w:pPr>
        <w:pStyle w:val="Odstavekseznama"/>
        <w:numPr>
          <w:ilvl w:val="0"/>
          <w:numId w:val="46"/>
        </w:numPr>
        <w:tabs>
          <w:tab w:val="left" w:pos="3402"/>
        </w:tabs>
        <w:spacing w:line="260" w:lineRule="exact"/>
        <w:ind w:right="141"/>
        <w:jc w:val="both"/>
        <w:rPr>
          <w:rFonts w:cs="Arial"/>
          <w:color w:val="0070C0"/>
          <w:sz w:val="22"/>
          <w:szCs w:val="22"/>
        </w:rPr>
      </w:pPr>
      <w:r w:rsidRPr="009A42D0">
        <w:rPr>
          <w:rFonts w:cs="Arial"/>
          <w:color w:val="333333"/>
          <w:sz w:val="22"/>
          <w:szCs w:val="22"/>
          <w:shd w:val="clear" w:color="auto" w:fill="FFFFFF"/>
        </w:rPr>
        <w:t>Društvo za kulturo inkluzije,</w:t>
      </w:r>
      <w:r w:rsidRPr="009A42D0">
        <w:rPr>
          <w:rFonts w:cs="Arial"/>
          <w:sz w:val="22"/>
          <w:szCs w:val="22"/>
        </w:rPr>
        <w:t xml:space="preserve"> </w:t>
      </w:r>
      <w:hyperlink r:id="rId17" w:tgtFrame="_blank" w:history="1">
        <w:r w:rsidRPr="009A42D0">
          <w:rPr>
            <w:rFonts w:cs="Arial"/>
            <w:color w:val="0070C0"/>
            <w:sz w:val="22"/>
            <w:szCs w:val="22"/>
            <w:u w:val="single"/>
            <w:shd w:val="clear" w:color="auto" w:fill="FFFFFF"/>
          </w:rPr>
          <w:t>drustvo.zakulturoinkluzije@gmail.com</w:t>
        </w:r>
      </w:hyperlink>
    </w:p>
    <w:p w14:paraId="5072A923" w14:textId="77777777" w:rsidR="00CE5001" w:rsidRPr="009A42D0" w:rsidRDefault="00CE5001" w:rsidP="00CE5001">
      <w:pPr>
        <w:pStyle w:val="Odstavekseznama"/>
        <w:numPr>
          <w:ilvl w:val="0"/>
          <w:numId w:val="46"/>
        </w:numPr>
        <w:spacing w:line="260" w:lineRule="exact"/>
        <w:jc w:val="both"/>
        <w:rPr>
          <w:rFonts w:cs="Arial"/>
          <w:iCs/>
          <w:color w:val="000000" w:themeColor="text1"/>
          <w:sz w:val="22"/>
          <w:szCs w:val="22"/>
        </w:rPr>
      </w:pPr>
      <w:r w:rsidRPr="009A42D0">
        <w:rPr>
          <w:rFonts w:cs="Arial"/>
          <w:iCs/>
          <w:color w:val="000000" w:themeColor="text1"/>
          <w:sz w:val="22"/>
          <w:szCs w:val="22"/>
        </w:rPr>
        <w:t xml:space="preserve">Društvo Srebrna nit, </w:t>
      </w:r>
      <w:hyperlink r:id="rId18" w:history="1">
        <w:r w:rsidRPr="009A42D0">
          <w:rPr>
            <w:rStyle w:val="Hiperpovezava"/>
            <w:rFonts w:cs="Arial"/>
            <w:iCs/>
            <w:sz w:val="22"/>
            <w:szCs w:val="22"/>
          </w:rPr>
          <w:t>srebrna.nit@gmail.com</w:t>
        </w:r>
      </w:hyperlink>
    </w:p>
    <w:p w14:paraId="4578F209" w14:textId="77777777" w:rsidR="00007398" w:rsidRPr="009A42D0" w:rsidRDefault="00CE5001" w:rsidP="00007398">
      <w:pPr>
        <w:pStyle w:val="Odstavekseznama"/>
        <w:numPr>
          <w:ilvl w:val="0"/>
          <w:numId w:val="46"/>
        </w:numPr>
        <w:tabs>
          <w:tab w:val="left" w:pos="3402"/>
        </w:tabs>
        <w:spacing w:line="260" w:lineRule="exact"/>
        <w:rPr>
          <w:rFonts w:cs="Arial"/>
          <w:color w:val="4472C4" w:themeColor="accent5"/>
          <w:sz w:val="22"/>
          <w:szCs w:val="22"/>
          <w:u w:val="single"/>
          <w:shd w:val="clear" w:color="auto" w:fill="FFFFFF"/>
        </w:rPr>
      </w:pPr>
      <w:r w:rsidRPr="009A42D0">
        <w:rPr>
          <w:rFonts w:cs="Arial"/>
          <w:iCs/>
          <w:color w:val="000000" w:themeColor="text1"/>
          <w:sz w:val="22"/>
          <w:szCs w:val="22"/>
        </w:rPr>
        <w:t xml:space="preserve">Gerontološko društvo Slovenije, </w:t>
      </w:r>
      <w:hyperlink r:id="rId19" w:history="1">
        <w:r w:rsidRPr="009A42D0">
          <w:rPr>
            <w:rStyle w:val="Hiperpovezava"/>
            <w:rFonts w:cs="Arial"/>
            <w:iCs/>
            <w:sz w:val="22"/>
            <w:szCs w:val="22"/>
          </w:rPr>
          <w:t>info@gds.si</w:t>
        </w:r>
      </w:hyperlink>
      <w:r w:rsidRPr="009A42D0">
        <w:rPr>
          <w:rFonts w:cs="Arial"/>
          <w:iCs/>
          <w:color w:val="000000" w:themeColor="text1"/>
          <w:sz w:val="22"/>
          <w:szCs w:val="22"/>
        </w:rPr>
        <w:t xml:space="preserve"> </w:t>
      </w:r>
    </w:p>
    <w:p w14:paraId="43ADFC94" w14:textId="0FDA5198" w:rsidR="00007398" w:rsidRPr="009A42D0" w:rsidRDefault="00007398" w:rsidP="00007398">
      <w:pPr>
        <w:pStyle w:val="Odstavekseznama"/>
        <w:numPr>
          <w:ilvl w:val="0"/>
          <w:numId w:val="46"/>
        </w:numPr>
        <w:tabs>
          <w:tab w:val="left" w:pos="3402"/>
        </w:tabs>
        <w:spacing w:line="260" w:lineRule="exact"/>
        <w:rPr>
          <w:rFonts w:cs="Arial"/>
          <w:color w:val="4472C4" w:themeColor="accent5"/>
          <w:sz w:val="22"/>
          <w:szCs w:val="22"/>
          <w:u w:val="single"/>
          <w:shd w:val="clear" w:color="auto" w:fill="FFFFFF"/>
        </w:rPr>
      </w:pPr>
      <w:r w:rsidRPr="009A42D0">
        <w:rPr>
          <w:rFonts w:cs="Arial"/>
          <w:color w:val="000000"/>
          <w:sz w:val="22"/>
          <w:szCs w:val="22"/>
          <w:shd w:val="clear" w:color="auto" w:fill="FFFFFF"/>
        </w:rPr>
        <w:t xml:space="preserve">Nacionalni svet invalidskih organizacij Slovenije, </w:t>
      </w:r>
      <w:hyperlink r:id="rId20" w:history="1">
        <w:r w:rsidRPr="009A42D0">
          <w:rPr>
            <w:rFonts w:cs="Arial"/>
            <w:color w:val="4472C4" w:themeColor="accent5"/>
            <w:sz w:val="22"/>
            <w:szCs w:val="22"/>
            <w:u w:val="single"/>
            <w:shd w:val="clear" w:color="auto" w:fill="FFFFFF"/>
          </w:rPr>
          <w:t>info@nsios.si</w:t>
        </w:r>
      </w:hyperlink>
      <w:r w:rsidRPr="009A42D0">
        <w:rPr>
          <w:rFonts w:cs="Arial"/>
          <w:color w:val="4472C4" w:themeColor="accent5"/>
          <w:sz w:val="22"/>
          <w:szCs w:val="22"/>
          <w:u w:val="single"/>
          <w:shd w:val="clear" w:color="auto" w:fill="FFFFFF"/>
        </w:rPr>
        <w:t xml:space="preserve"> </w:t>
      </w:r>
    </w:p>
    <w:p w14:paraId="76146C2B" w14:textId="14AD3D3B" w:rsidR="00007398" w:rsidRPr="009A42D0" w:rsidRDefault="00007398" w:rsidP="00007398">
      <w:pPr>
        <w:pStyle w:val="Odstavekseznama"/>
        <w:numPr>
          <w:ilvl w:val="0"/>
          <w:numId w:val="46"/>
        </w:numPr>
        <w:spacing w:line="260" w:lineRule="exact"/>
        <w:rPr>
          <w:rStyle w:val="Hiperpovezava"/>
          <w:rFonts w:cs="Arial"/>
          <w:color w:val="auto"/>
          <w:sz w:val="22"/>
          <w:szCs w:val="22"/>
          <w:u w:val="none"/>
        </w:rPr>
      </w:pPr>
      <w:r w:rsidRPr="009A42D0">
        <w:rPr>
          <w:rFonts w:cs="Arial"/>
          <w:sz w:val="22"/>
          <w:szCs w:val="22"/>
          <w:lang w:eastAsia="sl-SI"/>
        </w:rPr>
        <w:lastRenderedPageBreak/>
        <w:t xml:space="preserve">OVCA - Društvo za osveščanje in varstvo - center antidiskriminacije, </w:t>
      </w:r>
      <w:hyperlink r:id="rId21" w:history="1">
        <w:r w:rsidRPr="009A42D0">
          <w:rPr>
            <w:rStyle w:val="Hiperpovezava"/>
            <w:rFonts w:cs="Arial"/>
            <w:sz w:val="22"/>
            <w:szCs w:val="22"/>
          </w:rPr>
          <w:t>manca@drustvo-ovca.si</w:t>
        </w:r>
      </w:hyperlink>
    </w:p>
    <w:p w14:paraId="415161B5" w14:textId="77777777" w:rsidR="00007398" w:rsidRPr="009A42D0" w:rsidRDefault="00007398" w:rsidP="00007398">
      <w:pPr>
        <w:pStyle w:val="Odstavekseznama"/>
        <w:numPr>
          <w:ilvl w:val="0"/>
          <w:numId w:val="46"/>
        </w:numPr>
        <w:spacing w:line="260" w:lineRule="exact"/>
        <w:jc w:val="both"/>
        <w:rPr>
          <w:rFonts w:cs="Arial"/>
          <w:sz w:val="22"/>
          <w:szCs w:val="22"/>
          <w:lang w:eastAsia="en-GB"/>
        </w:rPr>
      </w:pPr>
      <w:r w:rsidRPr="009A42D0">
        <w:rPr>
          <w:rFonts w:cs="Arial"/>
          <w:color w:val="000000" w:themeColor="text1"/>
          <w:sz w:val="22"/>
          <w:szCs w:val="22"/>
          <w:lang w:eastAsia="sl-SI"/>
        </w:rPr>
        <w:t>Ozara Slovenije, Nacionalno združenje za kakovost življenja,</w:t>
      </w:r>
      <w:hyperlink r:id="rId22" w:history="1">
        <w:r w:rsidRPr="009A42D0">
          <w:rPr>
            <w:rStyle w:val="Hiperpovezava"/>
            <w:rFonts w:cs="Arial"/>
            <w:sz w:val="22"/>
            <w:szCs w:val="22"/>
            <w:lang w:eastAsia="sl-SI"/>
          </w:rPr>
          <w:t>info@ozara.org</w:t>
        </w:r>
      </w:hyperlink>
    </w:p>
    <w:p w14:paraId="1E9E1560" w14:textId="77777777" w:rsidR="00007398" w:rsidRPr="009A42D0" w:rsidRDefault="00007398" w:rsidP="00007398">
      <w:pPr>
        <w:pStyle w:val="Odstavekseznama"/>
        <w:numPr>
          <w:ilvl w:val="0"/>
          <w:numId w:val="46"/>
        </w:numPr>
        <w:spacing w:line="260" w:lineRule="exact"/>
        <w:rPr>
          <w:sz w:val="22"/>
          <w:szCs w:val="22"/>
          <w:lang w:eastAsia="sl-SI"/>
        </w:rPr>
      </w:pPr>
      <w:r w:rsidRPr="009A42D0">
        <w:rPr>
          <w:sz w:val="22"/>
          <w:szCs w:val="22"/>
        </w:rPr>
        <w:t xml:space="preserve">PIC – Pravni center za varstvo človekovih pravic in okolja, </w:t>
      </w:r>
      <w:hyperlink r:id="rId23" w:history="1">
        <w:r w:rsidRPr="009A42D0">
          <w:rPr>
            <w:rStyle w:val="Hiperpovezava"/>
            <w:sz w:val="22"/>
            <w:szCs w:val="22"/>
          </w:rPr>
          <w:t>pic@pic.si</w:t>
        </w:r>
      </w:hyperlink>
    </w:p>
    <w:p w14:paraId="0BEA75E7" w14:textId="3E4AB1C5" w:rsidR="00CE5001" w:rsidRPr="009A42D0" w:rsidRDefault="00CE5001" w:rsidP="00CE5001">
      <w:pPr>
        <w:pStyle w:val="Odstavekseznama"/>
        <w:numPr>
          <w:ilvl w:val="0"/>
          <w:numId w:val="46"/>
        </w:numPr>
        <w:spacing w:line="260" w:lineRule="exact"/>
        <w:jc w:val="both"/>
        <w:rPr>
          <w:rStyle w:val="Hiperpovezava"/>
          <w:rFonts w:cs="Arial"/>
          <w:iCs/>
          <w:color w:val="000000" w:themeColor="text1"/>
          <w:sz w:val="22"/>
          <w:szCs w:val="22"/>
        </w:rPr>
      </w:pPr>
      <w:r w:rsidRPr="009A42D0">
        <w:rPr>
          <w:rFonts w:cs="Arial"/>
          <w:iCs/>
          <w:color w:val="000000" w:themeColor="text1"/>
          <w:sz w:val="22"/>
          <w:szCs w:val="22"/>
        </w:rPr>
        <w:t xml:space="preserve">Slovenska univerza za tretje življenjsko obdobje, </w:t>
      </w:r>
      <w:hyperlink r:id="rId24" w:history="1">
        <w:r w:rsidRPr="009A42D0">
          <w:rPr>
            <w:rStyle w:val="Hiperpovezava"/>
            <w:rFonts w:cs="Arial"/>
            <w:iCs/>
            <w:sz w:val="22"/>
            <w:szCs w:val="22"/>
          </w:rPr>
          <w:t>univerza3@siol.net</w:t>
        </w:r>
      </w:hyperlink>
    </w:p>
    <w:p w14:paraId="77FB8828" w14:textId="0A923B88" w:rsidR="00007398" w:rsidRPr="009A42D0" w:rsidRDefault="00007398" w:rsidP="00CE5001">
      <w:pPr>
        <w:pStyle w:val="Odstavekseznama"/>
        <w:numPr>
          <w:ilvl w:val="0"/>
          <w:numId w:val="46"/>
        </w:numPr>
        <w:spacing w:line="260" w:lineRule="exact"/>
        <w:jc w:val="both"/>
        <w:rPr>
          <w:rStyle w:val="Hiperpovezava"/>
          <w:rFonts w:cs="Arial"/>
          <w:iCs/>
          <w:color w:val="000000" w:themeColor="text1"/>
          <w:sz w:val="22"/>
          <w:szCs w:val="22"/>
        </w:rPr>
      </w:pPr>
      <w:r w:rsidRPr="009A42D0">
        <w:rPr>
          <w:rFonts w:eastAsiaTheme="minorHAnsi" w:cs="Arial"/>
          <w:sz w:val="22"/>
          <w:szCs w:val="22"/>
          <w:lang w:eastAsia="x-none"/>
        </w:rPr>
        <w:t xml:space="preserve">Sonček - zveza društev za cerebralno paralizo Slovenije, </w:t>
      </w:r>
      <w:hyperlink r:id="rId25" w:history="1">
        <w:r w:rsidRPr="009A42D0">
          <w:rPr>
            <w:rStyle w:val="Hiperpovezava"/>
            <w:rFonts w:eastAsiaTheme="minorHAnsi" w:cs="Arial"/>
            <w:sz w:val="22"/>
            <w:szCs w:val="22"/>
            <w:lang w:eastAsia="x-none"/>
          </w:rPr>
          <w:t>zveza@soncek.org</w:t>
        </w:r>
      </w:hyperlink>
    </w:p>
    <w:p w14:paraId="7355C99B" w14:textId="77777777" w:rsidR="00007398" w:rsidRPr="009A42D0" w:rsidRDefault="00007398" w:rsidP="00007398">
      <w:pPr>
        <w:pStyle w:val="Odstavekseznama"/>
        <w:numPr>
          <w:ilvl w:val="0"/>
          <w:numId w:val="46"/>
        </w:numPr>
        <w:spacing w:line="260" w:lineRule="exact"/>
        <w:jc w:val="both"/>
        <w:rPr>
          <w:rFonts w:cs="Arial"/>
          <w:sz w:val="22"/>
          <w:szCs w:val="22"/>
          <w:lang w:eastAsia="en-GB"/>
        </w:rPr>
      </w:pPr>
      <w:r w:rsidRPr="009A42D0">
        <w:rPr>
          <w:rFonts w:cs="Arial"/>
          <w:color w:val="000000" w:themeColor="text1"/>
          <w:sz w:val="22"/>
          <w:szCs w:val="22"/>
          <w:lang w:eastAsia="sl-SI"/>
        </w:rPr>
        <w:t xml:space="preserve">SPOMINČICA – Alzheimer Slovenija – Slovensko združenje za pomoč pri demenci, </w:t>
      </w:r>
      <w:hyperlink r:id="rId26" w:history="1">
        <w:r w:rsidRPr="009A42D0">
          <w:rPr>
            <w:rStyle w:val="Hiperpovezava"/>
            <w:rFonts w:cs="Arial"/>
            <w:sz w:val="22"/>
            <w:szCs w:val="22"/>
            <w:lang w:eastAsia="sl-SI"/>
          </w:rPr>
          <w:t>info@spomincica.si</w:t>
        </w:r>
      </w:hyperlink>
    </w:p>
    <w:p w14:paraId="2CFD3A54" w14:textId="77777777" w:rsidR="00007398" w:rsidRPr="009A42D0" w:rsidRDefault="00007398" w:rsidP="00007398">
      <w:pPr>
        <w:pStyle w:val="Odstavekseznama"/>
        <w:numPr>
          <w:ilvl w:val="0"/>
          <w:numId w:val="46"/>
        </w:numPr>
        <w:spacing w:line="260" w:lineRule="exact"/>
        <w:jc w:val="both"/>
        <w:rPr>
          <w:rFonts w:cs="Arial"/>
          <w:sz w:val="22"/>
          <w:szCs w:val="22"/>
          <w:lang w:eastAsia="en-GB"/>
        </w:rPr>
      </w:pPr>
      <w:r w:rsidRPr="009A42D0">
        <w:rPr>
          <w:rFonts w:cs="Arial"/>
          <w:color w:val="000000" w:themeColor="text1"/>
          <w:sz w:val="22"/>
          <w:szCs w:val="22"/>
          <w:lang w:eastAsia="sl-SI"/>
        </w:rPr>
        <w:t xml:space="preserve">ŠENT - Slovensko združenje za duševno zdravje, </w:t>
      </w:r>
      <w:hyperlink r:id="rId27" w:history="1">
        <w:r w:rsidRPr="009A42D0">
          <w:rPr>
            <w:rFonts w:cs="Arial"/>
            <w:color w:val="0563C1" w:themeColor="hyperlink"/>
            <w:sz w:val="22"/>
            <w:szCs w:val="22"/>
            <w:u w:val="single"/>
            <w:lang w:eastAsia="en-GB"/>
          </w:rPr>
          <w:t>info@sent.si</w:t>
        </w:r>
      </w:hyperlink>
    </w:p>
    <w:p w14:paraId="50920AE6" w14:textId="77777777" w:rsidR="00007398" w:rsidRPr="009A42D0" w:rsidRDefault="00007398" w:rsidP="00007398">
      <w:pPr>
        <w:pStyle w:val="Odstavekseznama"/>
        <w:numPr>
          <w:ilvl w:val="0"/>
          <w:numId w:val="46"/>
        </w:numPr>
        <w:spacing w:line="260" w:lineRule="exact"/>
        <w:rPr>
          <w:sz w:val="22"/>
          <w:szCs w:val="22"/>
        </w:rPr>
      </w:pPr>
      <w:r w:rsidRPr="009A42D0">
        <w:rPr>
          <w:rFonts w:cs="Arial"/>
          <w:sz w:val="22"/>
          <w:szCs w:val="22"/>
          <w:lang w:eastAsia="en-GB"/>
        </w:rPr>
        <w:t xml:space="preserve">YHD – Društvo za teorijo in kulturo hendikepa, </w:t>
      </w:r>
      <w:hyperlink r:id="rId28" w:history="1">
        <w:r w:rsidRPr="009A42D0">
          <w:rPr>
            <w:rFonts w:eastAsiaTheme="majorEastAsia" w:cs="Arial"/>
            <w:color w:val="0563C1" w:themeColor="hyperlink"/>
            <w:sz w:val="22"/>
            <w:szCs w:val="22"/>
            <w:u w:val="single"/>
            <w:lang w:eastAsia="en-GB"/>
          </w:rPr>
          <w:t>yhd-drustvo@yhd-drustvo.si</w:t>
        </w:r>
      </w:hyperlink>
    </w:p>
    <w:p w14:paraId="52AD2017" w14:textId="77777777" w:rsidR="00CE5001" w:rsidRPr="009A42D0" w:rsidRDefault="00CE5001" w:rsidP="00CE5001">
      <w:pPr>
        <w:pStyle w:val="Odstavekseznama"/>
        <w:numPr>
          <w:ilvl w:val="0"/>
          <w:numId w:val="46"/>
        </w:numPr>
        <w:tabs>
          <w:tab w:val="left" w:pos="3402"/>
        </w:tabs>
        <w:spacing w:line="260" w:lineRule="exact"/>
        <w:rPr>
          <w:rFonts w:cs="Arial"/>
          <w:color w:val="0563C1" w:themeColor="hyperlink"/>
          <w:sz w:val="22"/>
          <w:szCs w:val="22"/>
          <w:u w:val="single"/>
        </w:rPr>
      </w:pPr>
      <w:r w:rsidRPr="009A42D0">
        <w:rPr>
          <w:rFonts w:cs="Arial"/>
          <w:color w:val="000000" w:themeColor="text1"/>
          <w:sz w:val="22"/>
          <w:szCs w:val="22"/>
        </w:rPr>
        <w:t xml:space="preserve">Združenje </w:t>
      </w:r>
      <w:r w:rsidRPr="009A42D0">
        <w:rPr>
          <w:rFonts w:cs="Arial"/>
          <w:sz w:val="22"/>
          <w:szCs w:val="22"/>
        </w:rPr>
        <w:t xml:space="preserve">gluhoslepih Slovenije DLAN, </w:t>
      </w:r>
      <w:hyperlink r:id="rId29" w:history="1">
        <w:r w:rsidRPr="009A42D0">
          <w:rPr>
            <w:rFonts w:cs="Arial"/>
            <w:color w:val="0563C1" w:themeColor="hyperlink"/>
            <w:sz w:val="22"/>
            <w:szCs w:val="22"/>
            <w:u w:val="single"/>
          </w:rPr>
          <w:t>info@gluhoslepi.si</w:t>
        </w:r>
      </w:hyperlink>
      <w:r w:rsidRPr="009A42D0">
        <w:rPr>
          <w:rFonts w:cs="Arial"/>
          <w:sz w:val="22"/>
          <w:szCs w:val="22"/>
        </w:rPr>
        <w:t xml:space="preserve">, </w:t>
      </w:r>
      <w:hyperlink r:id="rId30" w:history="1">
        <w:r w:rsidRPr="009A42D0">
          <w:rPr>
            <w:rFonts w:cs="Arial"/>
            <w:color w:val="0563C1" w:themeColor="hyperlink"/>
            <w:sz w:val="22"/>
            <w:szCs w:val="22"/>
            <w:u w:val="single"/>
          </w:rPr>
          <w:t>zdruzenje.dlan@gmail.com</w:t>
        </w:r>
      </w:hyperlink>
    </w:p>
    <w:p w14:paraId="7210BE29" w14:textId="6EEF5242" w:rsidR="00CE5001" w:rsidRPr="009A42D0" w:rsidRDefault="00CE5001" w:rsidP="00007398">
      <w:pPr>
        <w:pStyle w:val="Odstavekseznama"/>
        <w:numPr>
          <w:ilvl w:val="0"/>
          <w:numId w:val="46"/>
        </w:numPr>
        <w:tabs>
          <w:tab w:val="left" w:pos="3402"/>
          <w:tab w:val="left" w:pos="8789"/>
        </w:tabs>
        <w:spacing w:line="260" w:lineRule="exact"/>
        <w:rPr>
          <w:rFonts w:eastAsiaTheme="minorHAnsi" w:cs="Arial"/>
          <w:color w:val="0070C0"/>
          <w:sz w:val="22"/>
          <w:szCs w:val="22"/>
        </w:rPr>
      </w:pPr>
      <w:r w:rsidRPr="009A42D0">
        <w:rPr>
          <w:rFonts w:eastAsiaTheme="minorHAnsi" w:cs="Arial"/>
          <w:sz w:val="22"/>
          <w:szCs w:val="22"/>
        </w:rPr>
        <w:t xml:space="preserve">Združenje Gluhih Slovenije 14 11, </w:t>
      </w:r>
      <w:hyperlink r:id="rId31" w:history="1">
        <w:r w:rsidRPr="009A42D0">
          <w:rPr>
            <w:rFonts w:eastAsiaTheme="minorHAnsi" w:cs="Arial"/>
            <w:color w:val="0070C0"/>
            <w:sz w:val="22"/>
            <w:szCs w:val="22"/>
            <w:u w:val="single"/>
          </w:rPr>
          <w:t>zgs1411@gmail.com</w:t>
        </w:r>
      </w:hyperlink>
    </w:p>
    <w:p w14:paraId="55652787" w14:textId="197CBDE7" w:rsidR="00007398" w:rsidRPr="009A42D0" w:rsidRDefault="00007398" w:rsidP="00CE5001">
      <w:pPr>
        <w:pStyle w:val="Odstavekseznama"/>
        <w:numPr>
          <w:ilvl w:val="0"/>
          <w:numId w:val="46"/>
        </w:numPr>
        <w:spacing w:line="260" w:lineRule="exact"/>
        <w:jc w:val="both"/>
        <w:rPr>
          <w:rFonts w:cs="Arial"/>
          <w:sz w:val="22"/>
          <w:szCs w:val="22"/>
          <w:lang w:eastAsia="en-GB"/>
        </w:rPr>
      </w:pPr>
      <w:r w:rsidRPr="009A42D0">
        <w:rPr>
          <w:color w:val="000000" w:themeColor="text1"/>
          <w:sz w:val="22"/>
          <w:szCs w:val="22"/>
        </w:rPr>
        <w:t xml:space="preserve">Zveza </w:t>
      </w:r>
      <w:r w:rsidRPr="009A42D0">
        <w:rPr>
          <w:sz w:val="22"/>
          <w:szCs w:val="22"/>
        </w:rPr>
        <w:t xml:space="preserve">društev gluhih in naglušnih Slovenije, </w:t>
      </w:r>
      <w:hyperlink r:id="rId32" w:history="1">
        <w:r w:rsidRPr="009A42D0">
          <w:rPr>
            <w:color w:val="0563C1" w:themeColor="hyperlink"/>
            <w:sz w:val="22"/>
            <w:szCs w:val="22"/>
            <w:u w:val="single"/>
          </w:rPr>
          <w:t>info@zveza-gns.si</w:t>
        </w:r>
      </w:hyperlink>
    </w:p>
    <w:p w14:paraId="70AB59D9" w14:textId="77777777" w:rsidR="00007398" w:rsidRPr="009A42D0" w:rsidRDefault="00007398" w:rsidP="00007398">
      <w:pPr>
        <w:pStyle w:val="Odstavekseznama"/>
        <w:numPr>
          <w:ilvl w:val="0"/>
          <w:numId w:val="46"/>
        </w:numPr>
        <w:overflowPunct w:val="0"/>
        <w:autoSpaceDE w:val="0"/>
        <w:autoSpaceDN w:val="0"/>
        <w:spacing w:line="260" w:lineRule="exact"/>
        <w:jc w:val="both"/>
        <w:rPr>
          <w:rFonts w:cs="Arial"/>
          <w:color w:val="0563C1" w:themeColor="hyperlink"/>
          <w:sz w:val="22"/>
          <w:szCs w:val="22"/>
          <w:u w:val="single"/>
          <w:lang w:eastAsia="en-GB"/>
        </w:rPr>
      </w:pPr>
      <w:r w:rsidRPr="009A42D0">
        <w:rPr>
          <w:rFonts w:cs="Arial"/>
          <w:sz w:val="22"/>
          <w:szCs w:val="22"/>
          <w:lang w:eastAsia="en-GB"/>
        </w:rPr>
        <w:t xml:space="preserve">Zveza društev slepih in slabovidnih Slovenije, </w:t>
      </w:r>
      <w:hyperlink r:id="rId33" w:history="1">
        <w:r w:rsidRPr="009A42D0">
          <w:rPr>
            <w:rFonts w:cs="Arial"/>
            <w:color w:val="0563C1" w:themeColor="hyperlink"/>
            <w:sz w:val="22"/>
            <w:szCs w:val="22"/>
            <w:u w:val="single"/>
            <w:lang w:eastAsia="en-GB"/>
          </w:rPr>
          <w:t>info@zveza-slepih.si</w:t>
        </w:r>
      </w:hyperlink>
    </w:p>
    <w:p w14:paraId="53C763B2" w14:textId="15BF3ABD" w:rsidR="00007398" w:rsidRPr="009A42D0" w:rsidRDefault="00007398" w:rsidP="00CE5001">
      <w:pPr>
        <w:pStyle w:val="Odstavekseznama"/>
        <w:numPr>
          <w:ilvl w:val="0"/>
          <w:numId w:val="46"/>
        </w:numPr>
        <w:spacing w:line="260" w:lineRule="exact"/>
        <w:jc w:val="both"/>
        <w:rPr>
          <w:rStyle w:val="Hiperpovezava"/>
          <w:rFonts w:cs="Arial"/>
          <w:color w:val="auto"/>
          <w:sz w:val="22"/>
          <w:szCs w:val="22"/>
          <w:u w:val="none"/>
          <w:lang w:eastAsia="en-GB"/>
        </w:rPr>
      </w:pPr>
      <w:r w:rsidRPr="009A42D0">
        <w:rPr>
          <w:rFonts w:cs="Arial"/>
          <w:iCs/>
          <w:color w:val="000000" w:themeColor="text1"/>
          <w:sz w:val="22"/>
          <w:szCs w:val="22"/>
        </w:rPr>
        <w:t xml:space="preserve">Zveza društev upokojencev Slovenije, </w:t>
      </w:r>
      <w:hyperlink r:id="rId34" w:history="1">
        <w:r w:rsidRPr="009A42D0">
          <w:rPr>
            <w:rStyle w:val="Hiperpovezava"/>
            <w:rFonts w:cs="Arial"/>
            <w:iCs/>
            <w:sz w:val="22"/>
            <w:szCs w:val="22"/>
          </w:rPr>
          <w:t>tajnistvo@zdus-zveza.si</w:t>
        </w:r>
      </w:hyperlink>
    </w:p>
    <w:p w14:paraId="2D598DC2" w14:textId="77777777" w:rsidR="00007398" w:rsidRPr="009A42D0" w:rsidRDefault="00007398" w:rsidP="00007398">
      <w:pPr>
        <w:pStyle w:val="Odstavekseznama"/>
        <w:numPr>
          <w:ilvl w:val="0"/>
          <w:numId w:val="46"/>
        </w:numPr>
        <w:spacing w:line="260" w:lineRule="exact"/>
        <w:jc w:val="both"/>
        <w:rPr>
          <w:rFonts w:cs="Arial"/>
          <w:iCs/>
          <w:color w:val="000000" w:themeColor="text1"/>
          <w:sz w:val="22"/>
          <w:szCs w:val="22"/>
        </w:rPr>
      </w:pPr>
      <w:r w:rsidRPr="009A42D0">
        <w:rPr>
          <w:rFonts w:cs="Arial"/>
          <w:iCs/>
          <w:color w:val="000000" w:themeColor="text1"/>
          <w:sz w:val="22"/>
          <w:szCs w:val="22"/>
        </w:rPr>
        <w:t xml:space="preserve">Zveza društev za socialno gerontologijo Slovenije, </w:t>
      </w:r>
      <w:hyperlink r:id="rId35" w:history="1">
        <w:r w:rsidRPr="009A42D0">
          <w:rPr>
            <w:rStyle w:val="Hiperpovezava"/>
            <w:rFonts w:cs="Arial"/>
            <w:iCs/>
            <w:sz w:val="22"/>
            <w:szCs w:val="22"/>
          </w:rPr>
          <w:t>zveza@skupine.si</w:t>
        </w:r>
      </w:hyperlink>
    </w:p>
    <w:p w14:paraId="643D168F" w14:textId="77777777" w:rsidR="00007398" w:rsidRPr="009A42D0" w:rsidRDefault="00007398" w:rsidP="00007398">
      <w:pPr>
        <w:pStyle w:val="Odstavekseznama"/>
        <w:spacing w:line="260" w:lineRule="exact"/>
        <w:jc w:val="both"/>
        <w:rPr>
          <w:rFonts w:cs="Arial"/>
          <w:sz w:val="22"/>
          <w:szCs w:val="22"/>
          <w:lang w:eastAsia="en-GB"/>
        </w:rPr>
      </w:pPr>
    </w:p>
    <w:p w14:paraId="2251A0F7" w14:textId="77777777" w:rsidR="00CE5001" w:rsidRPr="009A42D0" w:rsidRDefault="00CE5001" w:rsidP="00CE5001">
      <w:pPr>
        <w:pStyle w:val="Odstavekseznama"/>
        <w:spacing w:line="260" w:lineRule="exact"/>
        <w:jc w:val="both"/>
        <w:rPr>
          <w:rFonts w:cs="Arial"/>
          <w:sz w:val="22"/>
          <w:szCs w:val="22"/>
        </w:rPr>
      </w:pPr>
    </w:p>
    <w:p w14:paraId="65DB35B3" w14:textId="77777777" w:rsidR="009B1EAA" w:rsidRPr="009A42D0" w:rsidRDefault="009B1EAA" w:rsidP="009B1EAA">
      <w:pPr>
        <w:tabs>
          <w:tab w:val="left" w:pos="3402"/>
        </w:tabs>
        <w:spacing w:line="260" w:lineRule="exact"/>
        <w:ind w:right="141"/>
        <w:jc w:val="both"/>
        <w:rPr>
          <w:rFonts w:eastAsiaTheme="minorHAnsi" w:cs="Arial"/>
          <w:sz w:val="22"/>
          <w:szCs w:val="22"/>
        </w:rPr>
      </w:pPr>
      <w:r w:rsidRPr="009A42D0">
        <w:rPr>
          <w:rFonts w:eastAsiaTheme="minorHAnsi" w:cs="Arial"/>
          <w:sz w:val="22"/>
          <w:szCs w:val="22"/>
        </w:rPr>
        <w:t xml:space="preserve"> </w:t>
      </w:r>
    </w:p>
    <w:p w14:paraId="25A7F5A9" w14:textId="77777777" w:rsidR="009B1EAA" w:rsidRPr="009A42D0" w:rsidRDefault="009B1EAA" w:rsidP="009B1EAA">
      <w:pPr>
        <w:tabs>
          <w:tab w:val="left" w:pos="3402"/>
        </w:tabs>
        <w:spacing w:line="260" w:lineRule="exact"/>
        <w:ind w:right="141"/>
        <w:jc w:val="both"/>
        <w:rPr>
          <w:rFonts w:eastAsiaTheme="minorHAnsi" w:cs="Arial"/>
          <w:sz w:val="22"/>
          <w:szCs w:val="22"/>
        </w:rPr>
      </w:pPr>
    </w:p>
    <w:p w14:paraId="378821DF" w14:textId="77777777" w:rsidR="009B1EAA" w:rsidRPr="009A42D0" w:rsidRDefault="009B1EAA" w:rsidP="009B1EAA">
      <w:pPr>
        <w:tabs>
          <w:tab w:val="left" w:pos="3402"/>
        </w:tabs>
        <w:spacing w:line="260" w:lineRule="exact"/>
        <w:ind w:right="141"/>
        <w:jc w:val="both"/>
        <w:rPr>
          <w:rFonts w:eastAsiaTheme="minorHAnsi" w:cs="Arial"/>
          <w:sz w:val="22"/>
          <w:szCs w:val="22"/>
        </w:rPr>
      </w:pPr>
      <w:r w:rsidRPr="009A42D0">
        <w:rPr>
          <w:rFonts w:eastAsiaTheme="minorHAnsi" w:cs="Arial"/>
          <w:sz w:val="22"/>
          <w:szCs w:val="22"/>
        </w:rPr>
        <w:t>Priloga:</w:t>
      </w:r>
    </w:p>
    <w:p w14:paraId="1B395151" w14:textId="3C71710F" w:rsidR="009B1EAA" w:rsidRPr="009A42D0" w:rsidRDefault="009B1EAA" w:rsidP="00961DF4">
      <w:pPr>
        <w:tabs>
          <w:tab w:val="left" w:pos="3402"/>
        </w:tabs>
        <w:spacing w:line="260" w:lineRule="exact"/>
        <w:ind w:right="141"/>
        <w:jc w:val="both"/>
        <w:rPr>
          <w:rFonts w:cs="Arial"/>
          <w:color w:val="000000" w:themeColor="text1"/>
          <w:sz w:val="22"/>
          <w:szCs w:val="22"/>
        </w:rPr>
      </w:pPr>
      <w:r w:rsidRPr="009A42D0">
        <w:rPr>
          <w:rFonts w:eastAsiaTheme="minorHAnsi" w:cs="Arial"/>
          <w:sz w:val="22"/>
          <w:szCs w:val="22"/>
        </w:rPr>
        <w:t xml:space="preserve"> - Utemeljitev strokovne službe Zagovornika št.</w:t>
      </w:r>
      <w:r w:rsidR="009A067D" w:rsidRPr="009A42D0">
        <w:rPr>
          <w:rFonts w:eastAsiaTheme="minorHAnsi" w:cs="Arial"/>
          <w:sz w:val="22"/>
          <w:szCs w:val="22"/>
        </w:rPr>
        <w:t xml:space="preserve"> </w:t>
      </w:r>
      <w:r w:rsidR="006D584F" w:rsidRPr="009A42D0">
        <w:rPr>
          <w:rFonts w:eastAsiaTheme="minorHAnsi" w:cs="Arial"/>
          <w:sz w:val="22"/>
          <w:szCs w:val="22"/>
          <w:lang w:eastAsia="sl-SI"/>
        </w:rPr>
        <w:t>0070-25/2024/2</w:t>
      </w:r>
    </w:p>
    <w:p w14:paraId="3E7C729F" w14:textId="57C611A1" w:rsidR="009B1EAA" w:rsidRPr="009A42D0" w:rsidRDefault="009B1EAA" w:rsidP="007F6B06">
      <w:pPr>
        <w:spacing w:line="260" w:lineRule="exact"/>
        <w:rPr>
          <w:rFonts w:cs="Arial"/>
          <w:b/>
          <w:bCs/>
          <w:caps/>
          <w:sz w:val="22"/>
          <w:szCs w:val="22"/>
        </w:rPr>
      </w:pPr>
      <w:r w:rsidRPr="009A42D0">
        <w:rPr>
          <w:rFonts w:cs="Arial"/>
          <w:b/>
          <w:bCs/>
          <w:caps/>
          <w:sz w:val="22"/>
          <w:szCs w:val="22"/>
        </w:rPr>
        <w:br w:type="page"/>
      </w:r>
      <w:r w:rsidRPr="009A42D0">
        <w:rPr>
          <w:rFonts w:cs="Arial"/>
          <w:b/>
          <w:bCs/>
          <w:caps/>
          <w:sz w:val="22"/>
          <w:szCs w:val="22"/>
        </w:rPr>
        <w:lastRenderedPageBreak/>
        <w:t>UTEMELJITEV STROKOVNE SLUŽBE ZAGOVORNIKA K PRIPOROČILU</w:t>
      </w:r>
      <w:r w:rsidR="009A067D" w:rsidRPr="009A42D0">
        <w:rPr>
          <w:rFonts w:cs="Arial"/>
          <w:b/>
          <w:bCs/>
          <w:caps/>
          <w:sz w:val="22"/>
          <w:szCs w:val="22"/>
        </w:rPr>
        <w:t xml:space="preserve"> št. </w:t>
      </w:r>
      <w:r w:rsidR="006D584F" w:rsidRPr="009A42D0">
        <w:rPr>
          <w:rFonts w:eastAsiaTheme="minorHAnsi" w:cs="Arial"/>
          <w:b/>
          <w:bCs/>
          <w:sz w:val="22"/>
          <w:szCs w:val="22"/>
          <w:lang w:eastAsia="sl-SI"/>
        </w:rPr>
        <w:t>0070-25/2024</w:t>
      </w:r>
      <w:r w:rsidR="009A067D" w:rsidRPr="009A42D0">
        <w:rPr>
          <w:rFonts w:eastAsiaTheme="minorHAnsi" w:cs="Arial"/>
          <w:b/>
          <w:bCs/>
          <w:sz w:val="22"/>
          <w:szCs w:val="22"/>
          <w:lang w:eastAsia="sl-SI"/>
        </w:rPr>
        <w:t>/</w:t>
      </w:r>
      <w:r w:rsidR="006D584F" w:rsidRPr="009A42D0">
        <w:rPr>
          <w:rFonts w:eastAsiaTheme="minorHAnsi" w:cs="Arial"/>
          <w:b/>
          <w:bCs/>
          <w:sz w:val="22"/>
          <w:szCs w:val="22"/>
          <w:lang w:eastAsia="sl-SI"/>
        </w:rPr>
        <w:t>2</w:t>
      </w:r>
    </w:p>
    <w:p w14:paraId="4746137B" w14:textId="77777777" w:rsidR="009B1EAA" w:rsidRPr="009A42D0" w:rsidRDefault="009B1EAA" w:rsidP="009B1EAA">
      <w:pPr>
        <w:spacing w:line="260" w:lineRule="exact"/>
        <w:jc w:val="both"/>
        <w:rPr>
          <w:rFonts w:cs="Arial"/>
          <w:b/>
          <w:bCs/>
          <w:sz w:val="22"/>
          <w:szCs w:val="22"/>
          <w:u w:val="single"/>
        </w:rPr>
      </w:pPr>
    </w:p>
    <w:p w14:paraId="666627BA" w14:textId="77777777" w:rsidR="009B1EAA" w:rsidRPr="009A42D0" w:rsidRDefault="009B1EAA" w:rsidP="009B1EAA">
      <w:pPr>
        <w:tabs>
          <w:tab w:val="left" w:pos="2880"/>
        </w:tabs>
        <w:spacing w:line="260" w:lineRule="exact"/>
        <w:ind w:right="141"/>
        <w:jc w:val="center"/>
        <w:rPr>
          <w:rFonts w:cs="Arial"/>
          <w:b/>
          <w:bCs/>
          <w:sz w:val="22"/>
          <w:szCs w:val="22"/>
        </w:rPr>
      </w:pPr>
      <w:r w:rsidRPr="009A42D0">
        <w:rPr>
          <w:rFonts w:cs="Arial"/>
          <w:b/>
          <w:bCs/>
          <w:sz w:val="22"/>
          <w:szCs w:val="22"/>
        </w:rPr>
        <w:t>1.</w:t>
      </w:r>
    </w:p>
    <w:p w14:paraId="780F06CC" w14:textId="77777777" w:rsidR="009B1EAA" w:rsidRPr="009A42D0" w:rsidRDefault="009B1EAA" w:rsidP="009B1EAA">
      <w:pPr>
        <w:tabs>
          <w:tab w:val="left" w:pos="2880"/>
        </w:tabs>
        <w:spacing w:line="260" w:lineRule="exact"/>
        <w:ind w:right="141"/>
        <w:jc w:val="center"/>
        <w:rPr>
          <w:rFonts w:cs="Arial"/>
          <w:b/>
          <w:bCs/>
          <w:sz w:val="22"/>
          <w:szCs w:val="22"/>
        </w:rPr>
      </w:pPr>
    </w:p>
    <w:p w14:paraId="2B537B8C" w14:textId="588E9BD2" w:rsidR="00FB63F8" w:rsidRPr="009A42D0" w:rsidRDefault="009B1EAA" w:rsidP="009B1EAA">
      <w:pPr>
        <w:pBdr>
          <w:top w:val="single" w:sz="4" w:space="1" w:color="auto"/>
          <w:left w:val="single" w:sz="4" w:space="4" w:color="auto"/>
          <w:bottom w:val="single" w:sz="4" w:space="1" w:color="auto"/>
          <w:right w:val="single" w:sz="4" w:space="4" w:color="auto"/>
        </w:pBdr>
        <w:autoSpaceDE w:val="0"/>
        <w:autoSpaceDN w:val="0"/>
        <w:adjustRightInd w:val="0"/>
        <w:spacing w:line="260" w:lineRule="exact"/>
        <w:jc w:val="both"/>
        <w:rPr>
          <w:rFonts w:cs="Arial"/>
          <w:b/>
          <w:bCs/>
          <w:color w:val="000000" w:themeColor="text1"/>
          <w:sz w:val="22"/>
          <w:szCs w:val="22"/>
        </w:rPr>
      </w:pPr>
      <w:r w:rsidRPr="009A42D0">
        <w:rPr>
          <w:rFonts w:eastAsiaTheme="minorHAnsi" w:cs="Arial"/>
          <w:b/>
          <w:sz w:val="22"/>
          <w:szCs w:val="22"/>
        </w:rPr>
        <w:t xml:space="preserve">Zagovornik načela enakosti priporoča, da se v </w:t>
      </w:r>
      <w:r w:rsidR="008526BA" w:rsidRPr="009A42D0">
        <w:rPr>
          <w:rFonts w:eastAsiaTheme="minorHAnsi" w:cs="Arial"/>
          <w:b/>
          <w:sz w:val="22"/>
          <w:szCs w:val="22"/>
        </w:rPr>
        <w:t xml:space="preserve">predlogu </w:t>
      </w:r>
      <w:r w:rsidR="00345C70" w:rsidRPr="009A42D0">
        <w:rPr>
          <w:rFonts w:cs="Arial"/>
          <w:b/>
          <w:sz w:val="22"/>
          <w:szCs w:val="22"/>
        </w:rPr>
        <w:t>ZDOsk-1</w:t>
      </w:r>
      <w:r w:rsidR="005F7455" w:rsidRPr="009A42D0">
        <w:rPr>
          <w:rFonts w:cs="Arial"/>
          <w:b/>
          <w:sz w:val="22"/>
          <w:szCs w:val="22"/>
        </w:rPr>
        <w:t xml:space="preserve"> </w:t>
      </w:r>
      <w:bookmarkStart w:id="9" w:name="_Hlk138250907"/>
      <w:r w:rsidR="00495EC1" w:rsidRPr="009A42D0">
        <w:rPr>
          <w:rFonts w:eastAsiaTheme="minorHAnsi" w:cs="Arial"/>
          <w:b/>
          <w:bCs/>
          <w:color w:val="000000" w:themeColor="text1"/>
          <w:sz w:val="22"/>
          <w:szCs w:val="22"/>
        </w:rPr>
        <w:t>podrobneje uredi p</w:t>
      </w:r>
      <w:r w:rsidR="00495EC1" w:rsidRPr="009A42D0">
        <w:rPr>
          <w:rFonts w:eastAsia="DejaVu Sans" w:cs="Arial"/>
          <w:b/>
          <w:color w:val="000000" w:themeColor="text1"/>
          <w:sz w:val="22"/>
          <w:szCs w:val="22"/>
        </w:rPr>
        <w:t>ravico do dolgotrajne oskrbe (DO), pravice iz DO ter</w:t>
      </w:r>
      <w:r w:rsidR="00495EC1" w:rsidRPr="009A42D0">
        <w:rPr>
          <w:rFonts w:cs="Arial"/>
          <w:b/>
          <w:bCs/>
          <w:color w:val="000000" w:themeColor="text1"/>
          <w:sz w:val="22"/>
          <w:szCs w:val="22"/>
        </w:rPr>
        <w:t xml:space="preserve"> storitve DO.</w:t>
      </w:r>
    </w:p>
    <w:bookmarkEnd w:id="9"/>
    <w:p w14:paraId="47BE4434" w14:textId="77777777" w:rsidR="009B1EAA" w:rsidRPr="009A42D0" w:rsidRDefault="009B1EAA" w:rsidP="009B1EAA">
      <w:pPr>
        <w:autoSpaceDE w:val="0"/>
        <w:autoSpaceDN w:val="0"/>
        <w:adjustRightInd w:val="0"/>
        <w:spacing w:line="260" w:lineRule="exact"/>
        <w:jc w:val="both"/>
        <w:rPr>
          <w:rFonts w:eastAsiaTheme="minorHAnsi" w:cs="Arial"/>
          <w:sz w:val="22"/>
          <w:szCs w:val="22"/>
        </w:rPr>
      </w:pPr>
    </w:p>
    <w:p w14:paraId="7EB00CD3" w14:textId="51E77A4F" w:rsidR="008E57A8" w:rsidRPr="009A42D0" w:rsidRDefault="008526BA" w:rsidP="009B1EAA">
      <w:pPr>
        <w:autoSpaceDE w:val="0"/>
        <w:autoSpaceDN w:val="0"/>
        <w:adjustRightInd w:val="0"/>
        <w:spacing w:line="260" w:lineRule="exact"/>
        <w:jc w:val="both"/>
        <w:rPr>
          <w:rFonts w:cs="Arial"/>
          <w:sz w:val="22"/>
          <w:szCs w:val="22"/>
        </w:rPr>
      </w:pPr>
      <w:bookmarkStart w:id="10" w:name="_Hlk138229805"/>
      <w:r w:rsidRPr="009A42D0">
        <w:rPr>
          <w:rFonts w:eastAsiaTheme="minorHAnsi" w:cs="Arial"/>
          <w:sz w:val="22"/>
          <w:szCs w:val="22"/>
        </w:rPr>
        <w:t xml:space="preserve">Predlog </w:t>
      </w:r>
      <w:r w:rsidR="009B1EAA" w:rsidRPr="009A42D0">
        <w:rPr>
          <w:rFonts w:eastAsiaTheme="minorHAnsi" w:cs="Arial"/>
          <w:sz w:val="22"/>
          <w:szCs w:val="22"/>
        </w:rPr>
        <w:t>ZDOsk-1</w:t>
      </w:r>
      <w:r w:rsidR="008A78EB" w:rsidRPr="009A42D0">
        <w:rPr>
          <w:rFonts w:eastAsiaTheme="minorHAnsi" w:cs="Arial"/>
          <w:sz w:val="22"/>
          <w:szCs w:val="22"/>
        </w:rPr>
        <w:t xml:space="preserve"> kljub predl</w:t>
      </w:r>
      <w:r w:rsidR="00F604F3" w:rsidRPr="009A42D0">
        <w:rPr>
          <w:rFonts w:eastAsiaTheme="minorHAnsi" w:cs="Arial"/>
          <w:sz w:val="22"/>
          <w:szCs w:val="22"/>
        </w:rPr>
        <w:t>agani</w:t>
      </w:r>
      <w:r w:rsidR="008A78EB" w:rsidRPr="009A42D0">
        <w:rPr>
          <w:rFonts w:eastAsiaTheme="minorHAnsi" w:cs="Arial"/>
          <w:sz w:val="22"/>
          <w:szCs w:val="22"/>
        </w:rPr>
        <w:t xml:space="preserve"> sprememb</w:t>
      </w:r>
      <w:r w:rsidR="00F604F3" w:rsidRPr="009A42D0">
        <w:rPr>
          <w:rFonts w:eastAsiaTheme="minorHAnsi" w:cs="Arial"/>
          <w:sz w:val="22"/>
          <w:szCs w:val="22"/>
        </w:rPr>
        <w:t>i</w:t>
      </w:r>
      <w:r w:rsidR="008A78EB" w:rsidRPr="009A42D0">
        <w:rPr>
          <w:rFonts w:eastAsiaTheme="minorHAnsi" w:cs="Arial"/>
          <w:sz w:val="22"/>
          <w:szCs w:val="22"/>
        </w:rPr>
        <w:t xml:space="preserve"> 14. člena</w:t>
      </w:r>
      <w:r w:rsidR="009B1EAA" w:rsidRPr="009A42D0">
        <w:rPr>
          <w:rFonts w:eastAsiaTheme="minorHAnsi" w:cs="Arial"/>
          <w:sz w:val="22"/>
          <w:szCs w:val="22"/>
        </w:rPr>
        <w:t xml:space="preserve"> </w:t>
      </w:r>
      <w:bookmarkEnd w:id="10"/>
      <w:r w:rsidR="00F604F3" w:rsidRPr="009A42D0">
        <w:rPr>
          <w:rFonts w:eastAsiaTheme="minorHAnsi" w:cs="Arial"/>
          <w:sz w:val="22"/>
          <w:szCs w:val="22"/>
        </w:rPr>
        <w:t xml:space="preserve">ne </w:t>
      </w:r>
      <w:r w:rsidR="009B1EAA" w:rsidRPr="009A42D0">
        <w:rPr>
          <w:rFonts w:eastAsiaTheme="minorHAnsi" w:cs="Arial"/>
          <w:sz w:val="22"/>
          <w:szCs w:val="22"/>
        </w:rPr>
        <w:t xml:space="preserve">ureja </w:t>
      </w:r>
      <w:r w:rsidR="00F604F3" w:rsidRPr="009A42D0">
        <w:rPr>
          <w:rFonts w:eastAsiaTheme="minorHAnsi" w:cs="Arial"/>
          <w:sz w:val="22"/>
          <w:szCs w:val="22"/>
        </w:rPr>
        <w:t xml:space="preserve">dovolj celovito </w:t>
      </w:r>
      <w:r w:rsidR="009B1EAA" w:rsidRPr="009A42D0">
        <w:rPr>
          <w:rFonts w:eastAsiaTheme="minorHAnsi" w:cs="Arial"/>
          <w:bCs/>
          <w:sz w:val="22"/>
          <w:szCs w:val="22"/>
        </w:rPr>
        <w:t>pravic, ki izhajajo iz DO in njihovo varstvo.</w:t>
      </w:r>
      <w:r w:rsidR="009B1EAA" w:rsidRPr="009A42D0">
        <w:rPr>
          <w:rFonts w:cs="Arial"/>
          <w:sz w:val="22"/>
          <w:szCs w:val="22"/>
        </w:rPr>
        <w:t xml:space="preserve"> </w:t>
      </w:r>
    </w:p>
    <w:p w14:paraId="589077FB" w14:textId="77777777" w:rsidR="008E57A8" w:rsidRPr="009A42D0" w:rsidRDefault="008E57A8" w:rsidP="009B1EAA">
      <w:pPr>
        <w:autoSpaceDE w:val="0"/>
        <w:autoSpaceDN w:val="0"/>
        <w:adjustRightInd w:val="0"/>
        <w:spacing w:line="260" w:lineRule="exact"/>
        <w:jc w:val="both"/>
        <w:rPr>
          <w:rFonts w:cs="Arial"/>
          <w:sz w:val="22"/>
          <w:szCs w:val="22"/>
        </w:rPr>
      </w:pPr>
    </w:p>
    <w:p w14:paraId="55EBD6FE" w14:textId="77777777" w:rsidR="008E57A8" w:rsidRPr="009A42D0" w:rsidRDefault="008E57A8" w:rsidP="008E57A8">
      <w:pPr>
        <w:spacing w:line="260" w:lineRule="exact"/>
        <w:jc w:val="both"/>
        <w:rPr>
          <w:rFonts w:cstheme="minorHAnsi"/>
          <w:color w:val="000000"/>
          <w:sz w:val="22"/>
          <w:szCs w:val="22"/>
          <w:lang w:eastAsia="sl-SI"/>
        </w:rPr>
      </w:pPr>
      <w:r w:rsidRPr="009A42D0">
        <w:rPr>
          <w:rFonts w:cstheme="minorHAnsi"/>
          <w:color w:val="000000"/>
          <w:sz w:val="22"/>
          <w:szCs w:val="22"/>
          <w:lang w:eastAsia="sl-SI"/>
        </w:rPr>
        <w:t xml:space="preserve">Sedanji predlog ZDOsk-1 v prvem odstavku 14. člena, dodaja navedbo storitev za krepitev in ohranjanje samostojnosti iz 32. člena tega zakona, prav tako v novem petem in šestem odstavku ureja nekatere vsebine, za katere se je v praksi pokazalo, da jih je potrebneje podrobneje urediti. </w:t>
      </w:r>
    </w:p>
    <w:p w14:paraId="53A3B706" w14:textId="77777777" w:rsidR="008E57A8" w:rsidRPr="009A42D0" w:rsidRDefault="008E57A8" w:rsidP="008E57A8">
      <w:pPr>
        <w:spacing w:line="260" w:lineRule="exact"/>
        <w:jc w:val="both"/>
        <w:rPr>
          <w:rFonts w:cstheme="minorHAnsi"/>
          <w:color w:val="000000"/>
          <w:sz w:val="22"/>
          <w:szCs w:val="22"/>
          <w:lang w:eastAsia="sl-SI"/>
        </w:rPr>
      </w:pPr>
    </w:p>
    <w:p w14:paraId="4AB13879" w14:textId="77777777" w:rsidR="008E57A8" w:rsidRPr="009A42D0" w:rsidRDefault="008E57A8" w:rsidP="008E57A8">
      <w:pPr>
        <w:spacing w:line="260" w:lineRule="exact"/>
        <w:jc w:val="both"/>
        <w:rPr>
          <w:rFonts w:cstheme="minorHAnsi"/>
          <w:color w:val="000000"/>
          <w:sz w:val="22"/>
          <w:szCs w:val="22"/>
          <w:lang w:eastAsia="sl-SI"/>
        </w:rPr>
      </w:pPr>
      <w:r w:rsidRPr="009A42D0">
        <w:rPr>
          <w:rFonts w:cstheme="minorHAnsi"/>
          <w:color w:val="000000"/>
          <w:sz w:val="22"/>
          <w:szCs w:val="22"/>
          <w:lang w:eastAsia="sl-SI"/>
        </w:rPr>
        <w:t>Vendar pa predlog ZDOsk-1 ne vsebuje podrobnejšega opisa vseh storitev DO, kar bi bilo za preglednost zavarovancev do upravičenj, nujno potrebno.</w:t>
      </w:r>
    </w:p>
    <w:p w14:paraId="7F8593F8" w14:textId="77777777" w:rsidR="008E57A8" w:rsidRPr="009A42D0" w:rsidRDefault="008E57A8" w:rsidP="009B1EAA">
      <w:pPr>
        <w:autoSpaceDE w:val="0"/>
        <w:autoSpaceDN w:val="0"/>
        <w:adjustRightInd w:val="0"/>
        <w:spacing w:line="260" w:lineRule="exact"/>
        <w:jc w:val="both"/>
        <w:rPr>
          <w:rFonts w:cs="Arial"/>
          <w:sz w:val="22"/>
          <w:szCs w:val="22"/>
        </w:rPr>
      </w:pPr>
    </w:p>
    <w:p w14:paraId="1C2D365D" w14:textId="4F6EC74B" w:rsidR="009B1EAA" w:rsidRPr="009A42D0" w:rsidRDefault="009B1EAA" w:rsidP="009B1EAA">
      <w:pPr>
        <w:autoSpaceDE w:val="0"/>
        <w:autoSpaceDN w:val="0"/>
        <w:adjustRightInd w:val="0"/>
        <w:spacing w:line="260" w:lineRule="exact"/>
        <w:jc w:val="both"/>
        <w:rPr>
          <w:rFonts w:cs="Arial"/>
          <w:sz w:val="22"/>
          <w:szCs w:val="22"/>
        </w:rPr>
      </w:pPr>
      <w:r w:rsidRPr="009A42D0">
        <w:rPr>
          <w:rFonts w:cs="Arial"/>
          <w:sz w:val="22"/>
          <w:szCs w:val="22"/>
        </w:rPr>
        <w:t xml:space="preserve">Ljudem mora biti že na podlagi besedila zakona, brez zahtevne pravne razlage, razumljivo, kaj točno pravica do </w:t>
      </w:r>
      <w:proofErr w:type="spellStart"/>
      <w:r w:rsidRPr="009A42D0">
        <w:rPr>
          <w:rFonts w:cs="Arial"/>
          <w:sz w:val="22"/>
          <w:szCs w:val="22"/>
        </w:rPr>
        <w:t>DO</w:t>
      </w:r>
      <w:proofErr w:type="spellEnd"/>
      <w:r w:rsidRPr="009A42D0">
        <w:rPr>
          <w:rFonts w:cs="Arial"/>
          <w:sz w:val="22"/>
          <w:szCs w:val="22"/>
        </w:rPr>
        <w:t xml:space="preserve"> in pravice iz DO jamčijo</w:t>
      </w:r>
      <w:r w:rsidR="0039576D" w:rsidRPr="009A42D0">
        <w:rPr>
          <w:rFonts w:cs="Arial"/>
          <w:sz w:val="22"/>
          <w:szCs w:val="22"/>
        </w:rPr>
        <w:t>,</w:t>
      </w:r>
      <w:r w:rsidRPr="009A42D0">
        <w:rPr>
          <w:rFonts w:cs="Arial"/>
          <w:sz w:val="22"/>
          <w:szCs w:val="22"/>
        </w:rPr>
        <w:t xml:space="preserve"> kot tudi kakšni so pogoji za njihovo uživanje. Vsebina pravice in pogoji za njeno uveljavljanje ne smejo biti prepuščeni razlagi oziroma urejanju s podzakonskimi akti.</w:t>
      </w:r>
    </w:p>
    <w:p w14:paraId="7A4D6E09" w14:textId="77777777" w:rsidR="00FB63F8" w:rsidRPr="009A42D0" w:rsidRDefault="00FB63F8" w:rsidP="00FB63F8">
      <w:pPr>
        <w:spacing w:line="260" w:lineRule="exact"/>
        <w:jc w:val="both"/>
        <w:rPr>
          <w:rFonts w:cs="Arial"/>
          <w:sz w:val="22"/>
          <w:szCs w:val="22"/>
        </w:rPr>
      </w:pPr>
    </w:p>
    <w:p w14:paraId="0783413D" w14:textId="4FFCBF5F" w:rsidR="00FB63F8" w:rsidRPr="009A42D0" w:rsidRDefault="008526BA" w:rsidP="00FB63F8">
      <w:pPr>
        <w:spacing w:line="260" w:lineRule="exact"/>
        <w:jc w:val="both"/>
        <w:rPr>
          <w:rFonts w:cs="Arial"/>
          <w:sz w:val="22"/>
          <w:szCs w:val="22"/>
        </w:rPr>
      </w:pPr>
      <w:r w:rsidRPr="009A42D0">
        <w:rPr>
          <w:rFonts w:eastAsiaTheme="minorHAnsi" w:cs="Arial"/>
          <w:bCs/>
          <w:sz w:val="22"/>
          <w:szCs w:val="22"/>
        </w:rPr>
        <w:t xml:space="preserve">Predlog </w:t>
      </w:r>
      <w:r w:rsidR="00FB63F8" w:rsidRPr="009A42D0">
        <w:rPr>
          <w:rFonts w:eastAsiaTheme="minorHAnsi" w:cs="Arial"/>
          <w:bCs/>
          <w:sz w:val="22"/>
          <w:szCs w:val="22"/>
        </w:rPr>
        <w:t xml:space="preserve">ZDOsk-1 </w:t>
      </w:r>
      <w:r w:rsidR="00FB63F8" w:rsidRPr="009A42D0">
        <w:rPr>
          <w:rFonts w:cs="Arial"/>
          <w:sz w:val="22"/>
          <w:szCs w:val="22"/>
        </w:rPr>
        <w:t xml:space="preserve">zdaj jasneje ureja pravico do </w:t>
      </w:r>
      <w:proofErr w:type="spellStart"/>
      <w:r w:rsidR="00FB63F8" w:rsidRPr="009A42D0">
        <w:rPr>
          <w:rFonts w:cs="Arial"/>
          <w:sz w:val="22"/>
          <w:szCs w:val="22"/>
        </w:rPr>
        <w:t>DO</w:t>
      </w:r>
      <w:proofErr w:type="spellEnd"/>
      <w:r w:rsidR="00FB63F8" w:rsidRPr="009A42D0">
        <w:rPr>
          <w:rFonts w:cs="Arial"/>
          <w:sz w:val="22"/>
          <w:szCs w:val="22"/>
        </w:rPr>
        <w:t xml:space="preserve"> in pravice iz DO, vendar je na nekaterih mestih še vedno težko razumeti, kakšne storitve </w:t>
      </w:r>
      <w:r w:rsidR="00AB5D48" w:rsidRPr="009A42D0">
        <w:rPr>
          <w:rFonts w:cs="Arial"/>
          <w:sz w:val="22"/>
          <w:szCs w:val="22"/>
        </w:rPr>
        <w:t xml:space="preserve">DO </w:t>
      </w:r>
      <w:r w:rsidR="00FB63F8" w:rsidRPr="009A42D0">
        <w:rPr>
          <w:rFonts w:cs="Arial"/>
          <w:sz w:val="22"/>
          <w:szCs w:val="22"/>
        </w:rPr>
        <w:t>so zagotovljene.</w:t>
      </w:r>
    </w:p>
    <w:p w14:paraId="516A7F46" w14:textId="77777777" w:rsidR="00FB63F8" w:rsidRPr="009A42D0" w:rsidRDefault="00FB63F8" w:rsidP="00FB63F8">
      <w:pPr>
        <w:spacing w:line="260" w:lineRule="exact"/>
        <w:jc w:val="both"/>
        <w:rPr>
          <w:rFonts w:cs="Arial"/>
          <w:sz w:val="22"/>
          <w:szCs w:val="22"/>
        </w:rPr>
      </w:pPr>
      <w:r w:rsidRPr="009A42D0">
        <w:rPr>
          <w:rFonts w:cs="Arial"/>
          <w:sz w:val="22"/>
          <w:szCs w:val="22"/>
        </w:rPr>
        <w:t xml:space="preserve"> </w:t>
      </w:r>
    </w:p>
    <w:p w14:paraId="7DA19085" w14:textId="0CE90EA9" w:rsidR="00FB63F8" w:rsidRPr="009A42D0" w:rsidRDefault="00FB63F8" w:rsidP="00FB63F8">
      <w:pPr>
        <w:spacing w:line="260" w:lineRule="exact"/>
        <w:jc w:val="both"/>
        <w:rPr>
          <w:rFonts w:cstheme="minorHAnsi"/>
          <w:color w:val="000000"/>
          <w:sz w:val="22"/>
          <w:szCs w:val="22"/>
          <w:lang w:eastAsia="sl-SI"/>
        </w:rPr>
      </w:pPr>
      <w:r w:rsidRPr="009A42D0">
        <w:rPr>
          <w:rFonts w:cs="Arial"/>
          <w:sz w:val="22"/>
          <w:szCs w:val="22"/>
        </w:rPr>
        <w:t xml:space="preserve">Vključitev pravice do neodvisnega življenja pomeni pomemben napredek v smeri opredelitve ciljev in namenov DO, a to ni zadosten del pravnega okvirja za razlago. </w:t>
      </w:r>
      <w:r w:rsidRPr="009A42D0">
        <w:rPr>
          <w:rFonts w:cstheme="minorHAnsi"/>
          <w:sz w:val="22"/>
          <w:szCs w:val="22"/>
        </w:rPr>
        <w:t xml:space="preserve">14. člen </w:t>
      </w:r>
      <w:r w:rsidR="008526BA" w:rsidRPr="009A42D0">
        <w:rPr>
          <w:rFonts w:cstheme="minorHAnsi"/>
          <w:sz w:val="22"/>
          <w:szCs w:val="22"/>
        </w:rPr>
        <w:t xml:space="preserve">predloga </w:t>
      </w:r>
      <w:r w:rsidRPr="009A42D0">
        <w:rPr>
          <w:rFonts w:cstheme="minorHAnsi"/>
          <w:sz w:val="22"/>
          <w:szCs w:val="22"/>
        </w:rPr>
        <w:t xml:space="preserve">ZDOsk-1 je smiselno izboljšati tako, da nekatere ključne storitve ne bodo v tako veliki meri prepuščene podzakonskemu urejanju. </w:t>
      </w:r>
      <w:r w:rsidR="008526BA" w:rsidRPr="009A42D0">
        <w:rPr>
          <w:rFonts w:cstheme="minorHAnsi"/>
          <w:sz w:val="22"/>
          <w:szCs w:val="22"/>
        </w:rPr>
        <w:t xml:space="preserve">Predlog </w:t>
      </w:r>
      <w:r w:rsidRPr="009A42D0">
        <w:rPr>
          <w:rFonts w:eastAsiaTheme="minorHAnsi" w:cs="Arial"/>
          <w:bCs/>
          <w:sz w:val="22"/>
          <w:szCs w:val="22"/>
        </w:rPr>
        <w:t xml:space="preserve">ZDOsk-1 </w:t>
      </w:r>
      <w:r w:rsidRPr="009A42D0">
        <w:rPr>
          <w:rFonts w:cstheme="minorHAnsi"/>
          <w:sz w:val="22"/>
          <w:szCs w:val="22"/>
        </w:rPr>
        <w:t>določa, da so del storitve podpore (</w:t>
      </w:r>
      <w:r w:rsidRPr="009A42D0">
        <w:rPr>
          <w:rFonts w:cstheme="minorHAnsi"/>
          <w:color w:val="000000"/>
          <w:sz w:val="22"/>
          <w:szCs w:val="22"/>
          <w:lang w:eastAsia="sl-SI"/>
        </w:rPr>
        <w:t>pomoči) pri osnovnih dnevnih opravilih ter pri podpornih dnevnih opravilih poleg primeroma naštetih še “druge” takšne storitve (</w:t>
      </w:r>
      <w:r w:rsidRPr="009A42D0">
        <w:rPr>
          <w:rFonts w:cstheme="minorHAnsi"/>
          <w:sz w:val="22"/>
          <w:szCs w:val="22"/>
        </w:rPr>
        <w:t>v sedmi alineji drugega odstavka in v peti alineji tretjega odstavku 14. člena)</w:t>
      </w:r>
      <w:r w:rsidRPr="009A42D0">
        <w:rPr>
          <w:rFonts w:cstheme="minorHAnsi"/>
          <w:color w:val="000000"/>
          <w:sz w:val="22"/>
          <w:szCs w:val="22"/>
          <w:lang w:eastAsia="sl-SI"/>
        </w:rPr>
        <w:t xml:space="preserve">. Katere storitve so to in kakšne cilje zasledujejo se prepušča v urejanje podzakonskemu aktu (sedmi odstavek 14. člena). </w:t>
      </w:r>
    </w:p>
    <w:p w14:paraId="3A323454" w14:textId="77777777" w:rsidR="00FB63F8" w:rsidRPr="009A42D0" w:rsidRDefault="00FB63F8" w:rsidP="00FB63F8">
      <w:pPr>
        <w:spacing w:line="260" w:lineRule="exact"/>
        <w:jc w:val="both"/>
        <w:rPr>
          <w:rFonts w:cstheme="minorHAnsi"/>
          <w:color w:val="000000"/>
          <w:sz w:val="22"/>
          <w:szCs w:val="22"/>
          <w:lang w:eastAsia="sl-SI"/>
        </w:rPr>
      </w:pPr>
      <w:r w:rsidRPr="009A42D0">
        <w:rPr>
          <w:rFonts w:cstheme="minorHAnsi"/>
          <w:color w:val="000000"/>
          <w:sz w:val="22"/>
          <w:szCs w:val="22"/>
          <w:lang w:eastAsia="sl-SI"/>
        </w:rPr>
        <w:t xml:space="preserve"> </w:t>
      </w:r>
    </w:p>
    <w:p w14:paraId="330E57A7" w14:textId="77777777" w:rsidR="00FB63F8" w:rsidRPr="009A42D0" w:rsidRDefault="00FB63F8" w:rsidP="00FB63F8">
      <w:pPr>
        <w:spacing w:line="260" w:lineRule="exact"/>
        <w:jc w:val="both"/>
        <w:rPr>
          <w:rFonts w:cstheme="minorHAnsi"/>
          <w:color w:val="000000"/>
          <w:sz w:val="22"/>
          <w:szCs w:val="22"/>
          <w:lang w:eastAsia="sl-SI"/>
        </w:rPr>
      </w:pPr>
      <w:r w:rsidRPr="009A42D0">
        <w:rPr>
          <w:rFonts w:cstheme="minorHAnsi"/>
          <w:color w:val="000000"/>
          <w:sz w:val="22"/>
          <w:szCs w:val="22"/>
          <w:lang w:eastAsia="sl-SI"/>
        </w:rPr>
        <w:t>Skladno z načeli neodvisnega življenja bi veljalo z zakonom zajamčiti, da se primeroma med take storitve vključujejo tudi podpora za opravila, ki zadovoljijo ključne socialne potrebe (vključenost in sodelovanje v skupnosti), npr. podporo (odpravo ovir) pri komunikaciji (na primer uporabo pametnih telefonov, pisanje) oz. vzdrževanju osebnih stikov.</w:t>
      </w:r>
    </w:p>
    <w:p w14:paraId="4845730A" w14:textId="77777777" w:rsidR="00FB63F8" w:rsidRPr="009A42D0" w:rsidRDefault="00FB63F8" w:rsidP="00FB63F8">
      <w:pPr>
        <w:spacing w:line="260" w:lineRule="exact"/>
        <w:jc w:val="both"/>
        <w:rPr>
          <w:rFonts w:cstheme="minorHAnsi"/>
          <w:color w:val="000000"/>
          <w:sz w:val="22"/>
          <w:szCs w:val="22"/>
          <w:lang w:eastAsia="sl-SI"/>
        </w:rPr>
      </w:pPr>
      <w:r w:rsidRPr="009A42D0">
        <w:rPr>
          <w:rFonts w:cstheme="minorHAnsi"/>
          <w:color w:val="000000"/>
          <w:sz w:val="22"/>
          <w:szCs w:val="22"/>
          <w:lang w:eastAsia="sl-SI"/>
        </w:rPr>
        <w:t xml:space="preserve"> </w:t>
      </w:r>
    </w:p>
    <w:p w14:paraId="2B5B2A84" w14:textId="766ADE6B" w:rsidR="00FB63F8" w:rsidRPr="009A42D0" w:rsidRDefault="008526BA" w:rsidP="00FB63F8">
      <w:pPr>
        <w:spacing w:line="260" w:lineRule="exact"/>
        <w:jc w:val="both"/>
        <w:rPr>
          <w:rFonts w:cstheme="minorHAnsi"/>
          <w:color w:val="000000"/>
          <w:sz w:val="22"/>
          <w:szCs w:val="22"/>
          <w:lang w:eastAsia="sl-SI"/>
        </w:rPr>
      </w:pPr>
      <w:r w:rsidRPr="009A42D0">
        <w:rPr>
          <w:rFonts w:eastAsiaTheme="minorHAnsi" w:cs="Arial"/>
          <w:bCs/>
          <w:sz w:val="22"/>
          <w:szCs w:val="22"/>
        </w:rPr>
        <w:t xml:space="preserve">Predlog </w:t>
      </w:r>
      <w:r w:rsidR="00FB63F8" w:rsidRPr="009A42D0">
        <w:rPr>
          <w:rFonts w:eastAsiaTheme="minorHAnsi" w:cs="Arial"/>
          <w:bCs/>
          <w:sz w:val="22"/>
          <w:szCs w:val="22"/>
        </w:rPr>
        <w:t xml:space="preserve">ZDOsk-1 </w:t>
      </w:r>
      <w:r w:rsidR="00FB63F8" w:rsidRPr="009A42D0">
        <w:rPr>
          <w:rFonts w:cstheme="minorHAnsi"/>
          <w:color w:val="000000"/>
          <w:sz w:val="22"/>
          <w:szCs w:val="22"/>
          <w:lang w:eastAsia="sl-SI"/>
        </w:rPr>
        <w:t>med storitvami zagotavlja »</w:t>
      </w:r>
      <w:r w:rsidR="00FB63F8" w:rsidRPr="009A42D0">
        <w:rPr>
          <w:rFonts w:cs="Arial"/>
          <w:color w:val="000000"/>
          <w:sz w:val="22"/>
          <w:szCs w:val="22"/>
          <w:lang w:eastAsia="sl-SI"/>
        </w:rPr>
        <w:t>spremstvo upravičenca v povezavi z izvajanjem storitev</w:t>
      </w:r>
      <w:r w:rsidR="00FB63F8" w:rsidRPr="009A42D0">
        <w:rPr>
          <w:rFonts w:cs="Arial"/>
          <w:color w:val="000000"/>
          <w:lang w:eastAsia="sl-SI"/>
        </w:rPr>
        <w:t xml:space="preserve"> DO</w:t>
      </w:r>
      <w:r w:rsidR="00FB63F8" w:rsidRPr="009A42D0">
        <w:rPr>
          <w:rFonts w:cs="Arial"/>
          <w:sz w:val="22"/>
          <w:szCs w:val="22"/>
          <w:lang w:eastAsia="sl-SI"/>
        </w:rPr>
        <w:t xml:space="preserve">« (četrta alineja tretjega odstavka 14. člena). Pri tem ni dovolj jasno razvidno, ali to </w:t>
      </w:r>
      <w:r w:rsidR="00FB63F8" w:rsidRPr="009A42D0">
        <w:rPr>
          <w:rFonts w:cstheme="minorHAnsi"/>
          <w:color w:val="000000"/>
          <w:sz w:val="22"/>
          <w:szCs w:val="22"/>
          <w:lang w:eastAsia="sl-SI"/>
        </w:rPr>
        <w:t xml:space="preserve">omogoča tudi vzdrževanje socialnih stikov, npr. vsaj občasen obisk soseda, sprehod.  </w:t>
      </w:r>
    </w:p>
    <w:p w14:paraId="637AC24C" w14:textId="77777777" w:rsidR="00FB63F8" w:rsidRPr="009A42D0" w:rsidRDefault="00FB63F8" w:rsidP="00FB63F8">
      <w:pPr>
        <w:spacing w:line="260" w:lineRule="exact"/>
        <w:jc w:val="both"/>
        <w:rPr>
          <w:rFonts w:cstheme="minorHAnsi"/>
          <w:color w:val="000000"/>
          <w:sz w:val="22"/>
          <w:szCs w:val="22"/>
          <w:lang w:eastAsia="sl-SI"/>
        </w:rPr>
      </w:pPr>
    </w:p>
    <w:p w14:paraId="777CCE39" w14:textId="692199A4" w:rsidR="00FB63F8" w:rsidRPr="009A42D0" w:rsidRDefault="00FB63F8" w:rsidP="00FB63F8">
      <w:pPr>
        <w:spacing w:line="260" w:lineRule="exact"/>
        <w:jc w:val="both"/>
        <w:rPr>
          <w:rFonts w:cstheme="minorHAnsi"/>
          <w:color w:val="000000"/>
          <w:sz w:val="22"/>
          <w:szCs w:val="22"/>
          <w:lang w:eastAsia="sl-SI"/>
        </w:rPr>
      </w:pPr>
      <w:r w:rsidRPr="009A42D0">
        <w:rPr>
          <w:rFonts w:cstheme="minorHAnsi"/>
          <w:color w:val="000000"/>
          <w:sz w:val="22"/>
          <w:szCs w:val="22"/>
          <w:lang w:eastAsia="sl-SI"/>
        </w:rPr>
        <w:t>Tudi storitve e-oskrbe bi veljalo razumeti predvsem kot način lažjega zagotavljanja vseh drugih storitev DO, ki so možne na daljavo. Po predlagani ureditvi se e-oskrba zagotavlja le za zagotavljanje samostojnosti in varnosti. Smiselno bi bilo e-oskrbo zagotoviti širše, tudi  za lažje izvajanje storitev zdravstvene nege (npr. opomniki glede odmerkov in časa jemanja zdravil) ter za podporo pri opravljanju dnevnih opravil (npr. podpora pri nakupih živil in življenjskih potrebščin prek spleta). To bi v večji meri sledilo prilagoditvam posameznikovim potrebam, pa tudi načelom ekonomičnosti in učinkovitosti.</w:t>
      </w:r>
    </w:p>
    <w:p w14:paraId="49102376" w14:textId="3720C265" w:rsidR="00AB5D48" w:rsidRPr="009A42D0" w:rsidRDefault="00AB5D48" w:rsidP="00FB63F8">
      <w:pPr>
        <w:spacing w:line="260" w:lineRule="exact"/>
        <w:jc w:val="both"/>
        <w:rPr>
          <w:rFonts w:cstheme="minorHAnsi"/>
          <w:color w:val="000000"/>
          <w:sz w:val="22"/>
          <w:szCs w:val="22"/>
          <w:lang w:eastAsia="sl-SI"/>
        </w:rPr>
      </w:pPr>
    </w:p>
    <w:p w14:paraId="5E9F67CD" w14:textId="00ACBED1" w:rsidR="004D645F" w:rsidRPr="009A42D0" w:rsidRDefault="004D645F" w:rsidP="004D645F">
      <w:pPr>
        <w:spacing w:line="260" w:lineRule="exact"/>
        <w:jc w:val="center"/>
        <w:rPr>
          <w:rFonts w:cs="Arial"/>
          <w:b/>
          <w:bCs/>
          <w:sz w:val="22"/>
          <w:szCs w:val="22"/>
        </w:rPr>
      </w:pPr>
    </w:p>
    <w:p w14:paraId="5E01D240" w14:textId="5A47C1F8" w:rsidR="00961DF4" w:rsidRPr="009A42D0" w:rsidRDefault="00961DF4">
      <w:pPr>
        <w:spacing w:line="240" w:lineRule="auto"/>
        <w:rPr>
          <w:rFonts w:cs="Arial"/>
          <w:sz w:val="22"/>
          <w:szCs w:val="22"/>
        </w:rPr>
      </w:pPr>
      <w:r w:rsidRPr="009A42D0">
        <w:rPr>
          <w:rFonts w:cs="Arial"/>
          <w:sz w:val="22"/>
          <w:szCs w:val="22"/>
        </w:rPr>
        <w:br w:type="page"/>
      </w:r>
    </w:p>
    <w:p w14:paraId="08836543" w14:textId="174D2D16" w:rsidR="00AB5D48" w:rsidRPr="009A42D0" w:rsidRDefault="00AB5D48" w:rsidP="00416C7F">
      <w:pPr>
        <w:spacing w:line="260" w:lineRule="exact"/>
        <w:jc w:val="center"/>
        <w:rPr>
          <w:rFonts w:cs="Arial"/>
          <w:b/>
          <w:sz w:val="22"/>
          <w:szCs w:val="22"/>
        </w:rPr>
      </w:pPr>
      <w:r w:rsidRPr="009A42D0">
        <w:rPr>
          <w:rFonts w:cs="Arial"/>
          <w:b/>
          <w:sz w:val="22"/>
          <w:szCs w:val="22"/>
        </w:rPr>
        <w:lastRenderedPageBreak/>
        <w:t>2.</w:t>
      </w:r>
    </w:p>
    <w:p w14:paraId="67DACBC9" w14:textId="7F72474D" w:rsidR="00AB5D48" w:rsidRPr="009A42D0" w:rsidRDefault="00AB5D48" w:rsidP="00416C7F">
      <w:pPr>
        <w:spacing w:line="260" w:lineRule="exact"/>
        <w:jc w:val="center"/>
        <w:rPr>
          <w:rFonts w:cs="Arial"/>
          <w:b/>
          <w:sz w:val="22"/>
          <w:szCs w:val="22"/>
        </w:rPr>
      </w:pPr>
    </w:p>
    <w:p w14:paraId="483AE0C4" w14:textId="4B751C11" w:rsidR="00AB5D48" w:rsidRPr="009A42D0" w:rsidRDefault="006D584F" w:rsidP="00416C7F">
      <w:pPr>
        <w:pBdr>
          <w:top w:val="single" w:sz="4" w:space="1" w:color="auto"/>
          <w:left w:val="single" w:sz="4" w:space="4" w:color="auto"/>
          <w:bottom w:val="single" w:sz="4" w:space="1" w:color="auto"/>
          <w:right w:val="single" w:sz="4" w:space="4" w:color="auto"/>
        </w:pBdr>
        <w:autoSpaceDE w:val="0"/>
        <w:autoSpaceDN w:val="0"/>
        <w:adjustRightInd w:val="0"/>
        <w:spacing w:line="260" w:lineRule="exact"/>
        <w:jc w:val="both"/>
        <w:rPr>
          <w:rFonts w:eastAsiaTheme="minorHAnsi" w:cs="Arial"/>
          <w:b/>
          <w:sz w:val="22"/>
          <w:szCs w:val="22"/>
        </w:rPr>
      </w:pPr>
      <w:r w:rsidRPr="009A42D0">
        <w:rPr>
          <w:rFonts w:eastAsiaTheme="minorHAnsi" w:cs="Arial"/>
          <w:b/>
          <w:sz w:val="22"/>
          <w:szCs w:val="22"/>
        </w:rPr>
        <w:t xml:space="preserve">Zagovornik načela enakosti priporoča, da se v </w:t>
      </w:r>
      <w:r w:rsidR="008526BA" w:rsidRPr="009A42D0">
        <w:rPr>
          <w:rFonts w:eastAsiaTheme="minorHAnsi" w:cs="Arial"/>
          <w:b/>
          <w:sz w:val="22"/>
          <w:szCs w:val="22"/>
        </w:rPr>
        <w:t xml:space="preserve">predlogu </w:t>
      </w:r>
      <w:r w:rsidRPr="009A42D0">
        <w:rPr>
          <w:rFonts w:cs="Arial"/>
          <w:b/>
          <w:sz w:val="22"/>
          <w:szCs w:val="22"/>
        </w:rPr>
        <w:t>ZDOsk-1 p</w:t>
      </w:r>
      <w:r w:rsidR="00AB5D48" w:rsidRPr="009A42D0">
        <w:rPr>
          <w:rFonts w:cs="Arial"/>
          <w:b/>
          <w:bCs/>
          <w:color w:val="000000" w:themeColor="text1"/>
          <w:sz w:val="22"/>
          <w:szCs w:val="22"/>
        </w:rPr>
        <w:t>ogoj za uživanje pravic DO</w:t>
      </w:r>
      <w:r w:rsidRPr="009A42D0">
        <w:rPr>
          <w:rFonts w:cs="Arial"/>
          <w:b/>
          <w:bCs/>
          <w:color w:val="000000" w:themeColor="text1"/>
          <w:sz w:val="22"/>
          <w:szCs w:val="22"/>
        </w:rPr>
        <w:t xml:space="preserve"> uredi tako, da bo ve</w:t>
      </w:r>
      <w:r w:rsidR="00AB5D48" w:rsidRPr="009A42D0">
        <w:rPr>
          <w:rFonts w:cs="Arial"/>
          <w:b/>
          <w:bCs/>
          <w:color w:val="000000" w:themeColor="text1"/>
          <w:sz w:val="22"/>
          <w:szCs w:val="22"/>
        </w:rPr>
        <w:t xml:space="preserve">zan na </w:t>
      </w:r>
      <w:r w:rsidR="00AB5D48" w:rsidRPr="009A42D0">
        <w:rPr>
          <w:rFonts w:eastAsia="DejaVu Sans" w:cs="Arial"/>
          <w:b/>
          <w:bCs/>
          <w:color w:val="000000" w:themeColor="text1"/>
          <w:sz w:val="22"/>
          <w:szCs w:val="22"/>
        </w:rPr>
        <w:t>sposobnost upravičenca</w:t>
      </w:r>
      <w:r w:rsidR="00AB5D48" w:rsidRPr="009A42D0">
        <w:rPr>
          <w:rFonts w:cs="Arial"/>
          <w:b/>
          <w:bCs/>
          <w:color w:val="000000" w:themeColor="text1"/>
          <w:sz w:val="22"/>
          <w:szCs w:val="22"/>
        </w:rPr>
        <w:t xml:space="preserve"> odločati o sebi, kaj ta sposobnost pomeni pa naj se izrecno opredeli</w:t>
      </w:r>
      <w:r w:rsidR="00AB5D48" w:rsidRPr="009A42D0">
        <w:rPr>
          <w:rFonts w:eastAsiaTheme="minorHAnsi" w:cs="Arial"/>
          <w:b/>
          <w:bCs/>
          <w:sz w:val="22"/>
          <w:szCs w:val="22"/>
        </w:rPr>
        <w:t>.</w:t>
      </w:r>
    </w:p>
    <w:p w14:paraId="5E265B05" w14:textId="77777777" w:rsidR="00AB5D48" w:rsidRPr="009A42D0" w:rsidRDefault="00AB5D48" w:rsidP="00416C7F">
      <w:pPr>
        <w:spacing w:line="260" w:lineRule="exact"/>
        <w:jc w:val="center"/>
        <w:rPr>
          <w:rFonts w:cs="Arial"/>
          <w:b/>
          <w:sz w:val="22"/>
          <w:szCs w:val="22"/>
        </w:rPr>
      </w:pPr>
    </w:p>
    <w:p w14:paraId="235AF8AD" w14:textId="4ED5EEB2" w:rsidR="004D645F" w:rsidRPr="009A42D0" w:rsidRDefault="004D645F" w:rsidP="009B1EAA">
      <w:pPr>
        <w:spacing w:line="260" w:lineRule="exact"/>
        <w:jc w:val="both"/>
        <w:rPr>
          <w:rFonts w:cs="Arial"/>
          <w:sz w:val="22"/>
          <w:szCs w:val="22"/>
        </w:rPr>
      </w:pPr>
      <w:r w:rsidRPr="009A42D0">
        <w:rPr>
          <w:rFonts w:cs="Arial"/>
          <w:sz w:val="22"/>
          <w:szCs w:val="22"/>
        </w:rPr>
        <w:t xml:space="preserve">Vsi pogoji za uveljavljanje pravic iz DO morajo biti jasni in nedvoumni ter skladni z prevzetimi mednarodnimi standardi varstva človekovih pravic. </w:t>
      </w:r>
    </w:p>
    <w:p w14:paraId="2915466D" w14:textId="77777777" w:rsidR="004D645F" w:rsidRPr="009A42D0" w:rsidRDefault="004D645F" w:rsidP="009B1EAA">
      <w:pPr>
        <w:spacing w:line="260" w:lineRule="exact"/>
        <w:jc w:val="both"/>
        <w:rPr>
          <w:rFonts w:eastAsiaTheme="minorHAnsi" w:cs="Arial"/>
          <w:sz w:val="22"/>
          <w:szCs w:val="22"/>
        </w:rPr>
      </w:pPr>
    </w:p>
    <w:p w14:paraId="35477700" w14:textId="4764F20A" w:rsidR="009B1EAA" w:rsidRPr="009A42D0" w:rsidRDefault="008526BA" w:rsidP="009B1EAA">
      <w:pPr>
        <w:spacing w:line="260" w:lineRule="exact"/>
        <w:jc w:val="both"/>
        <w:rPr>
          <w:rFonts w:cs="Arial"/>
          <w:color w:val="000000" w:themeColor="text1"/>
          <w:sz w:val="22"/>
          <w:szCs w:val="22"/>
        </w:rPr>
      </w:pPr>
      <w:r w:rsidRPr="009A42D0">
        <w:rPr>
          <w:rFonts w:eastAsiaTheme="minorHAnsi" w:cs="Arial"/>
          <w:sz w:val="22"/>
          <w:szCs w:val="22"/>
        </w:rPr>
        <w:t xml:space="preserve">Predlog </w:t>
      </w:r>
      <w:r w:rsidR="009B1EAA" w:rsidRPr="009A42D0">
        <w:rPr>
          <w:rFonts w:eastAsiaTheme="minorHAnsi" w:cs="Arial"/>
          <w:sz w:val="22"/>
          <w:szCs w:val="22"/>
        </w:rPr>
        <w:t xml:space="preserve">ZDOsk-1 </w:t>
      </w:r>
      <w:r w:rsidR="009B1EAA" w:rsidRPr="009A42D0">
        <w:rPr>
          <w:rFonts w:eastAsiaTheme="minorHAnsi" w:cs="Arial"/>
          <w:bCs/>
          <w:color w:val="000000" w:themeColor="text1"/>
          <w:sz w:val="22"/>
          <w:szCs w:val="22"/>
        </w:rPr>
        <w:t xml:space="preserve">ureja tudi vprašanja, ki vplivajo na položaj ljudi z invalidnostmi, zato mora biti skladen tudi s </w:t>
      </w:r>
      <w:r w:rsidR="009B1EAA" w:rsidRPr="009A42D0">
        <w:rPr>
          <w:rFonts w:cs="Arial"/>
          <w:color w:val="000000" w:themeColor="text1"/>
          <w:sz w:val="22"/>
          <w:szCs w:val="22"/>
        </w:rPr>
        <w:t>Konvencij</w:t>
      </w:r>
      <w:r w:rsidR="0039576D" w:rsidRPr="009A42D0">
        <w:rPr>
          <w:rFonts w:cs="Arial"/>
          <w:color w:val="000000" w:themeColor="text1"/>
          <w:sz w:val="22"/>
          <w:szCs w:val="22"/>
        </w:rPr>
        <w:t>o</w:t>
      </w:r>
      <w:r w:rsidR="009B1EAA" w:rsidRPr="009A42D0">
        <w:rPr>
          <w:rFonts w:cs="Arial"/>
          <w:color w:val="000000" w:themeColor="text1"/>
          <w:sz w:val="22"/>
          <w:szCs w:val="22"/>
        </w:rPr>
        <w:t xml:space="preserve"> o pravicah invalidov (MKPI)</w:t>
      </w:r>
      <w:r w:rsidR="009B1EAA" w:rsidRPr="009A42D0">
        <w:rPr>
          <w:rFonts w:eastAsiaTheme="minorHAnsi" w:cs="Arial"/>
          <w:bCs/>
          <w:color w:val="000000" w:themeColor="text1"/>
          <w:sz w:val="22"/>
          <w:szCs w:val="22"/>
        </w:rPr>
        <w:t>. MKPI</w:t>
      </w:r>
      <w:r w:rsidR="009B1EAA" w:rsidRPr="009A42D0">
        <w:rPr>
          <w:rFonts w:cs="Arial"/>
          <w:color w:val="000000" w:themeColor="text1"/>
          <w:sz w:val="22"/>
          <w:szCs w:val="22"/>
        </w:rPr>
        <w:t xml:space="preserve"> ljudi z invalidnostmi ne opredeljuje zgolj po medicinskem </w:t>
      </w:r>
      <w:r w:rsidR="0039576D" w:rsidRPr="009A42D0">
        <w:rPr>
          <w:rFonts w:cs="Arial"/>
          <w:color w:val="000000" w:themeColor="text1"/>
          <w:sz w:val="22"/>
          <w:szCs w:val="22"/>
        </w:rPr>
        <w:t xml:space="preserve">in </w:t>
      </w:r>
      <w:r w:rsidR="009B1EAA" w:rsidRPr="009A42D0">
        <w:rPr>
          <w:rFonts w:cs="Arial"/>
          <w:color w:val="000000" w:themeColor="text1"/>
          <w:sz w:val="22"/>
          <w:szCs w:val="22"/>
        </w:rPr>
        <w:t xml:space="preserve">po socialnem modelu razumevanja invalidnosti, ampak po modelu, utemeljenem na človekovih pravicah. Invalidnost ni le trajno (z zdravljenjem nespremenljivo) stanje in ne nastaja le zaradi razlogov na strani osebe z invalidnostjo (iz njene </w:t>
      </w:r>
      <w:bookmarkStart w:id="11" w:name="_Hlk125113700"/>
      <w:r w:rsidR="009B1EAA" w:rsidRPr="009A42D0">
        <w:rPr>
          <w:rFonts w:cs="Arial"/>
          <w:color w:val="000000" w:themeColor="text1"/>
          <w:sz w:val="22"/>
          <w:szCs w:val="22"/>
        </w:rPr>
        <w:t>omejitve, oslabitve, hibe</w:t>
      </w:r>
      <w:bookmarkEnd w:id="11"/>
      <w:r w:rsidR="009B1EAA" w:rsidRPr="009A42D0">
        <w:rPr>
          <w:rFonts w:cs="Arial"/>
          <w:color w:val="000000" w:themeColor="text1"/>
          <w:sz w:val="22"/>
          <w:szCs w:val="22"/>
        </w:rPr>
        <w:t xml:space="preserve">, ki bi </w:t>
      </w:r>
      <w:r w:rsidR="0039576D" w:rsidRPr="009A42D0">
        <w:rPr>
          <w:rFonts w:cs="Arial"/>
          <w:color w:val="000000" w:themeColor="text1"/>
          <w:sz w:val="22"/>
          <w:szCs w:val="22"/>
        </w:rPr>
        <w:t xml:space="preserve">npr. </w:t>
      </w:r>
      <w:r w:rsidR="009B1EAA" w:rsidRPr="009A42D0">
        <w:rPr>
          <w:rFonts w:cs="Arial"/>
          <w:color w:val="000000" w:themeColor="text1"/>
          <w:sz w:val="22"/>
          <w:szCs w:val="22"/>
        </w:rPr>
        <w:t>izhajala iz posledic bolezni</w:t>
      </w:r>
      <w:r w:rsidR="006D46DD" w:rsidRPr="009A42D0">
        <w:rPr>
          <w:rFonts w:cs="Arial"/>
          <w:color w:val="000000" w:themeColor="text1"/>
          <w:sz w:val="22"/>
          <w:szCs w:val="22"/>
        </w:rPr>
        <w:t xml:space="preserve">, </w:t>
      </w:r>
      <w:r w:rsidR="009B1EAA" w:rsidRPr="009A42D0">
        <w:rPr>
          <w:rFonts w:cs="Arial"/>
          <w:color w:val="000000" w:themeColor="text1"/>
          <w:sz w:val="22"/>
          <w:szCs w:val="22"/>
        </w:rPr>
        <w:t>slabšega duševnega zdravja</w:t>
      </w:r>
      <w:r w:rsidR="006D46DD" w:rsidRPr="009A42D0">
        <w:rPr>
          <w:rFonts w:cs="Arial"/>
          <w:color w:val="000000" w:themeColor="text1"/>
          <w:sz w:val="22"/>
          <w:szCs w:val="22"/>
        </w:rPr>
        <w:t xml:space="preserve"> ali starostne oslabelosti</w:t>
      </w:r>
      <w:r w:rsidR="009B1EAA" w:rsidRPr="009A42D0">
        <w:rPr>
          <w:rFonts w:cs="Arial"/>
          <w:color w:val="000000" w:themeColor="text1"/>
          <w:sz w:val="22"/>
          <w:szCs w:val="22"/>
        </w:rPr>
        <w:t xml:space="preserve">). </w:t>
      </w:r>
      <w:r w:rsidR="0039576D" w:rsidRPr="009A42D0">
        <w:rPr>
          <w:rFonts w:cs="Arial"/>
          <w:color w:val="000000" w:themeColor="text1"/>
          <w:sz w:val="22"/>
          <w:szCs w:val="22"/>
        </w:rPr>
        <w:t>Invalidnost n</w:t>
      </w:r>
      <w:r w:rsidR="009B1EAA" w:rsidRPr="009A42D0">
        <w:rPr>
          <w:rFonts w:cs="Arial"/>
          <w:color w:val="000000" w:themeColor="text1"/>
          <w:sz w:val="22"/>
          <w:szCs w:val="22"/>
        </w:rPr>
        <w:t xml:space="preserve">astaja zaradi součinkovanja teh razlogov </w:t>
      </w:r>
      <w:r w:rsidR="0039576D" w:rsidRPr="009A42D0">
        <w:rPr>
          <w:rFonts w:cs="Arial"/>
          <w:color w:val="000000" w:themeColor="text1"/>
          <w:sz w:val="22"/>
          <w:szCs w:val="22"/>
        </w:rPr>
        <w:t xml:space="preserve">skupaj </w:t>
      </w:r>
      <w:r w:rsidR="009B1EAA" w:rsidRPr="009A42D0">
        <w:rPr>
          <w:rFonts w:cs="Arial"/>
          <w:color w:val="000000" w:themeColor="text1"/>
          <w:sz w:val="22"/>
          <w:szCs w:val="22"/>
        </w:rPr>
        <w:t>z družbenimi razlogi. Slednji izhajajo iz vzorcev vedenja drugih ljudi (</w:t>
      </w:r>
      <w:r w:rsidR="006D46DD" w:rsidRPr="009A42D0">
        <w:rPr>
          <w:rFonts w:cs="Arial"/>
          <w:color w:val="000000" w:themeColor="text1"/>
          <w:sz w:val="22"/>
          <w:szCs w:val="22"/>
        </w:rPr>
        <w:t>ster</w:t>
      </w:r>
      <w:r w:rsidR="008C4C21" w:rsidRPr="009A42D0">
        <w:rPr>
          <w:rFonts w:cs="Arial"/>
          <w:color w:val="000000" w:themeColor="text1"/>
          <w:sz w:val="22"/>
          <w:szCs w:val="22"/>
        </w:rPr>
        <w:t>e</w:t>
      </w:r>
      <w:r w:rsidR="006D46DD" w:rsidRPr="009A42D0">
        <w:rPr>
          <w:rFonts w:cs="Arial"/>
          <w:color w:val="000000" w:themeColor="text1"/>
          <w:sz w:val="22"/>
          <w:szCs w:val="22"/>
        </w:rPr>
        <w:t xml:space="preserve">otipnega posploševanja, </w:t>
      </w:r>
      <w:r w:rsidR="009B1EAA" w:rsidRPr="009A42D0">
        <w:rPr>
          <w:rFonts w:cs="Arial"/>
          <w:color w:val="000000" w:themeColor="text1"/>
          <w:sz w:val="22"/>
          <w:szCs w:val="22"/>
        </w:rPr>
        <w:t xml:space="preserve">predsodkov, napačne predstave o njihovih zmožnostih odločanja o sebi, </w:t>
      </w:r>
      <w:r w:rsidR="006D46DD" w:rsidRPr="009A42D0">
        <w:rPr>
          <w:rFonts w:cs="Arial"/>
          <w:color w:val="000000" w:themeColor="text1"/>
          <w:sz w:val="22"/>
          <w:szCs w:val="22"/>
        </w:rPr>
        <w:t>potrebah ali zmanjševanju pomena</w:t>
      </w:r>
      <w:r w:rsidR="009B1EAA" w:rsidRPr="009A42D0">
        <w:rPr>
          <w:rFonts w:cs="Arial"/>
          <w:color w:val="000000" w:themeColor="text1"/>
          <w:sz w:val="22"/>
          <w:szCs w:val="22"/>
        </w:rPr>
        <w:t xml:space="preserve"> ovir</w:t>
      </w:r>
      <w:r w:rsidR="006D46DD" w:rsidRPr="009A42D0">
        <w:rPr>
          <w:rFonts w:cs="Arial"/>
          <w:color w:val="000000" w:themeColor="text1"/>
          <w:sz w:val="22"/>
          <w:szCs w:val="22"/>
        </w:rPr>
        <w:t>, s katerimi se sooč</w:t>
      </w:r>
      <w:r w:rsidR="008C4C21" w:rsidRPr="009A42D0">
        <w:rPr>
          <w:rFonts w:cs="Arial"/>
          <w:color w:val="000000" w:themeColor="text1"/>
          <w:sz w:val="22"/>
          <w:szCs w:val="22"/>
        </w:rPr>
        <w:t>a</w:t>
      </w:r>
      <w:r w:rsidR="006D46DD" w:rsidRPr="009A42D0">
        <w:rPr>
          <w:rFonts w:cs="Arial"/>
          <w:color w:val="000000" w:themeColor="text1"/>
          <w:sz w:val="22"/>
          <w:szCs w:val="22"/>
        </w:rPr>
        <w:t>jo</w:t>
      </w:r>
      <w:r w:rsidR="009B1EAA" w:rsidRPr="009A42D0">
        <w:rPr>
          <w:rFonts w:cs="Arial"/>
          <w:color w:val="000000" w:themeColor="text1"/>
          <w:sz w:val="22"/>
          <w:szCs w:val="22"/>
        </w:rPr>
        <w:t xml:space="preserve">). Ti razlogi vzpostavljajo ovire za polno in enako uživanje človekovih pravic in sodelovanje v družbi. </w:t>
      </w:r>
      <w:r w:rsidR="0039576D" w:rsidRPr="009A42D0">
        <w:rPr>
          <w:rFonts w:cs="Arial"/>
          <w:color w:val="000000" w:themeColor="text1"/>
          <w:sz w:val="22"/>
          <w:szCs w:val="22"/>
        </w:rPr>
        <w:t xml:space="preserve"> </w:t>
      </w:r>
    </w:p>
    <w:p w14:paraId="11AD0ABA" w14:textId="77777777" w:rsidR="009B1EAA" w:rsidRPr="009A42D0" w:rsidRDefault="009B1EAA" w:rsidP="009B1EAA">
      <w:pPr>
        <w:spacing w:line="260" w:lineRule="exact"/>
        <w:jc w:val="both"/>
        <w:rPr>
          <w:rFonts w:cs="Arial"/>
          <w:color w:val="000000" w:themeColor="text1"/>
          <w:sz w:val="22"/>
          <w:szCs w:val="22"/>
        </w:rPr>
      </w:pPr>
    </w:p>
    <w:p w14:paraId="675DEDFD" w14:textId="6D237999" w:rsidR="007F6B06" w:rsidRPr="009A42D0" w:rsidRDefault="009B1EAA" w:rsidP="009B1EAA">
      <w:pPr>
        <w:spacing w:line="260" w:lineRule="exact"/>
        <w:jc w:val="both"/>
        <w:rPr>
          <w:rFonts w:cs="Arial"/>
          <w:color w:val="000000" w:themeColor="text1"/>
          <w:sz w:val="22"/>
          <w:szCs w:val="22"/>
        </w:rPr>
      </w:pPr>
      <w:r w:rsidRPr="009A42D0">
        <w:rPr>
          <w:rFonts w:cs="Arial"/>
          <w:color w:val="000000" w:themeColor="text1"/>
          <w:sz w:val="22"/>
          <w:szCs w:val="22"/>
        </w:rPr>
        <w:t>Med ljudi s psihosocialnimi invalidnostmi je zato treba šteti tudi ljudi z dolgotrajnejšimi težavami (oz. motnjami) v duševnem zdravju</w:t>
      </w:r>
      <w:r w:rsidR="002D26C5" w:rsidRPr="009A42D0">
        <w:rPr>
          <w:rFonts w:cs="Arial"/>
          <w:color w:val="000000" w:themeColor="text1"/>
          <w:sz w:val="22"/>
          <w:szCs w:val="22"/>
        </w:rPr>
        <w:t>, z</w:t>
      </w:r>
      <w:r w:rsidRPr="009A42D0">
        <w:rPr>
          <w:rFonts w:cs="Arial"/>
          <w:color w:val="000000" w:themeColor="text1"/>
          <w:sz w:val="22"/>
          <w:szCs w:val="22"/>
        </w:rPr>
        <w:t xml:space="preserve"> demenco</w:t>
      </w:r>
      <w:r w:rsidR="002D26C5" w:rsidRPr="009A42D0">
        <w:rPr>
          <w:rFonts w:cs="Arial"/>
          <w:color w:val="000000" w:themeColor="text1"/>
          <w:sz w:val="22"/>
          <w:szCs w:val="22"/>
        </w:rPr>
        <w:t xml:space="preserve"> itd.</w:t>
      </w:r>
      <w:r w:rsidR="00F14CAB" w:rsidRPr="009A42D0">
        <w:rPr>
          <w:rFonts w:cs="Arial"/>
          <w:color w:val="000000" w:themeColor="text1"/>
          <w:sz w:val="22"/>
          <w:szCs w:val="22"/>
        </w:rPr>
        <w:t xml:space="preserve"> </w:t>
      </w:r>
    </w:p>
    <w:p w14:paraId="04FCC6EA" w14:textId="77777777" w:rsidR="00E038B2" w:rsidRPr="009A42D0" w:rsidRDefault="00E038B2" w:rsidP="009B1EAA">
      <w:pPr>
        <w:spacing w:line="260" w:lineRule="exact"/>
        <w:jc w:val="both"/>
        <w:rPr>
          <w:rFonts w:cs="Arial"/>
          <w:color w:val="000000" w:themeColor="text1"/>
          <w:sz w:val="22"/>
          <w:szCs w:val="22"/>
        </w:rPr>
      </w:pPr>
    </w:p>
    <w:p w14:paraId="1763CD72" w14:textId="23FE21A8" w:rsidR="009B1EAA" w:rsidRPr="009A42D0" w:rsidRDefault="009B1EAA" w:rsidP="009B1EAA">
      <w:pPr>
        <w:spacing w:line="260" w:lineRule="exact"/>
        <w:jc w:val="both"/>
        <w:rPr>
          <w:rFonts w:cs="Arial"/>
          <w:color w:val="000000" w:themeColor="text1"/>
          <w:sz w:val="22"/>
          <w:szCs w:val="22"/>
        </w:rPr>
      </w:pPr>
      <w:r w:rsidRPr="009A42D0">
        <w:rPr>
          <w:rFonts w:cs="Arial"/>
          <w:color w:val="000000" w:themeColor="text1"/>
          <w:sz w:val="22"/>
          <w:szCs w:val="22"/>
        </w:rPr>
        <w:t xml:space="preserve">Razlogi za tako invalidnost torej niso le v samih učinkih težave v duševnem zdravju na </w:t>
      </w:r>
      <w:r w:rsidRPr="009A42D0">
        <w:rPr>
          <w:rFonts w:cs="Arial"/>
          <w:color w:val="000000" w:themeColor="text1"/>
          <w:sz w:val="22"/>
          <w:szCs w:val="22"/>
          <w:shd w:val="clear" w:color="auto" w:fill="FFFFFF"/>
        </w:rPr>
        <w:t>mišljenje, čustvovanje, zaznavanje, vedenje ter dojemanje sebe in okolja</w:t>
      </w:r>
      <w:r w:rsidR="008C4C21" w:rsidRPr="009A42D0">
        <w:rPr>
          <w:rFonts w:cs="Arial"/>
          <w:color w:val="000000" w:themeColor="text1"/>
          <w:sz w:val="22"/>
          <w:szCs w:val="22"/>
          <w:shd w:val="clear" w:color="auto" w:fill="FFFFFF"/>
        </w:rPr>
        <w:t xml:space="preserve">. So </w:t>
      </w:r>
      <w:r w:rsidRPr="009A42D0">
        <w:rPr>
          <w:rFonts w:cs="Arial"/>
          <w:color w:val="000000" w:themeColor="text1"/>
          <w:sz w:val="22"/>
          <w:szCs w:val="22"/>
        </w:rPr>
        <w:t>tudi v načinu odzivanja družbe na to (razumevanje individualnega položaja osebe, razumevanje kolektivnega duševnega zdravja), vključno s  samimi postopki zdravljenja, rehabilitacij ter institucionalno</w:t>
      </w:r>
      <w:r w:rsidR="00F14CAB" w:rsidRPr="009A42D0">
        <w:rPr>
          <w:rFonts w:cs="Arial"/>
          <w:color w:val="000000" w:themeColor="text1"/>
          <w:sz w:val="22"/>
          <w:szCs w:val="22"/>
        </w:rPr>
        <w:t>-</w:t>
      </w:r>
      <w:r w:rsidRPr="009A42D0">
        <w:rPr>
          <w:rFonts w:cs="Arial"/>
          <w:color w:val="000000" w:themeColor="text1"/>
          <w:sz w:val="22"/>
          <w:szCs w:val="22"/>
        </w:rPr>
        <w:t xml:space="preserve">varstvenih režimov. Tudi ti lahko </w:t>
      </w:r>
      <w:r w:rsidR="00F14CAB" w:rsidRPr="009A42D0">
        <w:rPr>
          <w:rFonts w:cs="Arial"/>
          <w:color w:val="000000" w:themeColor="text1"/>
          <w:sz w:val="22"/>
          <w:szCs w:val="22"/>
        </w:rPr>
        <w:t xml:space="preserve">pomembno </w:t>
      </w:r>
      <w:r w:rsidRPr="009A42D0">
        <w:rPr>
          <w:rFonts w:cs="Arial"/>
          <w:color w:val="000000" w:themeColor="text1"/>
          <w:sz w:val="22"/>
          <w:szCs w:val="22"/>
        </w:rPr>
        <w:t xml:space="preserve">vplivajo na </w:t>
      </w:r>
      <w:r w:rsidRPr="009A42D0">
        <w:rPr>
          <w:rFonts w:cs="Arial"/>
          <w:color w:val="000000" w:themeColor="text1"/>
          <w:sz w:val="22"/>
          <w:szCs w:val="22"/>
          <w:shd w:val="clear" w:color="auto" w:fill="FFFFFF"/>
        </w:rPr>
        <w:t>mišljenje, čustvovanje, zaznavanje, vedenje ter dojemanje sebe in okolja (npr. pričakovanja drugih ljudi, samozatajevanje, skrivanje težav, umik).</w:t>
      </w:r>
      <w:r w:rsidRPr="009A42D0">
        <w:rPr>
          <w:rFonts w:cs="Arial"/>
          <w:color w:val="000000" w:themeColor="text1"/>
          <w:sz w:val="22"/>
          <w:szCs w:val="22"/>
        </w:rPr>
        <w:t xml:space="preserve"> </w:t>
      </w:r>
    </w:p>
    <w:p w14:paraId="6ACD506C" w14:textId="77777777" w:rsidR="009B1EAA" w:rsidRPr="009A42D0" w:rsidRDefault="009B1EAA" w:rsidP="009B1EAA">
      <w:pPr>
        <w:spacing w:line="260" w:lineRule="exact"/>
        <w:jc w:val="both"/>
        <w:rPr>
          <w:rFonts w:cs="Arial"/>
          <w:color w:val="000000" w:themeColor="text1"/>
          <w:sz w:val="22"/>
          <w:szCs w:val="22"/>
        </w:rPr>
      </w:pPr>
    </w:p>
    <w:p w14:paraId="466A6C64" w14:textId="1B8E8903" w:rsidR="009B1EAA" w:rsidRPr="009A42D0" w:rsidRDefault="009B1EAA" w:rsidP="009B1EAA">
      <w:pPr>
        <w:spacing w:line="260" w:lineRule="exact"/>
        <w:jc w:val="both"/>
        <w:rPr>
          <w:rFonts w:cs="Arial"/>
          <w:color w:val="000000" w:themeColor="text1"/>
          <w:sz w:val="22"/>
          <w:szCs w:val="22"/>
        </w:rPr>
      </w:pPr>
      <w:r w:rsidRPr="009A42D0">
        <w:rPr>
          <w:rFonts w:cs="Arial"/>
          <w:color w:val="000000" w:themeColor="text1"/>
          <w:sz w:val="22"/>
          <w:szCs w:val="22"/>
        </w:rPr>
        <w:t>Neprimerno obravnavanje ljudi z invalidnostmi ima lahko bodisi obliko dejanj (npr. prisila, zapostavljanje) ali pa opustitev (npr. dolžne zaščite, podpornih storitev, razumne prilagoditve).</w:t>
      </w:r>
      <w:r w:rsidRPr="009A42D0">
        <w:rPr>
          <w:rFonts w:cs="Arial"/>
          <w:color w:val="000000" w:themeColor="text1"/>
          <w:sz w:val="22"/>
          <w:szCs w:val="22"/>
          <w:vertAlign w:val="superscript"/>
        </w:rPr>
        <w:footnoteReference w:id="1"/>
      </w:r>
      <w:r w:rsidRPr="009A42D0">
        <w:rPr>
          <w:rFonts w:cs="Arial"/>
          <w:color w:val="000000" w:themeColor="text1"/>
          <w:sz w:val="22"/>
          <w:szCs w:val="22"/>
        </w:rPr>
        <w:t xml:space="preserve"> Pri tem ravnanju lahko nad pravicami, avtonomijo in neodvisnostjo ljudi, da svobodno izberejo </w:t>
      </w:r>
      <w:r w:rsidR="008C4C21" w:rsidRPr="009A42D0">
        <w:rPr>
          <w:rFonts w:cs="Arial"/>
          <w:color w:val="000000" w:themeColor="text1"/>
          <w:sz w:val="22"/>
          <w:szCs w:val="22"/>
        </w:rPr>
        <w:t>lasten način življenja</w:t>
      </w:r>
      <w:r w:rsidRPr="009A42D0">
        <w:rPr>
          <w:rFonts w:cs="Arial"/>
          <w:color w:val="000000" w:themeColor="text1"/>
          <w:sz w:val="22"/>
          <w:szCs w:val="22"/>
        </w:rPr>
        <w:t>, prevlada pretirana skrb drugih za njihovo najboljšo zdravstveno</w:t>
      </w:r>
      <w:r w:rsidR="008C4C21" w:rsidRPr="009A42D0">
        <w:rPr>
          <w:rFonts w:cs="Arial"/>
          <w:color w:val="000000" w:themeColor="text1"/>
          <w:sz w:val="22"/>
          <w:szCs w:val="22"/>
        </w:rPr>
        <w:t xml:space="preserve"> ali drugo</w:t>
      </w:r>
      <w:r w:rsidRPr="009A42D0">
        <w:rPr>
          <w:rFonts w:cs="Arial"/>
          <w:color w:val="000000" w:themeColor="text1"/>
          <w:sz w:val="22"/>
          <w:szCs w:val="22"/>
        </w:rPr>
        <w:t xml:space="preserve"> korist. To lahko tudi</w:t>
      </w:r>
      <w:r w:rsidR="007F6B06" w:rsidRPr="009A42D0">
        <w:rPr>
          <w:rFonts w:cs="Arial"/>
          <w:color w:val="000000" w:themeColor="text1"/>
          <w:sz w:val="22"/>
          <w:szCs w:val="22"/>
        </w:rPr>
        <w:t xml:space="preserve"> </w:t>
      </w:r>
      <w:r w:rsidRPr="009A42D0">
        <w:rPr>
          <w:rFonts w:cs="Arial"/>
          <w:color w:val="000000" w:themeColor="text1"/>
          <w:sz w:val="22"/>
          <w:szCs w:val="22"/>
        </w:rPr>
        <w:softHyphen/>
        <w:t xml:space="preserve">povzroči invalidnost, stigmatizira, socialno izključuje in prekomerno omejuje njihove pravice. </w:t>
      </w:r>
    </w:p>
    <w:p w14:paraId="4363B998" w14:textId="77777777" w:rsidR="009B1EAA" w:rsidRPr="009A42D0" w:rsidRDefault="009B1EAA" w:rsidP="009B1EAA">
      <w:pPr>
        <w:spacing w:line="260" w:lineRule="exact"/>
        <w:jc w:val="both"/>
        <w:rPr>
          <w:rFonts w:cs="Arial"/>
          <w:sz w:val="22"/>
          <w:szCs w:val="22"/>
        </w:rPr>
      </w:pPr>
    </w:p>
    <w:p w14:paraId="63D3D53B" w14:textId="3CF1EA2B" w:rsidR="009B1EAA" w:rsidRPr="009A42D0" w:rsidRDefault="009B1EAA" w:rsidP="009B1EAA">
      <w:pPr>
        <w:spacing w:line="260" w:lineRule="exact"/>
        <w:jc w:val="both"/>
        <w:rPr>
          <w:rFonts w:cs="Arial"/>
          <w:color w:val="000000"/>
          <w:sz w:val="22"/>
          <w:szCs w:val="22"/>
          <w:shd w:val="clear" w:color="auto" w:fill="FFFFFF"/>
        </w:rPr>
      </w:pPr>
      <w:r w:rsidRPr="009A42D0">
        <w:rPr>
          <w:rFonts w:cs="Arial"/>
          <w:sz w:val="22"/>
          <w:szCs w:val="22"/>
        </w:rPr>
        <w:t xml:space="preserve">Ljudje z invalidnostmi ne smejo uživati pravice do </w:t>
      </w:r>
      <w:proofErr w:type="spellStart"/>
      <w:r w:rsidRPr="009A42D0">
        <w:rPr>
          <w:rFonts w:cs="Arial"/>
          <w:sz w:val="22"/>
          <w:szCs w:val="22"/>
        </w:rPr>
        <w:t>DO</w:t>
      </w:r>
      <w:proofErr w:type="spellEnd"/>
      <w:r w:rsidRPr="009A42D0">
        <w:rPr>
          <w:rFonts w:cs="Arial"/>
          <w:sz w:val="22"/>
          <w:szCs w:val="22"/>
        </w:rPr>
        <w:t xml:space="preserve"> ali pravic iz DO pod slabšimi pogoji kot drugi. </w:t>
      </w:r>
      <w:r w:rsidR="008C4C21" w:rsidRPr="009A42D0">
        <w:rPr>
          <w:rFonts w:cs="Arial"/>
          <w:sz w:val="22"/>
          <w:szCs w:val="22"/>
        </w:rPr>
        <w:t xml:space="preserve">Pri urejanju pravice do </w:t>
      </w:r>
      <w:proofErr w:type="spellStart"/>
      <w:r w:rsidR="008C4C21" w:rsidRPr="009A42D0">
        <w:rPr>
          <w:rFonts w:cs="Arial"/>
          <w:sz w:val="22"/>
          <w:szCs w:val="22"/>
        </w:rPr>
        <w:t>DO</w:t>
      </w:r>
      <w:proofErr w:type="spellEnd"/>
      <w:r w:rsidR="008C4C21" w:rsidRPr="009A42D0">
        <w:rPr>
          <w:rFonts w:cs="Arial"/>
          <w:sz w:val="22"/>
          <w:szCs w:val="22"/>
        </w:rPr>
        <w:t xml:space="preserve"> je treba s</w:t>
      </w:r>
      <w:r w:rsidRPr="009A42D0">
        <w:rPr>
          <w:rFonts w:cs="Arial"/>
          <w:sz w:val="22"/>
          <w:szCs w:val="22"/>
        </w:rPr>
        <w:t xml:space="preserve">poštovati tudi avtonomijo (pravico do neodvisnega življenja, pravico do enakega obravnavanja) vseh ljudi, tudi tistih, ki imajo </w:t>
      </w:r>
      <w:r w:rsidR="00CA7D22" w:rsidRPr="009A42D0">
        <w:rPr>
          <w:rFonts w:cs="Arial"/>
          <w:sz w:val="22"/>
          <w:szCs w:val="22"/>
        </w:rPr>
        <w:t xml:space="preserve">težave </w:t>
      </w:r>
      <w:r w:rsidRPr="009A42D0">
        <w:rPr>
          <w:rFonts w:cs="Arial"/>
          <w:sz w:val="22"/>
          <w:szCs w:val="22"/>
        </w:rPr>
        <w:t>v duševnem zdravju</w:t>
      </w:r>
      <w:r w:rsidRPr="009A42D0">
        <w:rPr>
          <w:rFonts w:cs="Arial"/>
          <w:color w:val="000000"/>
          <w:sz w:val="22"/>
          <w:szCs w:val="22"/>
          <w:shd w:val="clear" w:color="auto" w:fill="FFFFFF"/>
        </w:rPr>
        <w:t xml:space="preserve"> ter osebam z intelektualnimi in psihosocialnimi invalidnostmi. </w:t>
      </w:r>
    </w:p>
    <w:p w14:paraId="50A8308B" w14:textId="77777777" w:rsidR="009B1EAA" w:rsidRPr="009A42D0" w:rsidRDefault="009B1EAA" w:rsidP="009B1EAA">
      <w:pPr>
        <w:spacing w:line="260" w:lineRule="exact"/>
        <w:jc w:val="both"/>
        <w:rPr>
          <w:rFonts w:cs="Arial"/>
          <w:color w:val="000000"/>
          <w:sz w:val="22"/>
          <w:szCs w:val="22"/>
          <w:shd w:val="clear" w:color="auto" w:fill="FFFFFF"/>
        </w:rPr>
      </w:pPr>
    </w:p>
    <w:p w14:paraId="23C88D0C" w14:textId="77777777" w:rsidR="008E57A8" w:rsidRPr="009A42D0" w:rsidRDefault="00D952B6" w:rsidP="00D952B6">
      <w:pPr>
        <w:pStyle w:val="Default"/>
        <w:spacing w:line="260" w:lineRule="exact"/>
        <w:jc w:val="both"/>
        <w:rPr>
          <w:sz w:val="22"/>
          <w:szCs w:val="22"/>
        </w:rPr>
      </w:pPr>
      <w:r w:rsidRPr="009A42D0">
        <w:rPr>
          <w:sz w:val="22"/>
          <w:szCs w:val="22"/>
        </w:rPr>
        <w:t xml:space="preserve">V 35. členu predlog ZDOsk-1 ureja začetek postopka oz. način uresničevanja pravic iz DO. Ureja tudi primere, ko zavarovana oseba </w:t>
      </w:r>
      <w:r w:rsidR="006C6D90" w:rsidRPr="009A42D0">
        <w:rPr>
          <w:sz w:val="22"/>
          <w:szCs w:val="22"/>
        </w:rPr>
        <w:t>»</w:t>
      </w:r>
      <w:r w:rsidRPr="009A42D0">
        <w:rPr>
          <w:sz w:val="22"/>
          <w:szCs w:val="22"/>
        </w:rPr>
        <w:t>zaradi težav v duševnem zdravju ali drugega vzroka, ki vpliva na zmožnost razsojanja, ni sposobna samostojno začeti postopka</w:t>
      </w:r>
      <w:r w:rsidR="006C6D90" w:rsidRPr="009A42D0">
        <w:rPr>
          <w:sz w:val="22"/>
          <w:szCs w:val="22"/>
        </w:rPr>
        <w:t>«</w:t>
      </w:r>
      <w:r w:rsidRPr="009A42D0">
        <w:rPr>
          <w:sz w:val="22"/>
          <w:szCs w:val="22"/>
        </w:rPr>
        <w:t xml:space="preserve">. </w:t>
      </w:r>
      <w:r w:rsidR="006C6D90" w:rsidRPr="009A42D0">
        <w:rPr>
          <w:sz w:val="22"/>
          <w:szCs w:val="22"/>
        </w:rPr>
        <w:t>Takšno stanje naj bi ugotavljala »</w:t>
      </w:r>
      <w:proofErr w:type="spellStart"/>
      <w:r w:rsidR="006C6D90" w:rsidRPr="009A42D0">
        <w:rPr>
          <w:rFonts w:eastAsia="Times New Roman"/>
          <w:sz w:val="22"/>
          <w:szCs w:val="22"/>
          <w:lang w:eastAsia="sl-SI"/>
        </w:rPr>
        <w:t>lečeči</w:t>
      </w:r>
      <w:proofErr w:type="spellEnd"/>
      <w:r w:rsidR="006C6D90" w:rsidRPr="009A42D0">
        <w:rPr>
          <w:rFonts w:eastAsia="Times New Roman"/>
          <w:sz w:val="22"/>
          <w:szCs w:val="22"/>
          <w:lang w:eastAsia="sl-SI"/>
        </w:rPr>
        <w:t xml:space="preserve"> zdravnik ali patronažna medicinska sestra«, nato pa o tem obvestila center za socialno delo. </w:t>
      </w:r>
      <w:r w:rsidRPr="009A42D0">
        <w:rPr>
          <w:sz w:val="22"/>
          <w:szCs w:val="22"/>
        </w:rPr>
        <w:t xml:space="preserve">Predviden je postopek postavitve pod skrbništvo (z namenom nadomestnega odločanja o vprašanjih uveljavljanja pravic do </w:t>
      </w:r>
      <w:proofErr w:type="spellStart"/>
      <w:r w:rsidRPr="009A42D0">
        <w:rPr>
          <w:sz w:val="22"/>
          <w:szCs w:val="22"/>
        </w:rPr>
        <w:t>DO</w:t>
      </w:r>
      <w:proofErr w:type="spellEnd"/>
      <w:r w:rsidRPr="009A42D0">
        <w:rPr>
          <w:sz w:val="22"/>
          <w:szCs w:val="22"/>
        </w:rPr>
        <w:t xml:space="preserve"> ter pravic iz DO)</w:t>
      </w:r>
      <w:r w:rsidR="00416C7F" w:rsidRPr="009A42D0">
        <w:rPr>
          <w:sz w:val="22"/>
          <w:szCs w:val="22"/>
        </w:rPr>
        <w:t xml:space="preserve">. </w:t>
      </w:r>
    </w:p>
    <w:p w14:paraId="76D701FE" w14:textId="77777777" w:rsidR="008E57A8" w:rsidRPr="009A42D0" w:rsidRDefault="008E57A8" w:rsidP="00D952B6">
      <w:pPr>
        <w:pStyle w:val="Default"/>
        <w:spacing w:line="260" w:lineRule="exact"/>
        <w:jc w:val="both"/>
        <w:rPr>
          <w:sz w:val="22"/>
          <w:szCs w:val="22"/>
        </w:rPr>
      </w:pPr>
    </w:p>
    <w:p w14:paraId="1008C734" w14:textId="192199ED" w:rsidR="00D952B6" w:rsidRPr="009A42D0" w:rsidRDefault="00416C7F" w:rsidP="00D952B6">
      <w:pPr>
        <w:pStyle w:val="Default"/>
        <w:spacing w:line="260" w:lineRule="exact"/>
        <w:jc w:val="both"/>
        <w:rPr>
          <w:bCs/>
          <w:sz w:val="22"/>
          <w:szCs w:val="22"/>
        </w:rPr>
      </w:pPr>
      <w:r w:rsidRPr="009A42D0">
        <w:rPr>
          <w:sz w:val="22"/>
          <w:szCs w:val="22"/>
        </w:rPr>
        <w:lastRenderedPageBreak/>
        <w:t>Š</w:t>
      </w:r>
      <w:r w:rsidR="00D952B6" w:rsidRPr="009A42D0">
        <w:rPr>
          <w:sz w:val="22"/>
          <w:szCs w:val="22"/>
        </w:rPr>
        <w:t>e pred imenovanjem skrbnika naj bi bili bližnji oz. družinski člani te osebe upravičeni dati soglasje za začetek postopka</w:t>
      </w:r>
      <w:r w:rsidR="00CA7D22" w:rsidRPr="009A42D0">
        <w:rPr>
          <w:sz w:val="22"/>
          <w:szCs w:val="22"/>
        </w:rPr>
        <w:t>,</w:t>
      </w:r>
      <w:r w:rsidR="007F6B06" w:rsidRPr="009A42D0">
        <w:rPr>
          <w:sz w:val="22"/>
          <w:szCs w:val="22"/>
        </w:rPr>
        <w:t xml:space="preserve"> </w:t>
      </w:r>
      <w:r w:rsidR="00D952B6" w:rsidRPr="009A42D0">
        <w:rPr>
          <w:sz w:val="22"/>
          <w:szCs w:val="22"/>
        </w:rPr>
        <w:t>torej izraziti nadomestno voljo</w:t>
      </w:r>
      <w:r w:rsidR="00CA7D22" w:rsidRPr="009A42D0">
        <w:rPr>
          <w:sz w:val="22"/>
          <w:szCs w:val="22"/>
        </w:rPr>
        <w:t>,</w:t>
      </w:r>
      <w:r w:rsidR="00D952B6" w:rsidRPr="009A42D0">
        <w:rPr>
          <w:sz w:val="22"/>
          <w:szCs w:val="22"/>
        </w:rPr>
        <w:t xml:space="preserve"> za pridobitev </w:t>
      </w:r>
      <w:r w:rsidR="006C6D90" w:rsidRPr="009A42D0">
        <w:rPr>
          <w:sz w:val="22"/>
          <w:szCs w:val="22"/>
        </w:rPr>
        <w:t>DO</w:t>
      </w:r>
      <w:r w:rsidR="00D952B6" w:rsidRPr="009A42D0">
        <w:rPr>
          <w:sz w:val="22"/>
          <w:szCs w:val="22"/>
        </w:rPr>
        <w:t>.</w:t>
      </w:r>
      <w:r w:rsidR="008A78EB" w:rsidRPr="009A42D0">
        <w:rPr>
          <w:sz w:val="22"/>
          <w:szCs w:val="22"/>
        </w:rPr>
        <w:t xml:space="preserve"> Te primere </w:t>
      </w:r>
      <w:r w:rsidR="00E038B2" w:rsidRPr="009A42D0">
        <w:rPr>
          <w:sz w:val="22"/>
          <w:szCs w:val="22"/>
        </w:rPr>
        <w:t xml:space="preserve">sedanji </w:t>
      </w:r>
      <w:r w:rsidR="008A78EB" w:rsidRPr="009A42D0">
        <w:rPr>
          <w:sz w:val="22"/>
          <w:szCs w:val="22"/>
        </w:rPr>
        <w:t xml:space="preserve">predlog ZDOsk-1 ureja podrobneje v primeru, </w:t>
      </w:r>
      <w:r w:rsidR="008E57A8" w:rsidRPr="009A42D0">
        <w:rPr>
          <w:sz w:val="22"/>
          <w:szCs w:val="22"/>
        </w:rPr>
        <w:t xml:space="preserve">ko </w:t>
      </w:r>
      <w:r w:rsidR="008A78EB" w:rsidRPr="009A42D0">
        <w:rPr>
          <w:sz w:val="22"/>
          <w:szCs w:val="22"/>
        </w:rPr>
        <w:t xml:space="preserve">ni doseženo soglasje (sklepati je, da znotraj posameznega </w:t>
      </w:r>
      <w:proofErr w:type="spellStart"/>
      <w:r w:rsidR="008A78EB" w:rsidRPr="009A42D0">
        <w:rPr>
          <w:sz w:val="22"/>
          <w:szCs w:val="22"/>
        </w:rPr>
        <w:t>izkjučujočega</w:t>
      </w:r>
      <w:proofErr w:type="spellEnd"/>
      <w:r w:rsidR="008A78EB" w:rsidRPr="009A42D0">
        <w:rPr>
          <w:sz w:val="22"/>
          <w:szCs w:val="22"/>
        </w:rPr>
        <w:t xml:space="preserve"> vrstnega reda). V tem primeru CSD </w:t>
      </w:r>
      <w:r w:rsidR="008E57A8" w:rsidRPr="009A42D0">
        <w:rPr>
          <w:sz w:val="22"/>
          <w:szCs w:val="22"/>
        </w:rPr>
        <w:t xml:space="preserve">ravna </w:t>
      </w:r>
      <w:r w:rsidR="008A78EB" w:rsidRPr="009A42D0">
        <w:rPr>
          <w:sz w:val="22"/>
          <w:szCs w:val="22"/>
        </w:rPr>
        <w:t>po uradni dolžnosti v skladu z največjo koristjo zavarovane osebe.</w:t>
      </w:r>
    </w:p>
    <w:p w14:paraId="081E20AB" w14:textId="77777777" w:rsidR="00D952B6" w:rsidRPr="009A42D0" w:rsidRDefault="00D952B6" w:rsidP="009B1EAA">
      <w:pPr>
        <w:spacing w:line="260" w:lineRule="exact"/>
        <w:jc w:val="both"/>
        <w:rPr>
          <w:rFonts w:cs="Arial"/>
          <w:color w:val="000000"/>
          <w:sz w:val="22"/>
          <w:szCs w:val="22"/>
          <w:shd w:val="clear" w:color="auto" w:fill="FFFFFF"/>
        </w:rPr>
      </w:pPr>
    </w:p>
    <w:p w14:paraId="5F5B24DA" w14:textId="367A3A76" w:rsidR="009B1EAA" w:rsidRPr="009A42D0" w:rsidRDefault="009B1EAA" w:rsidP="009B1EAA">
      <w:pPr>
        <w:spacing w:line="260" w:lineRule="exact"/>
        <w:jc w:val="both"/>
        <w:rPr>
          <w:rFonts w:cs="Arial"/>
          <w:color w:val="000000"/>
          <w:sz w:val="22"/>
          <w:szCs w:val="22"/>
          <w:shd w:val="clear" w:color="auto" w:fill="FFFFFF"/>
        </w:rPr>
      </w:pPr>
      <w:r w:rsidRPr="009A42D0">
        <w:rPr>
          <w:rFonts w:cs="Arial"/>
          <w:color w:val="000000"/>
          <w:sz w:val="22"/>
          <w:szCs w:val="22"/>
          <w:shd w:val="clear" w:color="auto" w:fill="FFFFFF"/>
        </w:rPr>
        <w:t xml:space="preserve">Uveljavljanje pravice do </w:t>
      </w:r>
      <w:proofErr w:type="spellStart"/>
      <w:r w:rsidRPr="009A42D0">
        <w:rPr>
          <w:rFonts w:cs="Arial"/>
          <w:color w:val="000000"/>
          <w:sz w:val="22"/>
          <w:szCs w:val="22"/>
          <w:shd w:val="clear" w:color="auto" w:fill="FFFFFF"/>
        </w:rPr>
        <w:t>DO</w:t>
      </w:r>
      <w:proofErr w:type="spellEnd"/>
      <w:r w:rsidRPr="009A42D0">
        <w:rPr>
          <w:rFonts w:cs="Arial"/>
          <w:color w:val="000000"/>
          <w:sz w:val="22"/>
          <w:szCs w:val="22"/>
          <w:shd w:val="clear" w:color="auto" w:fill="FFFFFF"/>
        </w:rPr>
        <w:t xml:space="preserve"> (možnost uvesti zahtevek za uveljavljanje pravice do DO) kot tudi izbirati med pravicami iz DO in jih uživati (na primer tako, da sodelujejo pri upravljanju oz. prilagajanju izvajanja storitev iz DO posameznikovim potrebam) je treba jasno vezati na sposobnost odločanja o sebi. Sposobnosti odločati o sebi </w:t>
      </w:r>
      <w:r w:rsidR="008526BA" w:rsidRPr="009A42D0">
        <w:rPr>
          <w:rFonts w:cs="Arial"/>
          <w:color w:val="000000"/>
          <w:sz w:val="22"/>
          <w:szCs w:val="22"/>
          <w:shd w:val="clear" w:color="auto" w:fill="FFFFFF"/>
        </w:rPr>
        <w:t xml:space="preserve">predlog </w:t>
      </w:r>
      <w:r w:rsidRPr="009A42D0">
        <w:rPr>
          <w:rFonts w:cs="Arial"/>
          <w:color w:val="000000"/>
          <w:sz w:val="22"/>
          <w:szCs w:val="22"/>
          <w:shd w:val="clear" w:color="auto" w:fill="FFFFFF"/>
        </w:rPr>
        <w:t xml:space="preserve">ZDOsk-1 ne določa jasno kot </w:t>
      </w:r>
      <w:r w:rsidR="006C6D90" w:rsidRPr="009A42D0">
        <w:rPr>
          <w:rFonts w:cs="Arial"/>
          <w:color w:val="000000"/>
          <w:sz w:val="22"/>
          <w:szCs w:val="22"/>
          <w:shd w:val="clear" w:color="auto" w:fill="FFFFFF"/>
        </w:rPr>
        <w:t xml:space="preserve">zadosten </w:t>
      </w:r>
      <w:r w:rsidRPr="009A42D0">
        <w:rPr>
          <w:rFonts w:cs="Arial"/>
          <w:color w:val="000000"/>
          <w:sz w:val="22"/>
          <w:szCs w:val="22"/>
          <w:shd w:val="clear" w:color="auto" w:fill="FFFFFF"/>
        </w:rPr>
        <w:t xml:space="preserve">pogoj za uveljavljanje pravic. Omenja jo le v tretjem odstavku 35. člena kot pogoj za nadomestno odločanje družinskih članov, da namesto upravičenca do postavitve pod skrbništvo dajo zahtevek za uveljavljanje pravic iz DO. </w:t>
      </w:r>
    </w:p>
    <w:p w14:paraId="46A1AFAA" w14:textId="77777777" w:rsidR="009B1EAA" w:rsidRPr="009A42D0" w:rsidRDefault="009B1EAA" w:rsidP="009B1EAA">
      <w:pPr>
        <w:spacing w:line="260" w:lineRule="exact"/>
        <w:jc w:val="both"/>
        <w:rPr>
          <w:rFonts w:cs="Arial"/>
          <w:color w:val="000000"/>
          <w:sz w:val="22"/>
          <w:szCs w:val="22"/>
          <w:shd w:val="clear" w:color="auto" w:fill="FFFFFF"/>
        </w:rPr>
      </w:pPr>
    </w:p>
    <w:p w14:paraId="1E32EF7C" w14:textId="0470E860" w:rsidR="009B1EAA" w:rsidRPr="009A42D0" w:rsidRDefault="00D952B6" w:rsidP="008C4C21">
      <w:pPr>
        <w:spacing w:line="260" w:lineRule="exact"/>
        <w:jc w:val="both"/>
        <w:rPr>
          <w:rFonts w:cs="Arial"/>
          <w:color w:val="000000" w:themeColor="text1"/>
          <w:sz w:val="22"/>
          <w:szCs w:val="22"/>
        </w:rPr>
      </w:pPr>
      <w:r w:rsidRPr="009A42D0">
        <w:rPr>
          <w:rFonts w:cs="Arial"/>
          <w:color w:val="000000"/>
          <w:sz w:val="22"/>
          <w:szCs w:val="22"/>
          <w:shd w:val="clear" w:color="auto" w:fill="FFFFFF"/>
        </w:rPr>
        <w:t>S</w:t>
      </w:r>
      <w:r w:rsidR="009B1EAA" w:rsidRPr="009A42D0">
        <w:rPr>
          <w:rFonts w:cs="Arial"/>
          <w:color w:val="000000"/>
          <w:sz w:val="22"/>
          <w:szCs w:val="22"/>
          <w:shd w:val="clear" w:color="auto" w:fill="FFFFFF"/>
        </w:rPr>
        <w:t xml:space="preserve">poštovanje </w:t>
      </w:r>
      <w:r w:rsidR="009B1EAA" w:rsidRPr="009A42D0">
        <w:rPr>
          <w:rFonts w:cs="Arial"/>
          <w:color w:val="000000" w:themeColor="text1"/>
          <w:sz w:val="22"/>
          <w:szCs w:val="22"/>
        </w:rPr>
        <w:t xml:space="preserve">pravice odločati o sebi kot pogoj za namestitve v institucionalno varstvo (povezano z duševnim zdravjem) izhaja iz odločitve Ustavnega sodišča </w:t>
      </w:r>
      <w:bookmarkStart w:id="12" w:name="_Hlk125116219"/>
      <w:r w:rsidR="009B1EAA" w:rsidRPr="009A42D0">
        <w:rPr>
          <w:rFonts w:cs="Arial"/>
          <w:color w:val="000000" w:themeColor="text1"/>
          <w:sz w:val="22"/>
          <w:szCs w:val="22"/>
        </w:rPr>
        <w:t>v zadevi U-I-294/12</w:t>
      </w:r>
      <w:bookmarkEnd w:id="12"/>
      <w:r w:rsidRPr="009A42D0">
        <w:rPr>
          <w:rFonts w:cs="Arial"/>
          <w:color w:val="000000" w:themeColor="text1"/>
          <w:sz w:val="22"/>
          <w:szCs w:val="22"/>
        </w:rPr>
        <w:t>.</w:t>
      </w:r>
      <w:r w:rsidR="009B1EAA" w:rsidRPr="009A42D0">
        <w:rPr>
          <w:rFonts w:cs="Arial"/>
          <w:color w:val="000000" w:themeColor="text1"/>
          <w:sz w:val="22"/>
          <w:szCs w:val="22"/>
        </w:rPr>
        <w:t xml:space="preserve"> </w:t>
      </w:r>
      <w:r w:rsidRPr="009A42D0">
        <w:rPr>
          <w:rFonts w:cs="Arial"/>
          <w:color w:val="000000" w:themeColor="text1"/>
          <w:sz w:val="22"/>
          <w:szCs w:val="22"/>
        </w:rPr>
        <w:t>Z njo</w:t>
      </w:r>
      <w:r w:rsidR="009B1EAA" w:rsidRPr="009A42D0">
        <w:rPr>
          <w:rFonts w:cs="Arial"/>
          <w:color w:val="000000" w:themeColor="text1"/>
          <w:sz w:val="22"/>
          <w:szCs w:val="22"/>
        </w:rPr>
        <w:t xml:space="preserve"> je</w:t>
      </w:r>
      <w:r w:rsidR="00E038B2" w:rsidRPr="009A42D0">
        <w:rPr>
          <w:rFonts w:cs="Arial"/>
          <w:color w:val="000000" w:themeColor="text1"/>
          <w:sz w:val="22"/>
          <w:szCs w:val="22"/>
        </w:rPr>
        <w:t xml:space="preserve"> Ustavno sodišče</w:t>
      </w:r>
      <w:r w:rsidR="009B1EAA" w:rsidRPr="009A42D0">
        <w:rPr>
          <w:rFonts w:cs="Arial"/>
          <w:color w:val="000000" w:themeColor="text1"/>
          <w:sz w:val="22"/>
          <w:szCs w:val="22"/>
        </w:rPr>
        <w:t xml:space="preserve"> razveljavilo nekatere določbe </w:t>
      </w:r>
      <w:r w:rsidR="009B1EAA" w:rsidRPr="009A42D0">
        <w:rPr>
          <w:rFonts w:cs="Arial"/>
          <w:bCs/>
          <w:color w:val="000000" w:themeColor="text1"/>
          <w:sz w:val="22"/>
          <w:szCs w:val="22"/>
        </w:rPr>
        <w:t>74. člena Zakona o duševnem zdravju (</w:t>
      </w:r>
      <w:proofErr w:type="spellStart"/>
      <w:r w:rsidR="009B1EAA" w:rsidRPr="009A42D0">
        <w:rPr>
          <w:rFonts w:cs="Arial"/>
          <w:bCs/>
          <w:color w:val="000000" w:themeColor="text1"/>
          <w:sz w:val="22"/>
          <w:szCs w:val="22"/>
        </w:rPr>
        <w:t>ZDZdr</w:t>
      </w:r>
      <w:proofErr w:type="spellEnd"/>
      <w:r w:rsidR="009B1EAA" w:rsidRPr="009A42D0">
        <w:rPr>
          <w:rFonts w:cs="Arial"/>
          <w:bCs/>
          <w:color w:val="000000" w:themeColor="text1"/>
          <w:sz w:val="22"/>
          <w:szCs w:val="22"/>
        </w:rPr>
        <w:t xml:space="preserve">). Zaradi neustavne domneve o </w:t>
      </w:r>
      <w:proofErr w:type="spellStart"/>
      <w:r w:rsidR="009B1EAA" w:rsidRPr="009A42D0">
        <w:rPr>
          <w:rFonts w:cs="Arial"/>
          <w:color w:val="000000" w:themeColor="text1"/>
          <w:sz w:val="22"/>
          <w:szCs w:val="22"/>
        </w:rPr>
        <w:t>privolitveni</w:t>
      </w:r>
      <w:proofErr w:type="spellEnd"/>
      <w:r w:rsidR="009B1EAA" w:rsidRPr="009A42D0">
        <w:rPr>
          <w:rFonts w:cs="Arial"/>
          <w:color w:val="000000" w:themeColor="text1"/>
          <w:sz w:val="22"/>
          <w:szCs w:val="22"/>
        </w:rPr>
        <w:t xml:space="preserve"> nesposobnosti </w:t>
      </w:r>
      <w:r w:rsidR="009B1EAA" w:rsidRPr="009A42D0">
        <w:rPr>
          <w:rFonts w:cs="Arial"/>
          <w:bCs/>
          <w:color w:val="000000" w:themeColor="text1"/>
          <w:sz w:val="22"/>
          <w:szCs w:val="22"/>
        </w:rPr>
        <w:t xml:space="preserve">so skrbniki lahko </w:t>
      </w:r>
      <w:r w:rsidR="00711197" w:rsidRPr="009A42D0">
        <w:rPr>
          <w:rFonts w:cs="Arial"/>
          <w:bCs/>
          <w:color w:val="000000" w:themeColor="text1"/>
          <w:sz w:val="22"/>
          <w:szCs w:val="22"/>
        </w:rPr>
        <w:t xml:space="preserve">namesto </w:t>
      </w:r>
      <w:r w:rsidR="009B1EAA" w:rsidRPr="009A42D0">
        <w:rPr>
          <w:rFonts w:cs="Arial"/>
          <w:bCs/>
          <w:color w:val="000000" w:themeColor="text1"/>
          <w:sz w:val="22"/>
          <w:szCs w:val="22"/>
        </w:rPr>
        <w:t>varovanca (oseb</w:t>
      </w:r>
      <w:r w:rsidR="00711197" w:rsidRPr="009A42D0">
        <w:rPr>
          <w:rFonts w:cs="Arial"/>
          <w:bCs/>
          <w:color w:val="000000" w:themeColor="text1"/>
          <w:sz w:val="22"/>
          <w:szCs w:val="22"/>
        </w:rPr>
        <w:t>e</w:t>
      </w:r>
      <w:r w:rsidR="009B1EAA" w:rsidRPr="009A42D0">
        <w:rPr>
          <w:rFonts w:cs="Arial"/>
          <w:bCs/>
          <w:color w:val="000000" w:themeColor="text1"/>
          <w:sz w:val="22"/>
          <w:szCs w:val="22"/>
        </w:rPr>
        <w:t>, postavljen</w:t>
      </w:r>
      <w:r w:rsidR="00711197" w:rsidRPr="009A42D0">
        <w:rPr>
          <w:rFonts w:cs="Arial"/>
          <w:bCs/>
          <w:color w:val="000000" w:themeColor="text1"/>
          <w:sz w:val="22"/>
          <w:szCs w:val="22"/>
        </w:rPr>
        <w:t>e</w:t>
      </w:r>
      <w:r w:rsidR="009B1EAA" w:rsidRPr="009A42D0">
        <w:rPr>
          <w:rFonts w:cs="Arial"/>
          <w:bCs/>
          <w:color w:val="000000" w:themeColor="text1"/>
          <w:sz w:val="22"/>
          <w:szCs w:val="22"/>
        </w:rPr>
        <w:t xml:space="preserve"> pod skrbništvo) </w:t>
      </w:r>
      <w:r w:rsidR="00711197" w:rsidRPr="009A42D0">
        <w:rPr>
          <w:rFonts w:cs="Arial"/>
          <w:bCs/>
          <w:color w:val="000000" w:themeColor="text1"/>
          <w:sz w:val="22"/>
          <w:szCs w:val="22"/>
        </w:rPr>
        <w:t xml:space="preserve">dajali soglasje za </w:t>
      </w:r>
      <w:r w:rsidR="009B1EAA" w:rsidRPr="009A42D0">
        <w:rPr>
          <w:rFonts w:cs="Arial"/>
          <w:bCs/>
          <w:color w:val="000000" w:themeColor="text1"/>
          <w:sz w:val="22"/>
          <w:szCs w:val="22"/>
        </w:rPr>
        <w:t>name</w:t>
      </w:r>
      <w:r w:rsidR="00711197" w:rsidRPr="009A42D0">
        <w:rPr>
          <w:rFonts w:cs="Arial"/>
          <w:bCs/>
          <w:color w:val="000000" w:themeColor="text1"/>
          <w:sz w:val="22"/>
          <w:szCs w:val="22"/>
        </w:rPr>
        <w:t>stitve</w:t>
      </w:r>
      <w:r w:rsidR="009B1EAA" w:rsidRPr="009A42D0">
        <w:rPr>
          <w:rFonts w:cs="Arial"/>
          <w:bCs/>
          <w:color w:val="000000" w:themeColor="text1"/>
          <w:sz w:val="22"/>
          <w:szCs w:val="22"/>
        </w:rPr>
        <w:t xml:space="preserve"> </w:t>
      </w:r>
      <w:r w:rsidR="009B1EAA" w:rsidRPr="009A42D0">
        <w:rPr>
          <w:rFonts w:cs="Arial"/>
          <w:color w:val="000000" w:themeColor="text1"/>
          <w:sz w:val="22"/>
          <w:szCs w:val="22"/>
        </w:rPr>
        <w:t xml:space="preserve">v varovani oddelek socialnovarstvenega zavoda in jim s tem omejili prostost ter jih podvrgli zdravstveni obravnavi. Ustavno sodišče je ugotovilo, da je zanikanje pravic iz 22. člena Ustave RS osebi, ki ji je odvzeta poslovna sposobnost, v postopku </w:t>
      </w:r>
      <w:r w:rsidR="008C4C21" w:rsidRPr="009A42D0">
        <w:rPr>
          <w:rFonts w:cs="Arial"/>
          <w:color w:val="000000" w:themeColor="text1"/>
          <w:sz w:val="22"/>
          <w:szCs w:val="22"/>
        </w:rPr>
        <w:t xml:space="preserve">namestitve v zavod </w:t>
      </w:r>
      <w:r w:rsidR="009B1EAA" w:rsidRPr="009A42D0">
        <w:rPr>
          <w:rFonts w:cs="Arial"/>
          <w:iCs/>
          <w:color w:val="000000" w:themeColor="text1"/>
          <w:sz w:val="22"/>
          <w:szCs w:val="22"/>
        </w:rPr>
        <w:t>posledica napačne domneve zakonodajalca, da oseba, ki nima poslovne sposobnosti, tudi ni sposobna privoliti v medicinski poseg oziroma drug podoben ukrep ali ga zavrniti</w:t>
      </w:r>
      <w:r w:rsidR="009B1EAA" w:rsidRPr="009A42D0">
        <w:rPr>
          <w:rFonts w:cs="Arial"/>
          <w:color w:val="000000" w:themeColor="text1"/>
          <w:sz w:val="22"/>
          <w:szCs w:val="22"/>
        </w:rPr>
        <w:t xml:space="preserve">. </w:t>
      </w:r>
      <w:r w:rsidR="008C4C21" w:rsidRPr="009A42D0">
        <w:rPr>
          <w:rFonts w:cs="Arial"/>
          <w:color w:val="000000" w:themeColor="text1"/>
          <w:sz w:val="22"/>
          <w:szCs w:val="22"/>
        </w:rPr>
        <w:t>(…)</w:t>
      </w:r>
      <w:r w:rsidRPr="009A42D0">
        <w:rPr>
          <w:rFonts w:cs="Arial"/>
          <w:color w:val="000000" w:themeColor="text1"/>
          <w:sz w:val="22"/>
          <w:szCs w:val="22"/>
        </w:rPr>
        <w:t xml:space="preserve"> </w:t>
      </w:r>
      <w:r w:rsidR="009B1EAA" w:rsidRPr="009A42D0">
        <w:rPr>
          <w:rFonts w:cs="Arial"/>
          <w:color w:val="000000" w:themeColor="text1"/>
          <w:sz w:val="22"/>
          <w:szCs w:val="22"/>
        </w:rPr>
        <w:t>Le lastnost osebe, da ji je odvzeta poslovna sposobnost, torej ne more pomeniti, da oseba ni sposobna razumeti pomena in posledic svoje odločitve na drugih področjih, ki za veljavnost njenih odločitev ne zahtevajo poslovne sposobnosti.«</w:t>
      </w:r>
    </w:p>
    <w:p w14:paraId="231A2C15" w14:textId="77777777" w:rsidR="009B1EAA" w:rsidRPr="009A42D0" w:rsidRDefault="009B1EAA" w:rsidP="009B1EAA">
      <w:pPr>
        <w:spacing w:line="260" w:lineRule="exact"/>
        <w:jc w:val="both"/>
        <w:rPr>
          <w:rFonts w:cs="Arial"/>
          <w:color w:val="000000"/>
          <w:sz w:val="22"/>
          <w:szCs w:val="22"/>
          <w:shd w:val="clear" w:color="auto" w:fill="FFFFFF"/>
        </w:rPr>
      </w:pPr>
    </w:p>
    <w:p w14:paraId="3E19F8C5" w14:textId="0BF4BC98" w:rsidR="009B1EAA" w:rsidRPr="009A42D0" w:rsidRDefault="008526BA" w:rsidP="009B1EAA">
      <w:pPr>
        <w:spacing w:line="260" w:lineRule="exact"/>
        <w:jc w:val="both"/>
        <w:rPr>
          <w:rFonts w:cs="Arial"/>
          <w:color w:val="000000" w:themeColor="text1"/>
          <w:sz w:val="22"/>
          <w:szCs w:val="22"/>
        </w:rPr>
      </w:pPr>
      <w:r w:rsidRPr="009A42D0">
        <w:rPr>
          <w:rFonts w:cs="Arial"/>
          <w:color w:val="000000" w:themeColor="text1"/>
          <w:sz w:val="22"/>
          <w:szCs w:val="22"/>
        </w:rPr>
        <w:t xml:space="preserve">Predlog </w:t>
      </w:r>
      <w:r w:rsidR="009B1EAA" w:rsidRPr="009A42D0">
        <w:rPr>
          <w:rFonts w:cs="Arial"/>
          <w:color w:val="000000" w:themeColor="text1"/>
          <w:sz w:val="22"/>
          <w:szCs w:val="22"/>
        </w:rPr>
        <w:t>ZDOsk-1 mora dovolj jasno urediti ta pogoj za samostojno uživanje pravic iz DO</w:t>
      </w:r>
      <w:r w:rsidR="007A267F" w:rsidRPr="009A42D0">
        <w:rPr>
          <w:rFonts w:cs="Arial"/>
          <w:color w:val="000000" w:themeColor="text1"/>
          <w:sz w:val="22"/>
          <w:szCs w:val="22"/>
        </w:rPr>
        <w:t>,</w:t>
      </w:r>
      <w:r w:rsidR="009B1EAA" w:rsidRPr="009A42D0">
        <w:rPr>
          <w:rFonts w:cs="Arial"/>
          <w:color w:val="000000" w:themeColor="text1"/>
          <w:sz w:val="22"/>
          <w:szCs w:val="22"/>
        </w:rPr>
        <w:t xml:space="preserve"> </w:t>
      </w:r>
      <w:r w:rsidR="007A267F" w:rsidRPr="009A42D0">
        <w:rPr>
          <w:rFonts w:cs="Arial"/>
          <w:color w:val="000000" w:themeColor="text1"/>
          <w:sz w:val="22"/>
          <w:szCs w:val="22"/>
        </w:rPr>
        <w:t xml:space="preserve">kot </w:t>
      </w:r>
      <w:r w:rsidR="009B1EAA" w:rsidRPr="009A42D0">
        <w:rPr>
          <w:rFonts w:cs="Arial"/>
          <w:color w:val="000000" w:themeColor="text1"/>
          <w:sz w:val="22"/>
          <w:szCs w:val="22"/>
        </w:rPr>
        <w:t>tudi sam institut oz. sposobnost odločanja o sebi</w:t>
      </w:r>
      <w:r w:rsidR="007A267F" w:rsidRPr="009A42D0">
        <w:rPr>
          <w:rFonts w:cs="Arial"/>
          <w:color w:val="000000" w:themeColor="text1"/>
          <w:sz w:val="22"/>
          <w:szCs w:val="22"/>
        </w:rPr>
        <w:t xml:space="preserve"> v okviru sistema </w:t>
      </w:r>
      <w:r w:rsidR="00D952B6" w:rsidRPr="009A42D0">
        <w:rPr>
          <w:rFonts w:cs="Arial"/>
          <w:color w:val="000000" w:themeColor="text1"/>
          <w:sz w:val="22"/>
          <w:szCs w:val="22"/>
        </w:rPr>
        <w:t>DO</w:t>
      </w:r>
      <w:r w:rsidR="009B1EAA" w:rsidRPr="009A42D0">
        <w:rPr>
          <w:rFonts w:cs="Arial"/>
          <w:color w:val="000000" w:themeColor="text1"/>
          <w:sz w:val="22"/>
          <w:szCs w:val="22"/>
        </w:rPr>
        <w:t>.</w:t>
      </w:r>
    </w:p>
    <w:p w14:paraId="056980ED" w14:textId="77777777" w:rsidR="009B1EAA" w:rsidRPr="009A42D0" w:rsidRDefault="009B1EAA" w:rsidP="009B1EAA">
      <w:pPr>
        <w:spacing w:line="260" w:lineRule="exact"/>
        <w:jc w:val="both"/>
        <w:rPr>
          <w:rFonts w:cs="Arial"/>
          <w:color w:val="000000" w:themeColor="text1"/>
          <w:sz w:val="22"/>
          <w:szCs w:val="22"/>
        </w:rPr>
      </w:pPr>
    </w:p>
    <w:p w14:paraId="3B83B208" w14:textId="77777777" w:rsidR="009B1EAA" w:rsidRPr="009A42D0" w:rsidRDefault="009B1EAA" w:rsidP="009B1EAA">
      <w:pPr>
        <w:spacing w:line="260" w:lineRule="exact"/>
        <w:jc w:val="both"/>
        <w:rPr>
          <w:rFonts w:cs="Arial"/>
          <w:color w:val="000000" w:themeColor="text1"/>
          <w:sz w:val="22"/>
          <w:szCs w:val="22"/>
        </w:rPr>
      </w:pPr>
      <w:r w:rsidRPr="009A42D0">
        <w:rPr>
          <w:rFonts w:cs="Arial"/>
          <w:color w:val="000000" w:themeColor="text1"/>
          <w:sz w:val="22"/>
          <w:szCs w:val="22"/>
        </w:rPr>
        <w:t xml:space="preserve">Zakon o pacientovih pravicah (ZPacP) v 19. točki 2. člena splošno opredeljuje sposobnost odločanja o sebi. To je »sposobnost pacienta, da samostojno uveljavlja pravice iz tega zakona, še zlasti odloča o izvedbi medicinskega posega oziroma zdravstvene obravnave. Pacient je sposoben odločanja o sebi, če je glede na starost, zrelost, zdravstveno stanje ali druge osebne okoliščine sposoben razumeti pomen in posledice uveljavljanja pravic iz tega zakona, še zlasti privolitve, zavrnitve ali preklica zavrnitve medicinskega posega oziroma zdravstvene obravnave«. </w:t>
      </w:r>
    </w:p>
    <w:p w14:paraId="46519DA5" w14:textId="77777777" w:rsidR="009B1EAA" w:rsidRPr="009A42D0" w:rsidRDefault="009B1EAA" w:rsidP="009B1EAA">
      <w:pPr>
        <w:spacing w:line="260" w:lineRule="exact"/>
        <w:jc w:val="both"/>
        <w:rPr>
          <w:rFonts w:cs="Arial"/>
          <w:color w:val="000000" w:themeColor="text1"/>
          <w:sz w:val="22"/>
          <w:szCs w:val="22"/>
        </w:rPr>
      </w:pPr>
    </w:p>
    <w:p w14:paraId="44199A62" w14:textId="0CEC3718" w:rsidR="009B1EAA" w:rsidRPr="009A42D0" w:rsidRDefault="009B1EAA" w:rsidP="009B1EAA">
      <w:pPr>
        <w:spacing w:line="260" w:lineRule="exact"/>
        <w:jc w:val="both"/>
        <w:rPr>
          <w:rFonts w:cs="Arial"/>
          <w:color w:val="000000" w:themeColor="text1"/>
          <w:sz w:val="22"/>
          <w:szCs w:val="22"/>
        </w:rPr>
      </w:pPr>
      <w:r w:rsidRPr="009A42D0">
        <w:rPr>
          <w:rFonts w:cs="Arial"/>
          <w:color w:val="000000" w:themeColor="text1"/>
          <w:sz w:val="22"/>
          <w:szCs w:val="22"/>
          <w:shd w:val="clear" w:color="auto" w:fill="FFFFFF"/>
        </w:rPr>
        <w:t>Od duševnih sposobnosti</w:t>
      </w:r>
      <w:r w:rsidR="007A267F" w:rsidRPr="009A42D0">
        <w:rPr>
          <w:rFonts w:cs="Arial"/>
          <w:color w:val="000000" w:themeColor="text1"/>
          <w:sz w:val="22"/>
          <w:szCs w:val="22"/>
          <w:shd w:val="clear" w:color="auto" w:fill="FFFFFF"/>
        </w:rPr>
        <w:t>h</w:t>
      </w:r>
      <w:r w:rsidRPr="009A42D0">
        <w:rPr>
          <w:rFonts w:cs="Arial"/>
          <w:color w:val="000000" w:themeColor="text1"/>
          <w:sz w:val="22"/>
          <w:szCs w:val="22"/>
          <w:shd w:val="clear" w:color="auto" w:fill="FFFFFF"/>
        </w:rPr>
        <w:t xml:space="preserve"> razumevanja svojega položaja in potrebe, da bi skrbel zase, je treba ločiti položaje, ko ima oseba razsodnost, a ni zmožna izraziti svoje (prave) volje ali je ni zmožna izraziti na predpisan način (npr. pisno, z overjenim podpisom</w:t>
      </w:r>
      <w:r w:rsidR="00D952B6" w:rsidRPr="009A42D0">
        <w:rPr>
          <w:rFonts w:cs="Arial"/>
          <w:color w:val="000000" w:themeColor="text1"/>
          <w:sz w:val="22"/>
          <w:szCs w:val="22"/>
          <w:shd w:val="clear" w:color="auto" w:fill="FFFFFF"/>
        </w:rPr>
        <w:t>, kar bi bilo potrebno glede na osebni načrt, ki naj bi imel obliko pogodbe</w:t>
      </w:r>
      <w:r w:rsidRPr="009A42D0">
        <w:rPr>
          <w:rFonts w:cs="Arial"/>
          <w:color w:val="000000" w:themeColor="text1"/>
          <w:sz w:val="22"/>
          <w:szCs w:val="22"/>
          <w:shd w:val="clear" w:color="auto" w:fill="FFFFFF"/>
        </w:rPr>
        <w:t>).</w:t>
      </w:r>
    </w:p>
    <w:p w14:paraId="25447A78" w14:textId="77777777" w:rsidR="009B1EAA" w:rsidRPr="009A42D0" w:rsidRDefault="009B1EAA" w:rsidP="009B1EAA">
      <w:pPr>
        <w:spacing w:line="240" w:lineRule="auto"/>
        <w:rPr>
          <w:rFonts w:cs="Arial"/>
          <w:color w:val="000000" w:themeColor="text1"/>
          <w:sz w:val="22"/>
          <w:szCs w:val="22"/>
        </w:rPr>
      </w:pPr>
    </w:p>
    <w:p w14:paraId="4F1B1167" w14:textId="77777777" w:rsidR="009B1EAA" w:rsidRPr="009A42D0" w:rsidRDefault="009B1EAA" w:rsidP="009B1EAA">
      <w:pPr>
        <w:widowControl w:val="0"/>
        <w:tabs>
          <w:tab w:val="left" w:pos="384"/>
        </w:tabs>
        <w:spacing w:line="260" w:lineRule="exact"/>
        <w:jc w:val="both"/>
        <w:rPr>
          <w:rFonts w:cs="Arial"/>
          <w:color w:val="000000" w:themeColor="text1"/>
          <w:sz w:val="22"/>
          <w:szCs w:val="22"/>
        </w:rPr>
      </w:pPr>
      <w:r w:rsidRPr="009A42D0">
        <w:rPr>
          <w:rFonts w:cs="Arial"/>
          <w:color w:val="000000" w:themeColor="text1"/>
          <w:sz w:val="22"/>
          <w:szCs w:val="22"/>
        </w:rPr>
        <w:t xml:space="preserve">Merila za ugotavljanje sposobnosti razumevanja in izražanja volje so v ZPacP urejena, da se lahko </w:t>
      </w:r>
      <w:r w:rsidRPr="009A42D0">
        <w:rPr>
          <w:rFonts w:cs="Arial"/>
          <w:color w:val="000000" w:themeColor="text1"/>
          <w:sz w:val="22"/>
          <w:szCs w:val="22"/>
          <w:lang w:eastAsia="sl-SI"/>
        </w:rPr>
        <w:t xml:space="preserve">izjemoma posega v pravice pacientov, npr. v zdravljenje in namestitve brez privolitve (kar ureja </w:t>
      </w:r>
      <w:proofErr w:type="spellStart"/>
      <w:r w:rsidRPr="009A42D0">
        <w:rPr>
          <w:rFonts w:cs="Arial"/>
          <w:color w:val="000000" w:themeColor="text1"/>
          <w:sz w:val="22"/>
          <w:szCs w:val="22"/>
          <w:lang w:eastAsia="sl-SI"/>
        </w:rPr>
        <w:t>ZDZdr</w:t>
      </w:r>
      <w:proofErr w:type="spellEnd"/>
      <w:r w:rsidRPr="009A42D0">
        <w:rPr>
          <w:rFonts w:cs="Arial"/>
          <w:color w:val="000000" w:themeColor="text1"/>
          <w:sz w:val="22"/>
          <w:szCs w:val="22"/>
          <w:lang w:eastAsia="sl-SI"/>
        </w:rPr>
        <w:t>)</w:t>
      </w:r>
      <w:r w:rsidRPr="009A42D0">
        <w:rPr>
          <w:rFonts w:cs="Arial"/>
          <w:color w:val="000000" w:themeColor="text1"/>
          <w:sz w:val="22"/>
          <w:szCs w:val="22"/>
        </w:rPr>
        <w:t xml:space="preserve">. To lahko poleg omejitve </w:t>
      </w:r>
      <w:r w:rsidRPr="009A42D0">
        <w:rPr>
          <w:rFonts w:cs="Arial"/>
          <w:color w:val="000000" w:themeColor="text1"/>
          <w:sz w:val="22"/>
          <w:szCs w:val="22"/>
          <w:shd w:val="clear" w:color="auto" w:fill="FFFFFF"/>
        </w:rPr>
        <w:t xml:space="preserve">pravice do samostojnega odločanja o zdravljenju (npr. o izbiri posameznih zdravil, vrst terapije) globoko posega v pravico do </w:t>
      </w:r>
      <w:r w:rsidRPr="009A42D0">
        <w:rPr>
          <w:rFonts w:cs="Arial"/>
          <w:color w:val="000000" w:themeColor="text1"/>
          <w:sz w:val="22"/>
          <w:szCs w:val="22"/>
          <w:lang w:eastAsia="sl-SI"/>
        </w:rPr>
        <w:t xml:space="preserve">nedotakljivosti posameznikove duševne integritete </w:t>
      </w:r>
      <w:r w:rsidRPr="009A42D0">
        <w:rPr>
          <w:rFonts w:cs="Arial"/>
          <w:color w:val="000000" w:themeColor="text1"/>
          <w:sz w:val="22"/>
          <w:szCs w:val="22"/>
          <w:shd w:val="clear" w:color="auto" w:fill="FFFFFF"/>
        </w:rPr>
        <w:t>ali pravico do osebne svobode in varnosti, kot tudi druge pravice, na primer glede zdravljenja v oddelku pod posebnim nadzorom, v varovanem oddelku in v nadzorovani obravnavi</w:t>
      </w:r>
      <w:r w:rsidRPr="009A42D0">
        <w:rPr>
          <w:rFonts w:cs="Arial"/>
          <w:color w:val="000000" w:themeColor="text1"/>
          <w:sz w:val="22"/>
          <w:szCs w:val="22"/>
        </w:rPr>
        <w:t xml:space="preserve">. </w:t>
      </w:r>
    </w:p>
    <w:p w14:paraId="5C778504" w14:textId="77777777" w:rsidR="009B1EAA" w:rsidRPr="009A42D0" w:rsidRDefault="009B1EAA" w:rsidP="009B1EAA">
      <w:pPr>
        <w:widowControl w:val="0"/>
        <w:tabs>
          <w:tab w:val="left" w:pos="384"/>
        </w:tabs>
        <w:spacing w:line="260" w:lineRule="exact"/>
        <w:jc w:val="both"/>
        <w:rPr>
          <w:rFonts w:cs="Arial"/>
          <w:color w:val="000000" w:themeColor="text1"/>
          <w:sz w:val="22"/>
          <w:szCs w:val="22"/>
        </w:rPr>
      </w:pPr>
    </w:p>
    <w:p w14:paraId="7036DA2B" w14:textId="3B058859" w:rsidR="009B1EAA" w:rsidRPr="009A42D0" w:rsidRDefault="009B1EAA" w:rsidP="009B1EAA">
      <w:pPr>
        <w:widowControl w:val="0"/>
        <w:tabs>
          <w:tab w:val="left" w:pos="384"/>
        </w:tabs>
        <w:spacing w:line="260" w:lineRule="exact"/>
        <w:jc w:val="both"/>
        <w:rPr>
          <w:rFonts w:cs="Arial"/>
          <w:color w:val="000000" w:themeColor="text1"/>
          <w:sz w:val="22"/>
          <w:szCs w:val="22"/>
        </w:rPr>
      </w:pPr>
      <w:r w:rsidRPr="009A42D0">
        <w:rPr>
          <w:rFonts w:cs="Arial"/>
          <w:color w:val="000000" w:themeColor="text1"/>
          <w:sz w:val="22"/>
          <w:szCs w:val="22"/>
        </w:rPr>
        <w:t xml:space="preserve">Med »druge osebne okoliščine« </w:t>
      </w:r>
      <w:r w:rsidR="0075462B" w:rsidRPr="009A42D0">
        <w:rPr>
          <w:rFonts w:cs="Arial"/>
          <w:color w:val="000000" w:themeColor="text1"/>
          <w:sz w:val="22"/>
          <w:szCs w:val="22"/>
        </w:rPr>
        <w:t xml:space="preserve">po ZPacP </w:t>
      </w:r>
      <w:r w:rsidRPr="009A42D0">
        <w:rPr>
          <w:rFonts w:cs="Arial"/>
          <w:color w:val="000000" w:themeColor="text1"/>
          <w:sz w:val="22"/>
          <w:szCs w:val="22"/>
        </w:rPr>
        <w:t xml:space="preserve">je treba šteti tudi invalidnost. Drugače kot </w:t>
      </w:r>
      <w:bookmarkStart w:id="13" w:name="_Hlk125374888"/>
      <w:r w:rsidRPr="009A42D0">
        <w:rPr>
          <w:rFonts w:cs="Arial"/>
          <w:color w:val="000000" w:themeColor="text1"/>
          <w:sz w:val="22"/>
          <w:szCs w:val="22"/>
        </w:rPr>
        <w:t>starost in zrelost, ki se nanašata na merila glede sposobnosti otrok uživati in izvrševati svoje pravice (56. člen Ustave RS</w:t>
      </w:r>
      <w:bookmarkEnd w:id="13"/>
      <w:r w:rsidRPr="009A42D0">
        <w:rPr>
          <w:rFonts w:cs="Arial"/>
          <w:color w:val="000000" w:themeColor="text1"/>
          <w:sz w:val="22"/>
          <w:szCs w:val="22"/>
        </w:rPr>
        <w:t xml:space="preserve">, narava stvari), pomenita invalidnost in zdravstveno stanje v 19. členu </w:t>
      </w:r>
      <w:r w:rsidRPr="009A42D0">
        <w:rPr>
          <w:rFonts w:cs="Arial"/>
          <w:color w:val="000000" w:themeColor="text1"/>
          <w:sz w:val="22"/>
          <w:szCs w:val="22"/>
        </w:rPr>
        <w:lastRenderedPageBreak/>
        <w:t>ZPacP le kontekst, ne pa merilo za ugotavljanje sposobnosti odločati o sebi. To veljati zlasti v povezavi s pravico do duševnega zdravja in do zdravstvenega varstva v okoliščinah duševne motnje,</w:t>
      </w:r>
      <w:r w:rsidRPr="009A42D0">
        <w:rPr>
          <w:rFonts w:cs="Arial"/>
          <w:color w:val="000000" w:themeColor="text1"/>
          <w:sz w:val="22"/>
          <w:szCs w:val="22"/>
          <w:vertAlign w:val="superscript"/>
        </w:rPr>
        <w:footnoteReference w:id="2"/>
      </w:r>
      <w:r w:rsidRPr="009A42D0">
        <w:rPr>
          <w:rFonts w:cs="Arial"/>
          <w:color w:val="000000" w:themeColor="text1"/>
          <w:sz w:val="22"/>
          <w:szCs w:val="22"/>
        </w:rPr>
        <w:t xml:space="preserve"> a mora veljati tudi za kontekst uveljavljanja pravic iz DO.</w:t>
      </w:r>
      <w:r w:rsidR="0075462B" w:rsidRPr="009A42D0">
        <w:rPr>
          <w:rFonts w:cs="Arial"/>
          <w:color w:val="000000" w:themeColor="text1"/>
          <w:sz w:val="22"/>
          <w:szCs w:val="22"/>
        </w:rPr>
        <w:t xml:space="preserve"> </w:t>
      </w:r>
    </w:p>
    <w:p w14:paraId="035C9D29" w14:textId="77777777" w:rsidR="009B1EAA" w:rsidRPr="009A42D0" w:rsidRDefault="009B1EAA" w:rsidP="009B1EAA">
      <w:pPr>
        <w:spacing w:line="260" w:lineRule="exact"/>
        <w:jc w:val="both"/>
        <w:rPr>
          <w:rFonts w:cs="Arial"/>
          <w:color w:val="000000" w:themeColor="text1"/>
          <w:sz w:val="22"/>
          <w:szCs w:val="22"/>
        </w:rPr>
      </w:pPr>
    </w:p>
    <w:p w14:paraId="03DF186E" w14:textId="5EE334CD" w:rsidR="006C6D90" w:rsidRPr="009A42D0" w:rsidRDefault="009B1EAA" w:rsidP="009B1EAA">
      <w:pPr>
        <w:spacing w:line="260" w:lineRule="exact"/>
        <w:jc w:val="both"/>
        <w:rPr>
          <w:rFonts w:cs="Arial"/>
          <w:color w:val="000000" w:themeColor="text1"/>
          <w:sz w:val="22"/>
          <w:szCs w:val="22"/>
        </w:rPr>
      </w:pPr>
      <w:r w:rsidRPr="009A42D0">
        <w:rPr>
          <w:rFonts w:cs="Arial"/>
          <w:color w:val="000000" w:themeColor="text1"/>
          <w:sz w:val="22"/>
          <w:szCs w:val="22"/>
        </w:rPr>
        <w:t>Da sposobnosti odločati o sebi</w:t>
      </w:r>
      <w:r w:rsidR="007F6B06" w:rsidRPr="009A42D0">
        <w:rPr>
          <w:rFonts w:cs="Arial"/>
          <w:color w:val="000000" w:themeColor="text1"/>
          <w:sz w:val="22"/>
          <w:szCs w:val="22"/>
        </w:rPr>
        <w:t xml:space="preserve"> </w:t>
      </w:r>
      <w:r w:rsidRPr="009A42D0">
        <w:rPr>
          <w:rFonts w:cs="Arial"/>
          <w:color w:val="000000" w:themeColor="text1"/>
          <w:sz w:val="22"/>
          <w:szCs w:val="22"/>
        </w:rPr>
        <w:t>nekdo nima, ni le psihološko, kognitivno oz. medicinsko vprašanje (kar ni enako kot prištevnost, razsodnost), ampak je tudi pravno vprašanje. To terja spoštovanje standardov varstva človekovih pravic. Posegi v pravice osebe s težavami v duševne</w:t>
      </w:r>
      <w:r w:rsidR="00322CCD" w:rsidRPr="009A42D0">
        <w:rPr>
          <w:rFonts w:cs="Arial"/>
          <w:color w:val="000000" w:themeColor="text1"/>
          <w:sz w:val="22"/>
          <w:szCs w:val="22"/>
        </w:rPr>
        <w:t>m</w:t>
      </w:r>
      <w:r w:rsidRPr="009A42D0">
        <w:rPr>
          <w:rFonts w:cs="Arial"/>
          <w:color w:val="000000" w:themeColor="text1"/>
          <w:sz w:val="22"/>
          <w:szCs w:val="22"/>
        </w:rPr>
        <w:t xml:space="preserve"> zdravju (kot posledica zanikanja sposobnosti odločanja o sebi) so </w:t>
      </w:r>
      <w:r w:rsidR="00711197" w:rsidRPr="009A42D0">
        <w:rPr>
          <w:rFonts w:cs="Arial"/>
          <w:color w:val="000000" w:themeColor="text1"/>
          <w:sz w:val="22"/>
          <w:szCs w:val="22"/>
        </w:rPr>
        <w:t xml:space="preserve">že </w:t>
      </w:r>
      <w:r w:rsidRPr="009A42D0">
        <w:rPr>
          <w:rFonts w:cs="Arial"/>
          <w:color w:val="000000" w:themeColor="text1"/>
          <w:sz w:val="22"/>
          <w:szCs w:val="22"/>
        </w:rPr>
        <w:t xml:space="preserve">po 2. odstavku 8. člena </w:t>
      </w:r>
      <w:proofErr w:type="spellStart"/>
      <w:r w:rsidRPr="009A42D0">
        <w:rPr>
          <w:rFonts w:cs="Arial"/>
          <w:color w:val="000000" w:themeColor="text1"/>
          <w:sz w:val="22"/>
          <w:szCs w:val="22"/>
        </w:rPr>
        <w:t>ZDZdr</w:t>
      </w:r>
      <w:proofErr w:type="spellEnd"/>
      <w:r w:rsidRPr="009A42D0">
        <w:rPr>
          <w:rFonts w:cs="Arial"/>
          <w:color w:val="000000" w:themeColor="text1"/>
          <w:sz w:val="22"/>
          <w:szCs w:val="22"/>
        </w:rPr>
        <w:t xml:space="preserve"> dopustni le izjemoma in pod pogojem najstrožjega testa sorazmernosti. Sposobnost odloča</w:t>
      </w:r>
      <w:r w:rsidR="00D6067A" w:rsidRPr="009A42D0">
        <w:rPr>
          <w:rFonts w:cs="Arial"/>
          <w:color w:val="000000" w:themeColor="text1"/>
          <w:sz w:val="22"/>
          <w:szCs w:val="22"/>
        </w:rPr>
        <w:t>ti</w:t>
      </w:r>
      <w:r w:rsidRPr="009A42D0">
        <w:rPr>
          <w:rFonts w:cs="Arial"/>
          <w:color w:val="000000" w:themeColor="text1"/>
          <w:sz w:val="22"/>
          <w:szCs w:val="22"/>
        </w:rPr>
        <w:t xml:space="preserve"> o sebi je treba vedno ugotavljati v vsakem konkretnem primeru posebej. </w:t>
      </w:r>
    </w:p>
    <w:p w14:paraId="6FD00E27" w14:textId="77777777" w:rsidR="006C6D90" w:rsidRPr="009A42D0" w:rsidRDefault="006C6D90" w:rsidP="009B1EAA">
      <w:pPr>
        <w:spacing w:line="260" w:lineRule="exact"/>
        <w:jc w:val="both"/>
        <w:rPr>
          <w:rFonts w:cs="Arial"/>
          <w:color w:val="000000" w:themeColor="text1"/>
          <w:sz w:val="22"/>
          <w:szCs w:val="22"/>
        </w:rPr>
      </w:pPr>
    </w:p>
    <w:p w14:paraId="68E73874" w14:textId="66DC6704" w:rsidR="009B1EAA" w:rsidRPr="009A42D0" w:rsidRDefault="009B1EAA" w:rsidP="009B1EAA">
      <w:pPr>
        <w:spacing w:line="260" w:lineRule="exact"/>
        <w:jc w:val="both"/>
        <w:rPr>
          <w:rFonts w:cs="Arial"/>
          <w:color w:val="000000" w:themeColor="text1"/>
          <w:sz w:val="22"/>
          <w:szCs w:val="22"/>
        </w:rPr>
      </w:pPr>
      <w:r w:rsidRPr="009A42D0">
        <w:rPr>
          <w:rFonts w:cs="Arial"/>
          <w:color w:val="000000" w:themeColor="text1"/>
          <w:sz w:val="22"/>
          <w:szCs w:val="22"/>
        </w:rPr>
        <w:t xml:space="preserve">Ni dopustno vnaprej predpostavljati, da kdo ni sposoben odločati o sebi, npr. zaradi preteklih težav v duševnem zdravju, prognoze o njegovem morebitnem nadaljnjem poslabšanju ali zaradi dejanske, zaznane ali domnevne invalidnosti, ki naj bi izhajala iz odvzete poslovne sposobnosti ali postavitve pod skrbništvo. Tudi po vsebini bi bilo </w:t>
      </w:r>
      <w:r w:rsidR="00D6067A" w:rsidRPr="009A42D0">
        <w:rPr>
          <w:rFonts w:cs="Arial"/>
          <w:color w:val="000000" w:themeColor="text1"/>
          <w:sz w:val="22"/>
          <w:szCs w:val="22"/>
        </w:rPr>
        <w:t xml:space="preserve">treba </w:t>
      </w:r>
      <w:r w:rsidRPr="009A42D0">
        <w:rPr>
          <w:rFonts w:cs="Arial"/>
          <w:color w:val="000000" w:themeColor="text1"/>
          <w:sz w:val="22"/>
          <w:szCs w:val="22"/>
        </w:rPr>
        <w:t xml:space="preserve">pred vsakim posegom ali zdravstvenim ukrepom v dvomu vselej presoditi v prid pravici odločati o sebi in avtonomiji posameznika, ne pa dati prednost načelu varstva največje zdravstvene koristi. Tega </w:t>
      </w:r>
      <w:proofErr w:type="spellStart"/>
      <w:r w:rsidRPr="009A42D0">
        <w:rPr>
          <w:rFonts w:cs="Arial"/>
          <w:color w:val="000000" w:themeColor="text1"/>
          <w:sz w:val="22"/>
          <w:szCs w:val="22"/>
        </w:rPr>
        <w:t>ZDZdr</w:t>
      </w:r>
      <w:proofErr w:type="spellEnd"/>
      <w:r w:rsidRPr="009A42D0">
        <w:rPr>
          <w:rFonts w:cs="Arial"/>
          <w:color w:val="000000" w:themeColor="text1"/>
          <w:sz w:val="22"/>
          <w:szCs w:val="22"/>
        </w:rPr>
        <w:t xml:space="preserve"> ne upošteva dosledno. </w:t>
      </w:r>
    </w:p>
    <w:p w14:paraId="096DB387" w14:textId="77777777" w:rsidR="009B1EAA" w:rsidRPr="009A42D0" w:rsidRDefault="009B1EAA" w:rsidP="009B1EAA">
      <w:pPr>
        <w:spacing w:line="260" w:lineRule="exact"/>
        <w:jc w:val="both"/>
        <w:rPr>
          <w:rFonts w:cs="Arial"/>
          <w:color w:val="000000" w:themeColor="text1"/>
          <w:sz w:val="22"/>
          <w:szCs w:val="22"/>
        </w:rPr>
      </w:pPr>
    </w:p>
    <w:p w14:paraId="53003EB4" w14:textId="77777777" w:rsidR="007F6B06" w:rsidRPr="009A42D0" w:rsidRDefault="009B1EAA" w:rsidP="009B1EAA">
      <w:pPr>
        <w:spacing w:line="260" w:lineRule="exact"/>
        <w:jc w:val="both"/>
        <w:rPr>
          <w:rFonts w:cs="Arial"/>
          <w:color w:val="000000" w:themeColor="text1"/>
          <w:sz w:val="22"/>
          <w:szCs w:val="22"/>
        </w:rPr>
      </w:pPr>
      <w:r w:rsidRPr="009A42D0">
        <w:rPr>
          <w:rFonts w:cs="Arial"/>
          <w:color w:val="000000" w:themeColor="text1"/>
          <w:sz w:val="22"/>
          <w:szCs w:val="22"/>
        </w:rPr>
        <w:t xml:space="preserve">Ugotovitev nesposobnosti razumevanja in izražanja volje ima za posledico tudi posege v druge pravice ljudi, lahko gre za omejevanje človekove osebne </w:t>
      </w:r>
      <w:r w:rsidR="006A7298" w:rsidRPr="009A42D0">
        <w:rPr>
          <w:rFonts w:cs="Arial"/>
          <w:color w:val="000000" w:themeColor="text1"/>
          <w:sz w:val="22"/>
          <w:szCs w:val="22"/>
        </w:rPr>
        <w:t xml:space="preserve"> celovitosti</w:t>
      </w:r>
      <w:r w:rsidRPr="009A42D0">
        <w:rPr>
          <w:rFonts w:cs="Arial"/>
          <w:color w:val="000000" w:themeColor="text1"/>
          <w:sz w:val="22"/>
          <w:szCs w:val="22"/>
        </w:rPr>
        <w:t xml:space="preserve"> in njegove varnosti (prostosti), posredno pa se to lahko nanaša na omejitve mnogih drugih pravic. </w:t>
      </w:r>
    </w:p>
    <w:p w14:paraId="7EB60881" w14:textId="77777777" w:rsidR="007F6B06" w:rsidRPr="009A42D0" w:rsidRDefault="007F6B06" w:rsidP="009B1EAA">
      <w:pPr>
        <w:spacing w:line="260" w:lineRule="exact"/>
        <w:jc w:val="both"/>
        <w:rPr>
          <w:rFonts w:cs="Arial"/>
          <w:color w:val="000000" w:themeColor="text1"/>
          <w:sz w:val="22"/>
          <w:szCs w:val="22"/>
        </w:rPr>
      </w:pPr>
    </w:p>
    <w:p w14:paraId="508CFF69" w14:textId="4B7265BE" w:rsidR="009B1EAA" w:rsidRPr="009A42D0" w:rsidRDefault="009B1EAA" w:rsidP="009B1EAA">
      <w:pPr>
        <w:spacing w:line="260" w:lineRule="exact"/>
        <w:jc w:val="both"/>
        <w:rPr>
          <w:rFonts w:cs="Arial"/>
          <w:color w:val="000000" w:themeColor="text1"/>
          <w:sz w:val="22"/>
          <w:szCs w:val="22"/>
        </w:rPr>
      </w:pPr>
      <w:r w:rsidRPr="009A42D0">
        <w:rPr>
          <w:rFonts w:cs="Arial"/>
          <w:color w:val="000000" w:themeColor="text1"/>
          <w:sz w:val="22"/>
          <w:szCs w:val="22"/>
        </w:rPr>
        <w:t xml:space="preserve">Poleg tega ni mogoče prezreti, da je lahko oseba s težavami v duševnem zdravju, ki je bila deležna </w:t>
      </w:r>
      <w:r w:rsidRPr="009A42D0">
        <w:rPr>
          <w:rFonts w:cs="Arial"/>
          <w:sz w:val="22"/>
          <w:szCs w:val="22"/>
        </w:rPr>
        <w:t xml:space="preserve">zdravljenja </w:t>
      </w:r>
      <w:r w:rsidRPr="009A42D0">
        <w:rPr>
          <w:rFonts w:cs="Arial"/>
          <w:color w:val="000000" w:themeColor="text1"/>
          <w:sz w:val="22"/>
          <w:szCs w:val="22"/>
        </w:rPr>
        <w:t>ali namestitve brez privolitve (čeprav gre lahko za začasno težavo v duševnem zdravju)</w:t>
      </w:r>
      <w:r w:rsidR="006A7298" w:rsidRPr="009A42D0">
        <w:rPr>
          <w:rFonts w:cs="Arial"/>
          <w:color w:val="000000" w:themeColor="text1"/>
          <w:sz w:val="22"/>
          <w:szCs w:val="22"/>
        </w:rPr>
        <w:t xml:space="preserve"> ali je nameščena na zaprti oddelek zavoda</w:t>
      </w:r>
      <w:r w:rsidR="00D6067A" w:rsidRPr="009A42D0">
        <w:rPr>
          <w:rFonts w:cs="Arial"/>
          <w:color w:val="000000" w:themeColor="text1"/>
          <w:sz w:val="22"/>
          <w:szCs w:val="22"/>
        </w:rPr>
        <w:t>,</w:t>
      </w:r>
      <w:r w:rsidR="006A7298" w:rsidRPr="009A42D0">
        <w:rPr>
          <w:rFonts w:cs="Arial"/>
          <w:color w:val="000000" w:themeColor="text1"/>
          <w:sz w:val="22"/>
          <w:szCs w:val="22"/>
        </w:rPr>
        <w:t xml:space="preserve"> ki izvaja DO</w:t>
      </w:r>
      <w:r w:rsidR="00D6067A" w:rsidRPr="009A42D0">
        <w:rPr>
          <w:rFonts w:cs="Arial"/>
          <w:color w:val="000000" w:themeColor="text1"/>
          <w:sz w:val="22"/>
          <w:szCs w:val="22"/>
        </w:rPr>
        <w:t>,</w:t>
      </w:r>
      <w:r w:rsidRPr="009A42D0">
        <w:rPr>
          <w:rFonts w:cs="Arial"/>
          <w:color w:val="000000" w:themeColor="text1"/>
          <w:sz w:val="22"/>
          <w:szCs w:val="22"/>
        </w:rPr>
        <w:t xml:space="preserve"> v očeh drugih ljudi doživljenjsko zaznamovana. Zaznamujejo jo stigma in predsodki, na katere se nanašajo diskvalifikacije, ter njihova domnevna nevarnost za druge ljudi. S tem pa </w:t>
      </w:r>
      <w:r w:rsidR="00D6067A" w:rsidRPr="009A42D0">
        <w:rPr>
          <w:rFonts w:cs="Arial"/>
          <w:color w:val="000000" w:themeColor="text1"/>
          <w:sz w:val="22"/>
          <w:szCs w:val="22"/>
        </w:rPr>
        <w:t xml:space="preserve">so </w:t>
      </w:r>
      <w:r w:rsidRPr="009A42D0">
        <w:rPr>
          <w:rFonts w:cs="Arial"/>
          <w:color w:val="000000" w:themeColor="text1"/>
          <w:sz w:val="22"/>
          <w:szCs w:val="22"/>
        </w:rPr>
        <w:t>izpostavljeni večji verjetnosti diskriminacije na različnih področjih življenja.</w:t>
      </w:r>
    </w:p>
    <w:p w14:paraId="4C2F2FEB" w14:textId="77777777" w:rsidR="009B1EAA" w:rsidRPr="009A42D0" w:rsidRDefault="009B1EAA" w:rsidP="009B1EAA">
      <w:pPr>
        <w:spacing w:line="260" w:lineRule="exact"/>
        <w:jc w:val="both"/>
        <w:rPr>
          <w:rFonts w:cs="Arial"/>
          <w:color w:val="000000" w:themeColor="text1"/>
          <w:sz w:val="22"/>
          <w:szCs w:val="22"/>
        </w:rPr>
      </w:pPr>
    </w:p>
    <w:p w14:paraId="494E1CDE" w14:textId="1E75E56D" w:rsidR="009B1EAA" w:rsidRPr="009A42D0" w:rsidRDefault="009B1EAA" w:rsidP="009B1EAA">
      <w:pPr>
        <w:spacing w:line="260" w:lineRule="exact"/>
        <w:jc w:val="both"/>
        <w:rPr>
          <w:rFonts w:cs="Arial"/>
          <w:color w:val="000000" w:themeColor="text1"/>
          <w:sz w:val="22"/>
          <w:szCs w:val="22"/>
        </w:rPr>
      </w:pPr>
      <w:r w:rsidRPr="009A42D0">
        <w:rPr>
          <w:rFonts w:cs="Arial"/>
          <w:color w:val="000000" w:themeColor="text1"/>
          <w:sz w:val="22"/>
          <w:szCs w:val="22"/>
        </w:rPr>
        <w:t>Ugotavljanje sposobnosti</w:t>
      </w:r>
      <w:r w:rsidR="006A7298" w:rsidRPr="009A42D0">
        <w:rPr>
          <w:rFonts w:cs="Arial"/>
          <w:color w:val="000000" w:themeColor="text1"/>
          <w:sz w:val="22"/>
          <w:szCs w:val="22"/>
        </w:rPr>
        <w:t xml:space="preserve"> odločati o sebi</w:t>
      </w:r>
      <w:r w:rsidRPr="009A42D0">
        <w:rPr>
          <w:rFonts w:cs="Arial"/>
          <w:color w:val="000000" w:themeColor="text1"/>
          <w:sz w:val="22"/>
          <w:szCs w:val="22"/>
        </w:rPr>
        <w:t>, zlasti pa njeno zanikanje, je lahko v luči standardov MKPI sporno samo</w:t>
      </w:r>
      <w:r w:rsidR="00D6067A" w:rsidRPr="009A42D0">
        <w:rPr>
          <w:rFonts w:cs="Arial"/>
          <w:color w:val="000000" w:themeColor="text1"/>
          <w:sz w:val="22"/>
          <w:szCs w:val="22"/>
        </w:rPr>
        <w:t xml:space="preserve"> po sebi</w:t>
      </w:r>
      <w:r w:rsidRPr="009A42D0">
        <w:rPr>
          <w:rFonts w:cs="Arial"/>
          <w:color w:val="000000" w:themeColor="text1"/>
          <w:sz w:val="22"/>
          <w:szCs w:val="22"/>
        </w:rPr>
        <w:t>, ne le zaradi posledic pri zdravstveni obravnavi</w:t>
      </w:r>
      <w:r w:rsidR="006A7298" w:rsidRPr="009A42D0">
        <w:rPr>
          <w:rFonts w:cs="Arial"/>
          <w:color w:val="000000" w:themeColor="text1"/>
          <w:sz w:val="22"/>
          <w:szCs w:val="22"/>
        </w:rPr>
        <w:t xml:space="preserve"> ali omejitvi prostosti</w:t>
      </w:r>
      <w:r w:rsidRPr="009A42D0">
        <w:rPr>
          <w:rFonts w:cs="Arial"/>
          <w:color w:val="000000" w:themeColor="text1"/>
          <w:sz w:val="22"/>
          <w:szCs w:val="22"/>
        </w:rPr>
        <w:t xml:space="preserve">. </w:t>
      </w:r>
    </w:p>
    <w:p w14:paraId="54B649F6" w14:textId="77777777" w:rsidR="009B1EAA" w:rsidRPr="009A42D0" w:rsidRDefault="009B1EAA" w:rsidP="009B1EAA">
      <w:pPr>
        <w:spacing w:line="260" w:lineRule="exact"/>
        <w:jc w:val="both"/>
        <w:rPr>
          <w:rFonts w:cs="Arial"/>
          <w:color w:val="000000" w:themeColor="text1"/>
          <w:sz w:val="22"/>
          <w:szCs w:val="22"/>
        </w:rPr>
      </w:pPr>
    </w:p>
    <w:p w14:paraId="70404FFC" w14:textId="45EDD509" w:rsidR="009B1EAA" w:rsidRPr="009A42D0" w:rsidRDefault="009B1EAA" w:rsidP="009B1EAA">
      <w:pPr>
        <w:spacing w:line="240" w:lineRule="auto"/>
        <w:jc w:val="both"/>
        <w:rPr>
          <w:rFonts w:cs="Arial"/>
          <w:color w:val="000000" w:themeColor="text1"/>
          <w:sz w:val="22"/>
          <w:szCs w:val="22"/>
        </w:rPr>
      </w:pPr>
      <w:r w:rsidRPr="009A42D0">
        <w:rPr>
          <w:rFonts w:cs="Arial"/>
          <w:bCs/>
          <w:color w:val="000000" w:themeColor="text1"/>
          <w:sz w:val="22"/>
          <w:szCs w:val="22"/>
        </w:rPr>
        <w:t>MKPI v drugem odstavku 12. člena določa »Države pogodbenice</w:t>
      </w:r>
      <w:r w:rsidRPr="009A42D0">
        <w:rPr>
          <w:rFonts w:cs="Arial"/>
          <w:bCs/>
          <w:i/>
          <w:iCs/>
          <w:color w:val="000000" w:themeColor="text1"/>
          <w:sz w:val="22"/>
          <w:szCs w:val="22"/>
        </w:rPr>
        <w:t xml:space="preserve"> </w:t>
      </w:r>
      <w:r w:rsidRPr="009A42D0">
        <w:rPr>
          <w:rFonts w:cs="Arial"/>
          <w:bCs/>
          <w:color w:val="000000" w:themeColor="text1"/>
          <w:sz w:val="22"/>
          <w:szCs w:val="22"/>
        </w:rPr>
        <w:t>osebam z invalidnostmi priznavajo pravno sposobnost na vseh področjih življenja enako kot drugim«. Slovenski prevod te določbe ni dovolj natančen in bi se dosledneje lahko glasil: »D</w:t>
      </w:r>
      <w:r w:rsidRPr="009A42D0">
        <w:rPr>
          <w:bCs/>
          <w:sz w:val="22"/>
          <w:szCs w:val="22"/>
        </w:rPr>
        <w:t>ržave pogodbenice morajo priznati, da osebe z invalidnostmi v vseh vidikih življenja uživajo pravno sposobnost na izenačeni osnovi kot drugi.</w:t>
      </w:r>
      <w:r w:rsidRPr="009A42D0">
        <w:rPr>
          <w:rFonts w:cs="Arial"/>
          <w:bCs/>
          <w:color w:val="000000" w:themeColor="text1"/>
          <w:sz w:val="22"/>
          <w:szCs w:val="22"/>
        </w:rPr>
        <w:t xml:space="preserve"> Odbor OZN za pravice oseb z invalidnostmi (Odbor</w:t>
      </w:r>
      <w:r w:rsidR="007F1070" w:rsidRPr="009A42D0">
        <w:rPr>
          <w:rFonts w:cs="Arial"/>
          <w:bCs/>
          <w:color w:val="000000" w:themeColor="text1"/>
          <w:sz w:val="22"/>
          <w:szCs w:val="22"/>
        </w:rPr>
        <w:t xml:space="preserve"> </w:t>
      </w:r>
      <w:r w:rsidR="00164E77" w:rsidRPr="009A42D0">
        <w:rPr>
          <w:rFonts w:cs="Arial"/>
          <w:bCs/>
          <w:color w:val="000000" w:themeColor="text1"/>
          <w:sz w:val="22"/>
          <w:szCs w:val="22"/>
        </w:rPr>
        <w:t xml:space="preserve">MKPI </w:t>
      </w:r>
      <w:r w:rsidRPr="009A42D0">
        <w:rPr>
          <w:rFonts w:cs="Arial"/>
          <w:bCs/>
          <w:color w:val="000000" w:themeColor="text1"/>
          <w:sz w:val="22"/>
          <w:szCs w:val="22"/>
        </w:rPr>
        <w:t xml:space="preserve">) v svoji ustaljeni razlagi MKPI zastopa stališče, da odvzem pravne sposobnosti zaradi invalidnosti na katerem koli področju nikdar ni dopusten, </w:t>
      </w:r>
      <w:r w:rsidRPr="009A42D0">
        <w:rPr>
          <w:rFonts w:cs="Arial"/>
          <w:color w:val="000000" w:themeColor="text1"/>
          <w:sz w:val="22"/>
          <w:szCs w:val="22"/>
        </w:rPr>
        <w:t>tudi pri odločanju o zdravljenju ali namestitvah ne</w:t>
      </w:r>
      <w:r w:rsidRPr="009A42D0">
        <w:rPr>
          <w:rFonts w:cs="Arial"/>
          <w:bCs/>
          <w:color w:val="000000" w:themeColor="text1"/>
          <w:sz w:val="22"/>
          <w:szCs w:val="22"/>
        </w:rPr>
        <w:t>.</w:t>
      </w:r>
      <w:r w:rsidRPr="009A42D0">
        <w:rPr>
          <w:rFonts w:cs="Arial"/>
          <w:color w:val="000000" w:themeColor="text1"/>
          <w:sz w:val="22"/>
          <w:szCs w:val="22"/>
          <w:vertAlign w:val="superscript"/>
        </w:rPr>
        <w:footnoteReference w:id="3"/>
      </w:r>
      <w:r w:rsidRPr="009A42D0">
        <w:rPr>
          <w:rFonts w:cs="Arial"/>
          <w:bCs/>
          <w:color w:val="000000" w:themeColor="text1"/>
          <w:sz w:val="22"/>
          <w:szCs w:val="22"/>
        </w:rPr>
        <w:t xml:space="preserve"> </w:t>
      </w:r>
      <w:r w:rsidRPr="009A42D0">
        <w:rPr>
          <w:rFonts w:cs="Arial"/>
          <w:color w:val="000000" w:themeColor="text1"/>
          <w:sz w:val="22"/>
          <w:szCs w:val="22"/>
        </w:rPr>
        <w:t xml:space="preserve">Sposobnost odločanja o sebi je oblika pravne sposobnosti. V jedru gre tako ob ugotovitvi, da kdo nima sposobnosti odločanja o sebi, za zanikanje pravice do priznavanja popolne pravne sposobnosti (uresničevati svoje pravice) iz 12. člena MKPI. Odbor </w:t>
      </w:r>
      <w:r w:rsidR="00164E77" w:rsidRPr="009A42D0">
        <w:rPr>
          <w:rFonts w:cs="Arial"/>
          <w:color w:val="000000" w:themeColor="text1"/>
          <w:sz w:val="22"/>
          <w:szCs w:val="22"/>
        </w:rPr>
        <w:t xml:space="preserve">MKPI </w:t>
      </w:r>
      <w:r w:rsidRPr="009A42D0">
        <w:rPr>
          <w:rFonts w:cs="Arial"/>
          <w:color w:val="000000" w:themeColor="text1"/>
          <w:sz w:val="22"/>
          <w:szCs w:val="22"/>
        </w:rPr>
        <w:t>je  let</w:t>
      </w:r>
      <w:r w:rsidR="00164E77" w:rsidRPr="009A42D0">
        <w:rPr>
          <w:rFonts w:cs="Arial"/>
          <w:color w:val="000000" w:themeColor="text1"/>
          <w:sz w:val="22"/>
          <w:szCs w:val="22"/>
        </w:rPr>
        <w:t>a</w:t>
      </w:r>
      <w:r w:rsidRPr="009A42D0">
        <w:rPr>
          <w:rFonts w:cs="Arial"/>
          <w:color w:val="000000" w:themeColor="text1"/>
          <w:sz w:val="22"/>
          <w:szCs w:val="22"/>
        </w:rPr>
        <w:t xml:space="preserve"> 2018 ob obravnavi poročila Slovenije o izvajanju konvencije izrecno pozval Slovenijo, naj odpravi ureditev zanikanja pravne sposobnosti v Družinskem zakoniku (glede poslovnih sposobnosti, sposobnosti skleniti zakonsko zvezo) in sposobnosti odločanja o sebi v </w:t>
      </w:r>
      <w:proofErr w:type="spellStart"/>
      <w:r w:rsidRPr="009A42D0">
        <w:rPr>
          <w:rFonts w:cs="Arial"/>
          <w:color w:val="000000" w:themeColor="text1"/>
          <w:sz w:val="22"/>
          <w:szCs w:val="22"/>
        </w:rPr>
        <w:t>ZDZdr</w:t>
      </w:r>
      <w:proofErr w:type="spellEnd"/>
      <w:r w:rsidR="000A6A77" w:rsidRPr="009A42D0">
        <w:rPr>
          <w:rFonts w:cs="Arial"/>
          <w:color w:val="000000" w:themeColor="text1"/>
          <w:sz w:val="22"/>
          <w:szCs w:val="22"/>
        </w:rPr>
        <w:t>.</w:t>
      </w:r>
      <w:r w:rsidRPr="009A42D0">
        <w:rPr>
          <w:rFonts w:cs="Arial"/>
          <w:color w:val="000000" w:themeColor="text1"/>
          <w:sz w:val="22"/>
          <w:szCs w:val="22"/>
          <w:vertAlign w:val="superscript"/>
        </w:rPr>
        <w:footnoteReference w:id="4"/>
      </w:r>
    </w:p>
    <w:p w14:paraId="6E496CC8" w14:textId="77777777" w:rsidR="009B1EAA" w:rsidRPr="009A42D0" w:rsidRDefault="009B1EAA" w:rsidP="009B1EAA">
      <w:pPr>
        <w:widowControl w:val="0"/>
        <w:tabs>
          <w:tab w:val="left" w:pos="384"/>
        </w:tabs>
        <w:spacing w:line="260" w:lineRule="exact"/>
        <w:jc w:val="both"/>
        <w:rPr>
          <w:rFonts w:cs="Arial"/>
          <w:color w:val="000000" w:themeColor="text1"/>
          <w:sz w:val="22"/>
          <w:szCs w:val="22"/>
        </w:rPr>
      </w:pPr>
    </w:p>
    <w:p w14:paraId="11DF26C6" w14:textId="146903A0" w:rsidR="009B1EAA" w:rsidRPr="009A42D0" w:rsidRDefault="009B1EAA" w:rsidP="009B1EAA">
      <w:pPr>
        <w:spacing w:line="260" w:lineRule="exact"/>
        <w:jc w:val="both"/>
        <w:rPr>
          <w:rFonts w:cs="Arial"/>
          <w:color w:val="000000" w:themeColor="text1"/>
          <w:sz w:val="22"/>
          <w:szCs w:val="22"/>
          <w:shd w:val="clear" w:color="auto" w:fill="FFFFFF"/>
        </w:rPr>
      </w:pPr>
      <w:r w:rsidRPr="009A42D0">
        <w:rPr>
          <w:rFonts w:cs="Arial"/>
          <w:color w:val="000000" w:themeColor="text1"/>
          <w:sz w:val="22"/>
          <w:szCs w:val="22"/>
          <w:shd w:val="clear" w:color="auto" w:fill="FFFFFF"/>
        </w:rPr>
        <w:t>Osebnostne pravice so sestavni del človekove osebnosti ne le v fizičnem, ampak tudi v duševnem in družbenem smislu (so tudi odnosne pravice). Po svojem bistvu te pravice</w:t>
      </w:r>
      <w:r w:rsidRPr="009A42D0" w:rsidDel="00E679FA">
        <w:rPr>
          <w:rFonts w:cs="Arial"/>
          <w:color w:val="000000" w:themeColor="text1"/>
          <w:sz w:val="22"/>
          <w:szCs w:val="22"/>
          <w:shd w:val="clear" w:color="auto" w:fill="FFFFFF"/>
        </w:rPr>
        <w:t xml:space="preserve"> </w:t>
      </w:r>
      <w:r w:rsidRPr="009A42D0">
        <w:rPr>
          <w:rFonts w:cs="Arial"/>
          <w:color w:val="000000" w:themeColor="text1"/>
          <w:sz w:val="22"/>
          <w:szCs w:val="22"/>
          <w:shd w:val="clear" w:color="auto" w:fill="FFFFFF"/>
        </w:rPr>
        <w:t xml:space="preserve"> nimajo le negativne vsebine (obramba pred posegi). Od države terjajo tudi, da izpolnijo določene pozitivne obveznosti: zagotoviti varstvo</w:t>
      </w:r>
      <w:r w:rsidR="00164E77" w:rsidRPr="009A42D0">
        <w:rPr>
          <w:rFonts w:cs="Arial"/>
          <w:color w:val="000000" w:themeColor="text1"/>
          <w:sz w:val="22"/>
          <w:szCs w:val="22"/>
          <w:shd w:val="clear" w:color="auto" w:fill="FFFFFF"/>
        </w:rPr>
        <w:t>,</w:t>
      </w:r>
      <w:r w:rsidRPr="009A42D0">
        <w:rPr>
          <w:rFonts w:cs="Arial"/>
          <w:color w:val="000000" w:themeColor="text1"/>
          <w:sz w:val="22"/>
          <w:szCs w:val="22"/>
          <w:shd w:val="clear" w:color="auto" w:fill="FFFFFF"/>
        </w:rPr>
        <w:t xml:space="preserve"> pa tudi </w:t>
      </w:r>
      <w:r w:rsidRPr="009A42D0">
        <w:rPr>
          <w:rFonts w:cs="Arial"/>
          <w:sz w:val="22"/>
          <w:szCs w:val="22"/>
          <w:shd w:val="clear" w:color="auto" w:fill="FFFFFF"/>
        </w:rPr>
        <w:t xml:space="preserve">opolnomočiti in zagotoviti </w:t>
      </w:r>
      <w:r w:rsidRPr="009A42D0">
        <w:rPr>
          <w:rFonts w:cs="Arial"/>
          <w:color w:val="000000" w:themeColor="text1"/>
          <w:sz w:val="22"/>
          <w:szCs w:val="22"/>
          <w:shd w:val="clear" w:color="auto" w:fill="FFFFFF"/>
        </w:rPr>
        <w:t>podporo, da se zagotovi njihovo učinkovito uživanje v praksi. Osebnostna pravica je načeloma neprenosljiva in se ji ni mogoče odreči, ne zastara in ne more biti vezana na rok, zato nadomestno odločanje o njej ne bi smelo biti mogoče. Taka razlaga bi v celoti ustrezala standardu varstva po MKPI.</w:t>
      </w:r>
    </w:p>
    <w:p w14:paraId="78E129A2" w14:textId="5A62637D" w:rsidR="009B1EAA" w:rsidRPr="009A42D0" w:rsidRDefault="009B1EAA" w:rsidP="009B1EAA">
      <w:pPr>
        <w:spacing w:line="260" w:lineRule="exact"/>
        <w:jc w:val="both"/>
        <w:rPr>
          <w:rFonts w:cs="Arial"/>
          <w:bCs/>
          <w:color w:val="000000" w:themeColor="text1"/>
          <w:sz w:val="22"/>
          <w:szCs w:val="22"/>
        </w:rPr>
      </w:pPr>
      <w:r w:rsidRPr="009A42D0">
        <w:rPr>
          <w:rFonts w:cs="Arial"/>
          <w:bCs/>
          <w:color w:val="000000" w:themeColor="text1"/>
          <w:sz w:val="22"/>
          <w:szCs w:val="22"/>
        </w:rPr>
        <w:t xml:space="preserve"> </w:t>
      </w:r>
    </w:p>
    <w:p w14:paraId="47B8DB5C" w14:textId="77777777" w:rsidR="007F1070" w:rsidRPr="009A42D0" w:rsidRDefault="009B1EAA" w:rsidP="00714EEC">
      <w:pPr>
        <w:spacing w:line="240" w:lineRule="auto"/>
        <w:jc w:val="both"/>
        <w:rPr>
          <w:rFonts w:cs="Arial"/>
          <w:bCs/>
          <w:sz w:val="22"/>
          <w:szCs w:val="22"/>
        </w:rPr>
      </w:pPr>
      <w:r w:rsidRPr="009A42D0">
        <w:rPr>
          <w:rFonts w:cs="Arial"/>
          <w:bCs/>
          <w:color w:val="000000" w:themeColor="text1"/>
          <w:sz w:val="22"/>
          <w:szCs w:val="22"/>
        </w:rPr>
        <w:t>S</w:t>
      </w:r>
      <w:r w:rsidRPr="009A42D0">
        <w:rPr>
          <w:rFonts w:cs="Arial"/>
          <w:color w:val="000000" w:themeColor="text1"/>
          <w:sz w:val="22"/>
          <w:szCs w:val="22"/>
        </w:rPr>
        <w:t xml:space="preserve">posobnost odločanja o sebi v veljavni zakonodaji ni dovolj jasno urejena, opredeljena in zavarovana kot pravica. Treba jo je ustrezneje zavarovati vsaj v zvezi </w:t>
      </w:r>
      <w:r w:rsidR="000A6A77" w:rsidRPr="009A42D0">
        <w:rPr>
          <w:rFonts w:cs="Arial"/>
          <w:color w:val="000000" w:themeColor="text1"/>
          <w:sz w:val="22"/>
          <w:szCs w:val="22"/>
        </w:rPr>
        <w:t>s</w:t>
      </w:r>
      <w:r w:rsidRPr="009A42D0">
        <w:rPr>
          <w:rFonts w:cs="Arial"/>
          <w:color w:val="000000" w:themeColor="text1"/>
          <w:sz w:val="22"/>
          <w:szCs w:val="22"/>
        </w:rPr>
        <w:t xml:space="preserve"> pravico do </w:t>
      </w:r>
      <w:proofErr w:type="spellStart"/>
      <w:r w:rsidRPr="009A42D0">
        <w:rPr>
          <w:rFonts w:cs="Arial"/>
          <w:color w:val="000000" w:themeColor="text1"/>
          <w:sz w:val="22"/>
          <w:szCs w:val="22"/>
        </w:rPr>
        <w:t>DO</w:t>
      </w:r>
      <w:proofErr w:type="spellEnd"/>
      <w:r w:rsidRPr="009A42D0">
        <w:rPr>
          <w:rFonts w:cs="Arial"/>
          <w:color w:val="000000" w:themeColor="text1"/>
          <w:sz w:val="22"/>
          <w:szCs w:val="22"/>
        </w:rPr>
        <w:t xml:space="preserve"> in pravicami iz DO. </w:t>
      </w:r>
      <w:r w:rsidR="000A6A77" w:rsidRPr="009A42D0">
        <w:rPr>
          <w:rFonts w:cs="Arial"/>
          <w:bCs/>
          <w:color w:val="000000" w:themeColor="text1"/>
          <w:sz w:val="22"/>
          <w:szCs w:val="22"/>
        </w:rPr>
        <w:t>T</w:t>
      </w:r>
      <w:r w:rsidR="00714EEC" w:rsidRPr="009A42D0">
        <w:rPr>
          <w:rFonts w:cs="Arial"/>
          <w:bCs/>
          <w:color w:val="000000" w:themeColor="text1"/>
          <w:sz w:val="22"/>
          <w:szCs w:val="22"/>
        </w:rPr>
        <w:t xml:space="preserve">udi v </w:t>
      </w:r>
      <w:r w:rsidR="000A6A77" w:rsidRPr="009A42D0">
        <w:rPr>
          <w:rFonts w:cs="Arial"/>
          <w:bCs/>
          <w:color w:val="000000" w:themeColor="text1"/>
          <w:sz w:val="22"/>
          <w:szCs w:val="22"/>
        </w:rPr>
        <w:t xml:space="preserve">okviru </w:t>
      </w:r>
      <w:r w:rsidR="00714EEC" w:rsidRPr="009A42D0">
        <w:rPr>
          <w:rFonts w:cs="Arial"/>
          <w:bCs/>
          <w:color w:val="000000" w:themeColor="text1"/>
          <w:sz w:val="22"/>
          <w:szCs w:val="22"/>
        </w:rPr>
        <w:t>DO lahko prihaja do zaostrenih položajev</w:t>
      </w:r>
      <w:r w:rsidR="000A6A77" w:rsidRPr="009A42D0">
        <w:rPr>
          <w:rFonts w:cs="Arial"/>
          <w:bCs/>
          <w:color w:val="000000" w:themeColor="text1"/>
          <w:sz w:val="22"/>
          <w:szCs w:val="22"/>
        </w:rPr>
        <w:t>,</w:t>
      </w:r>
      <w:r w:rsidR="00714EEC" w:rsidRPr="009A42D0">
        <w:rPr>
          <w:rFonts w:cs="Arial"/>
          <w:bCs/>
          <w:color w:val="000000" w:themeColor="text1"/>
          <w:sz w:val="22"/>
          <w:szCs w:val="22"/>
        </w:rPr>
        <w:t xml:space="preserve"> podobnih  tistim, ki jih ureja </w:t>
      </w:r>
      <w:proofErr w:type="spellStart"/>
      <w:r w:rsidR="00714EEC" w:rsidRPr="009A42D0">
        <w:rPr>
          <w:rFonts w:cs="Arial"/>
          <w:bCs/>
          <w:color w:val="000000" w:themeColor="text1"/>
          <w:sz w:val="22"/>
          <w:szCs w:val="22"/>
        </w:rPr>
        <w:t>ZDZdr</w:t>
      </w:r>
      <w:proofErr w:type="spellEnd"/>
      <w:r w:rsidR="00714EEC" w:rsidRPr="009A42D0">
        <w:rPr>
          <w:rFonts w:cs="Arial"/>
          <w:bCs/>
          <w:color w:val="000000" w:themeColor="text1"/>
          <w:sz w:val="22"/>
          <w:szCs w:val="22"/>
        </w:rPr>
        <w:t xml:space="preserve">, </w:t>
      </w:r>
      <w:r w:rsidR="00714EEC" w:rsidRPr="009A42D0">
        <w:rPr>
          <w:rFonts w:cs="Arial"/>
          <w:bCs/>
          <w:sz w:val="22"/>
          <w:szCs w:val="22"/>
        </w:rPr>
        <w:t xml:space="preserve">tudi omejevanja prostosti (zaprti oddelki v institucionalni oskrbi DO). </w:t>
      </w:r>
    </w:p>
    <w:p w14:paraId="1769FEC6" w14:textId="77777777" w:rsidR="007F1070" w:rsidRPr="009A42D0" w:rsidRDefault="007F1070" w:rsidP="00714EEC">
      <w:pPr>
        <w:spacing w:line="240" w:lineRule="auto"/>
        <w:jc w:val="both"/>
        <w:rPr>
          <w:rFonts w:cs="Arial"/>
          <w:bCs/>
          <w:sz w:val="22"/>
          <w:szCs w:val="22"/>
        </w:rPr>
      </w:pPr>
    </w:p>
    <w:p w14:paraId="71071799" w14:textId="604C7BE7" w:rsidR="009B1EAA" w:rsidRPr="009A42D0" w:rsidRDefault="009B1EAA" w:rsidP="00714EEC">
      <w:pPr>
        <w:spacing w:line="240" w:lineRule="auto"/>
        <w:jc w:val="both"/>
        <w:rPr>
          <w:rFonts w:cs="Arial"/>
          <w:sz w:val="22"/>
          <w:szCs w:val="22"/>
        </w:rPr>
      </w:pPr>
      <w:r w:rsidRPr="009A42D0">
        <w:rPr>
          <w:rFonts w:cs="Arial"/>
          <w:sz w:val="22"/>
          <w:szCs w:val="22"/>
        </w:rPr>
        <w:t>Zato</w:t>
      </w:r>
      <w:r w:rsidR="007F1070" w:rsidRPr="009A42D0">
        <w:rPr>
          <w:rFonts w:cs="Arial"/>
          <w:sz w:val="22"/>
          <w:szCs w:val="22"/>
        </w:rPr>
        <w:t xml:space="preserve"> </w:t>
      </w:r>
      <w:r w:rsidRPr="009A42D0">
        <w:rPr>
          <w:rFonts w:cs="Arial"/>
          <w:sz w:val="22"/>
          <w:szCs w:val="22"/>
        </w:rPr>
        <w:t xml:space="preserve">Zagovornik priporoča, da se </w:t>
      </w:r>
      <w:r w:rsidR="00714EEC" w:rsidRPr="009A42D0">
        <w:rPr>
          <w:rFonts w:cs="Arial"/>
          <w:sz w:val="22"/>
          <w:szCs w:val="22"/>
        </w:rPr>
        <w:t>pravico o</w:t>
      </w:r>
      <w:r w:rsidR="007F1070" w:rsidRPr="009A42D0">
        <w:rPr>
          <w:rFonts w:cs="Arial"/>
          <w:sz w:val="22"/>
          <w:szCs w:val="22"/>
        </w:rPr>
        <w:t>d</w:t>
      </w:r>
      <w:r w:rsidR="00714EEC" w:rsidRPr="009A42D0">
        <w:rPr>
          <w:rFonts w:cs="Arial"/>
          <w:sz w:val="22"/>
          <w:szCs w:val="22"/>
        </w:rPr>
        <w:t>ločati o sebi</w:t>
      </w:r>
      <w:r w:rsidRPr="009A42D0">
        <w:rPr>
          <w:rFonts w:cs="Arial"/>
          <w:sz w:val="22"/>
          <w:szCs w:val="22"/>
        </w:rPr>
        <w:t xml:space="preserve"> v okviru </w:t>
      </w:r>
      <w:r w:rsidR="008526BA" w:rsidRPr="009A42D0">
        <w:rPr>
          <w:rFonts w:cs="Arial"/>
          <w:sz w:val="22"/>
          <w:szCs w:val="22"/>
        </w:rPr>
        <w:t xml:space="preserve">predloga </w:t>
      </w:r>
      <w:r w:rsidRPr="009A42D0">
        <w:rPr>
          <w:rFonts w:cs="Arial"/>
          <w:sz w:val="22"/>
          <w:szCs w:val="22"/>
        </w:rPr>
        <w:t>ZDOsk-1 dosledneje zavaruje:</w:t>
      </w:r>
    </w:p>
    <w:p w14:paraId="38212A37" w14:textId="77777777" w:rsidR="009B1EAA" w:rsidRPr="009A42D0" w:rsidRDefault="009B1EAA" w:rsidP="009B1EAA">
      <w:pPr>
        <w:spacing w:line="260" w:lineRule="exact"/>
        <w:jc w:val="both"/>
        <w:rPr>
          <w:rFonts w:cs="Arial"/>
          <w:sz w:val="22"/>
          <w:szCs w:val="22"/>
        </w:rPr>
      </w:pPr>
    </w:p>
    <w:p w14:paraId="6B5D4D87" w14:textId="270F74AE" w:rsidR="009B1EAA" w:rsidRPr="009A42D0" w:rsidRDefault="009B1EAA" w:rsidP="009B1EAA">
      <w:pPr>
        <w:numPr>
          <w:ilvl w:val="0"/>
          <w:numId w:val="42"/>
        </w:numPr>
        <w:spacing w:line="260" w:lineRule="exact"/>
        <w:contextualSpacing/>
        <w:jc w:val="both"/>
        <w:rPr>
          <w:rFonts w:cs="Arial"/>
          <w:sz w:val="22"/>
          <w:szCs w:val="22"/>
        </w:rPr>
      </w:pPr>
      <w:r w:rsidRPr="009A42D0">
        <w:rPr>
          <w:rFonts w:cs="Arial"/>
          <w:sz w:val="22"/>
          <w:szCs w:val="22"/>
        </w:rPr>
        <w:t xml:space="preserve">materialnopravno (priporočila </w:t>
      </w:r>
      <w:r w:rsidR="007F6B06" w:rsidRPr="009A42D0">
        <w:rPr>
          <w:rFonts w:cs="Arial"/>
          <w:sz w:val="22"/>
          <w:szCs w:val="22"/>
        </w:rPr>
        <w:t xml:space="preserve">št. </w:t>
      </w:r>
      <w:r w:rsidR="00CE2CCF" w:rsidRPr="009A42D0">
        <w:rPr>
          <w:rFonts w:cs="Arial"/>
          <w:sz w:val="22"/>
          <w:szCs w:val="22"/>
        </w:rPr>
        <w:t>2</w:t>
      </w:r>
      <w:r w:rsidR="007F6B06" w:rsidRPr="009A42D0">
        <w:rPr>
          <w:rFonts w:cs="Arial"/>
          <w:sz w:val="22"/>
          <w:szCs w:val="22"/>
        </w:rPr>
        <w:t xml:space="preserve"> - </w:t>
      </w:r>
      <w:r w:rsidR="00CE2CCF" w:rsidRPr="009A42D0">
        <w:rPr>
          <w:rFonts w:cs="Arial"/>
          <w:sz w:val="22"/>
          <w:szCs w:val="22"/>
        </w:rPr>
        <w:t>4</w:t>
      </w:r>
      <w:r w:rsidRPr="009A42D0">
        <w:rPr>
          <w:rFonts w:cs="Arial"/>
          <w:sz w:val="22"/>
          <w:szCs w:val="22"/>
        </w:rPr>
        <w:t xml:space="preserve"> in </w:t>
      </w:r>
      <w:r w:rsidR="007F6B06" w:rsidRPr="009A42D0">
        <w:rPr>
          <w:rFonts w:cs="Arial"/>
          <w:sz w:val="22"/>
          <w:szCs w:val="22"/>
        </w:rPr>
        <w:t xml:space="preserve">št. </w:t>
      </w:r>
      <w:r w:rsidR="00CE2CCF" w:rsidRPr="009A42D0">
        <w:rPr>
          <w:rFonts w:cs="Arial"/>
          <w:sz w:val="22"/>
          <w:szCs w:val="22"/>
        </w:rPr>
        <w:t>8</w:t>
      </w:r>
      <w:r w:rsidRPr="009A42D0">
        <w:rPr>
          <w:rFonts w:cs="Arial"/>
          <w:sz w:val="22"/>
          <w:szCs w:val="22"/>
        </w:rPr>
        <w:t xml:space="preserve"> se nanašajo na njeno priznanje in omejitve, tudi nadomestno odločanje),</w:t>
      </w:r>
    </w:p>
    <w:p w14:paraId="7574342B" w14:textId="5D01A150" w:rsidR="009B1EAA" w:rsidRPr="009A42D0" w:rsidRDefault="009B1EAA" w:rsidP="009B1EAA">
      <w:pPr>
        <w:pStyle w:val="Odstavekseznama"/>
        <w:numPr>
          <w:ilvl w:val="0"/>
          <w:numId w:val="42"/>
        </w:numPr>
        <w:spacing w:line="260" w:lineRule="exact"/>
        <w:jc w:val="both"/>
        <w:rPr>
          <w:rFonts w:cs="Arial"/>
          <w:sz w:val="22"/>
          <w:szCs w:val="22"/>
        </w:rPr>
      </w:pPr>
      <w:r w:rsidRPr="009A42D0">
        <w:rPr>
          <w:rFonts w:cs="Arial"/>
          <w:sz w:val="22"/>
          <w:szCs w:val="22"/>
        </w:rPr>
        <w:t>glede procesnih jamstev v postopkih uživanja  ter v postopkih varstva (priporočil</w:t>
      </w:r>
      <w:r w:rsidR="00CE2CCF" w:rsidRPr="009A42D0">
        <w:rPr>
          <w:rFonts w:cs="Arial"/>
          <w:sz w:val="22"/>
          <w:szCs w:val="22"/>
        </w:rPr>
        <w:t>a</w:t>
      </w:r>
      <w:r w:rsidRPr="009A42D0">
        <w:rPr>
          <w:rFonts w:cs="Arial"/>
          <w:sz w:val="22"/>
          <w:szCs w:val="22"/>
        </w:rPr>
        <w:t xml:space="preserve">  </w:t>
      </w:r>
      <w:r w:rsidR="007F6B06" w:rsidRPr="009A42D0">
        <w:rPr>
          <w:rFonts w:cs="Arial"/>
          <w:sz w:val="22"/>
          <w:szCs w:val="22"/>
        </w:rPr>
        <w:t xml:space="preserve">št. </w:t>
      </w:r>
      <w:r w:rsidR="00CE2CCF" w:rsidRPr="009A42D0">
        <w:rPr>
          <w:rFonts w:cs="Arial"/>
          <w:sz w:val="22"/>
          <w:szCs w:val="22"/>
        </w:rPr>
        <w:t>4</w:t>
      </w:r>
      <w:r w:rsidRPr="009A42D0">
        <w:rPr>
          <w:rFonts w:cs="Arial"/>
          <w:sz w:val="22"/>
          <w:szCs w:val="22"/>
        </w:rPr>
        <w:t>,</w:t>
      </w:r>
      <w:r w:rsidR="007F6B06" w:rsidRPr="009A42D0">
        <w:rPr>
          <w:rFonts w:cs="Arial"/>
          <w:sz w:val="22"/>
          <w:szCs w:val="22"/>
        </w:rPr>
        <w:t xml:space="preserve"> </w:t>
      </w:r>
      <w:r w:rsidR="00CE2CCF" w:rsidRPr="009A42D0">
        <w:rPr>
          <w:rFonts w:cs="Arial"/>
          <w:sz w:val="22"/>
          <w:szCs w:val="22"/>
        </w:rPr>
        <w:t>5</w:t>
      </w:r>
      <w:r w:rsidRPr="009A42D0">
        <w:rPr>
          <w:rFonts w:cs="Arial"/>
          <w:sz w:val="22"/>
          <w:szCs w:val="22"/>
        </w:rPr>
        <w:t xml:space="preserve"> in </w:t>
      </w:r>
      <w:r w:rsidR="00CE2CCF" w:rsidRPr="009A42D0">
        <w:rPr>
          <w:rFonts w:cs="Arial"/>
          <w:sz w:val="22"/>
          <w:szCs w:val="22"/>
        </w:rPr>
        <w:t>8</w:t>
      </w:r>
      <w:r w:rsidRPr="009A42D0">
        <w:rPr>
          <w:rFonts w:cs="Arial"/>
          <w:sz w:val="22"/>
          <w:szCs w:val="22"/>
        </w:rPr>
        <w:t xml:space="preserve">),  </w:t>
      </w:r>
    </w:p>
    <w:p w14:paraId="060246D7" w14:textId="7F313327" w:rsidR="009B1EAA" w:rsidRPr="009A42D0" w:rsidRDefault="009B1EAA" w:rsidP="009B1EAA">
      <w:pPr>
        <w:numPr>
          <w:ilvl w:val="0"/>
          <w:numId w:val="42"/>
        </w:numPr>
        <w:spacing w:line="260" w:lineRule="exact"/>
        <w:contextualSpacing/>
        <w:jc w:val="both"/>
        <w:rPr>
          <w:rFonts w:cs="Arial"/>
          <w:sz w:val="22"/>
          <w:szCs w:val="22"/>
        </w:rPr>
      </w:pPr>
      <w:r w:rsidRPr="009A42D0">
        <w:rPr>
          <w:rFonts w:cs="Arial"/>
          <w:sz w:val="22"/>
          <w:szCs w:val="22"/>
        </w:rPr>
        <w:t xml:space="preserve">glede zagotavljanja podpornih ukrepov da posegi v pravico sploh (priporočili </w:t>
      </w:r>
      <w:r w:rsidR="007F6B06" w:rsidRPr="009A42D0">
        <w:rPr>
          <w:rFonts w:cs="Arial"/>
          <w:sz w:val="22"/>
          <w:szCs w:val="22"/>
        </w:rPr>
        <w:t xml:space="preserve">št. </w:t>
      </w:r>
      <w:r w:rsidR="00CE2CCF" w:rsidRPr="009A42D0">
        <w:rPr>
          <w:rFonts w:cs="Arial"/>
          <w:sz w:val="22"/>
          <w:szCs w:val="22"/>
        </w:rPr>
        <w:t>3</w:t>
      </w:r>
      <w:r w:rsidR="007F6B06" w:rsidRPr="009A42D0">
        <w:rPr>
          <w:rFonts w:cs="Arial"/>
          <w:sz w:val="22"/>
          <w:szCs w:val="22"/>
        </w:rPr>
        <w:t xml:space="preserve"> - </w:t>
      </w:r>
      <w:r w:rsidR="00CE2CCF" w:rsidRPr="009A42D0">
        <w:rPr>
          <w:rFonts w:cs="Arial"/>
          <w:sz w:val="22"/>
          <w:szCs w:val="22"/>
        </w:rPr>
        <w:t>5</w:t>
      </w:r>
      <w:r w:rsidRPr="009A42D0">
        <w:rPr>
          <w:rFonts w:cs="Arial"/>
          <w:sz w:val="22"/>
          <w:szCs w:val="22"/>
        </w:rPr>
        <w:t>)  ter</w:t>
      </w:r>
    </w:p>
    <w:p w14:paraId="20646B44" w14:textId="1D844E4A" w:rsidR="009B1EAA" w:rsidRPr="009A42D0" w:rsidRDefault="009B1EAA" w:rsidP="009B1EAA">
      <w:pPr>
        <w:numPr>
          <w:ilvl w:val="0"/>
          <w:numId w:val="42"/>
        </w:numPr>
        <w:spacing w:line="260" w:lineRule="exact"/>
        <w:contextualSpacing/>
        <w:jc w:val="both"/>
        <w:rPr>
          <w:rFonts w:cs="Arial"/>
          <w:sz w:val="22"/>
          <w:szCs w:val="22"/>
        </w:rPr>
      </w:pPr>
      <w:r w:rsidRPr="009A42D0">
        <w:rPr>
          <w:rFonts w:cs="Arial"/>
          <w:sz w:val="22"/>
          <w:szCs w:val="22"/>
        </w:rPr>
        <w:t xml:space="preserve">splošnih predpostavk za njeno učinkovito uresničevanje (priporočilo </w:t>
      </w:r>
      <w:r w:rsidR="007F6B06" w:rsidRPr="009A42D0">
        <w:rPr>
          <w:rFonts w:cs="Arial"/>
          <w:sz w:val="22"/>
          <w:szCs w:val="22"/>
        </w:rPr>
        <w:t xml:space="preserve">št. </w:t>
      </w:r>
      <w:r w:rsidR="00CE2CCF" w:rsidRPr="009A42D0">
        <w:rPr>
          <w:rFonts w:cs="Arial"/>
          <w:sz w:val="22"/>
          <w:szCs w:val="22"/>
        </w:rPr>
        <w:t>6</w:t>
      </w:r>
      <w:r w:rsidRPr="009A42D0">
        <w:rPr>
          <w:rFonts w:cs="Arial"/>
          <w:sz w:val="22"/>
          <w:szCs w:val="22"/>
        </w:rPr>
        <w:t xml:space="preserve">). </w:t>
      </w:r>
    </w:p>
    <w:p w14:paraId="45E42A88" w14:textId="684A0F61" w:rsidR="00477209" w:rsidRPr="009A42D0" w:rsidRDefault="00477209" w:rsidP="009B1EAA">
      <w:pPr>
        <w:autoSpaceDE w:val="0"/>
        <w:autoSpaceDN w:val="0"/>
        <w:adjustRightInd w:val="0"/>
        <w:spacing w:line="260" w:lineRule="exact"/>
        <w:jc w:val="both"/>
        <w:rPr>
          <w:rFonts w:cs="Arial"/>
          <w:color w:val="000000"/>
          <w:sz w:val="22"/>
          <w:szCs w:val="22"/>
          <w:shd w:val="clear" w:color="auto" w:fill="FFFFFF"/>
        </w:rPr>
      </w:pPr>
    </w:p>
    <w:p w14:paraId="56C70DBD" w14:textId="76F382DF" w:rsidR="00D9670B" w:rsidRPr="009A42D0" w:rsidRDefault="00477209" w:rsidP="009B1EAA">
      <w:pPr>
        <w:autoSpaceDE w:val="0"/>
        <w:autoSpaceDN w:val="0"/>
        <w:adjustRightInd w:val="0"/>
        <w:spacing w:line="260" w:lineRule="exact"/>
        <w:jc w:val="both"/>
        <w:rPr>
          <w:rFonts w:cs="Arial"/>
          <w:color w:val="000000"/>
          <w:sz w:val="22"/>
          <w:szCs w:val="22"/>
          <w:shd w:val="clear" w:color="auto" w:fill="FFFFFF"/>
        </w:rPr>
      </w:pPr>
      <w:r w:rsidRPr="009A42D0">
        <w:rPr>
          <w:rFonts w:cs="Arial"/>
          <w:color w:val="000000"/>
          <w:sz w:val="22"/>
          <w:szCs w:val="22"/>
          <w:shd w:val="clear" w:color="auto" w:fill="FFFFFF"/>
        </w:rPr>
        <w:t xml:space="preserve">Sposobnost odločanja o sebi je dovolj za uveljavljanje pravic iz DO. Način </w:t>
      </w:r>
      <w:r w:rsidR="007B6CA5" w:rsidRPr="009A42D0">
        <w:rPr>
          <w:rFonts w:cs="Arial"/>
          <w:color w:val="000000"/>
          <w:sz w:val="22"/>
          <w:szCs w:val="22"/>
          <w:shd w:val="clear" w:color="auto" w:fill="FFFFFF"/>
        </w:rPr>
        <w:t>uresničevanja pravic iz DO</w:t>
      </w:r>
      <w:r w:rsidRPr="009A42D0">
        <w:rPr>
          <w:rFonts w:cs="Arial"/>
          <w:color w:val="000000"/>
          <w:sz w:val="22"/>
          <w:szCs w:val="22"/>
          <w:shd w:val="clear" w:color="auto" w:fill="FFFFFF"/>
        </w:rPr>
        <w:t>, npr. z osebnim načrtom, za katerega</w:t>
      </w:r>
      <w:r w:rsidR="002E49DD" w:rsidRPr="009A42D0">
        <w:rPr>
          <w:rFonts w:cs="Arial"/>
          <w:color w:val="000000"/>
          <w:sz w:val="22"/>
          <w:szCs w:val="22"/>
          <w:shd w:val="clear" w:color="auto" w:fill="FFFFFF"/>
        </w:rPr>
        <w:t xml:space="preserve"> je </w:t>
      </w:r>
      <w:r w:rsidRPr="009A42D0">
        <w:rPr>
          <w:rFonts w:cs="Arial"/>
          <w:color w:val="000000"/>
          <w:sz w:val="22"/>
          <w:szCs w:val="22"/>
          <w:shd w:val="clear" w:color="auto" w:fill="FFFFFF"/>
        </w:rPr>
        <w:t>predvide</w:t>
      </w:r>
      <w:r w:rsidR="002E49DD" w:rsidRPr="009A42D0">
        <w:rPr>
          <w:rFonts w:cs="Arial"/>
          <w:color w:val="000000"/>
          <w:sz w:val="22"/>
          <w:szCs w:val="22"/>
          <w:shd w:val="clear" w:color="auto" w:fill="FFFFFF"/>
        </w:rPr>
        <w:t>no</w:t>
      </w:r>
      <w:r w:rsidRPr="009A42D0">
        <w:rPr>
          <w:rFonts w:cs="Arial"/>
          <w:color w:val="000000"/>
          <w:sz w:val="22"/>
          <w:szCs w:val="22"/>
          <w:shd w:val="clear" w:color="auto" w:fill="FFFFFF"/>
        </w:rPr>
        <w:t>, da bo imel obliko pogodbe</w:t>
      </w:r>
      <w:r w:rsidR="007B6CA5" w:rsidRPr="009A42D0">
        <w:rPr>
          <w:rFonts w:cs="Arial"/>
          <w:color w:val="000000"/>
          <w:sz w:val="22"/>
          <w:szCs w:val="22"/>
          <w:shd w:val="clear" w:color="auto" w:fill="FFFFFF"/>
        </w:rPr>
        <w:t>,</w:t>
      </w:r>
      <w:r w:rsidRPr="009A42D0">
        <w:rPr>
          <w:rFonts w:cs="Arial"/>
          <w:color w:val="000000"/>
          <w:sz w:val="22"/>
          <w:szCs w:val="22"/>
          <w:shd w:val="clear" w:color="auto" w:fill="FFFFFF"/>
        </w:rPr>
        <w:t xml:space="preserve"> </w:t>
      </w:r>
      <w:r w:rsidR="00290EF1" w:rsidRPr="009A42D0">
        <w:rPr>
          <w:rFonts w:cs="Arial"/>
          <w:color w:val="000000"/>
          <w:sz w:val="22"/>
          <w:szCs w:val="22"/>
          <w:shd w:val="clear" w:color="auto" w:fill="FFFFFF"/>
        </w:rPr>
        <w:t xml:space="preserve">za samo možnost izražanja volje glede DO </w:t>
      </w:r>
      <w:r w:rsidRPr="009A42D0">
        <w:rPr>
          <w:rFonts w:cs="Arial"/>
          <w:color w:val="000000"/>
          <w:sz w:val="22"/>
          <w:szCs w:val="22"/>
          <w:shd w:val="clear" w:color="auto" w:fill="FFFFFF"/>
        </w:rPr>
        <w:t xml:space="preserve">ne </w:t>
      </w:r>
      <w:r w:rsidR="00290EF1" w:rsidRPr="009A42D0">
        <w:rPr>
          <w:rFonts w:cs="Arial"/>
          <w:color w:val="000000"/>
          <w:sz w:val="22"/>
          <w:szCs w:val="22"/>
          <w:shd w:val="clear" w:color="auto" w:fill="FFFFFF"/>
        </w:rPr>
        <w:t>sme</w:t>
      </w:r>
      <w:r w:rsidRPr="009A42D0">
        <w:rPr>
          <w:rFonts w:cs="Arial"/>
          <w:color w:val="000000"/>
          <w:sz w:val="22"/>
          <w:szCs w:val="22"/>
          <w:shd w:val="clear" w:color="auto" w:fill="FFFFFF"/>
        </w:rPr>
        <w:t xml:space="preserve"> biti odločilen</w:t>
      </w:r>
      <w:r w:rsidR="00AA5369" w:rsidRPr="009A42D0">
        <w:rPr>
          <w:rFonts w:cs="Arial"/>
          <w:color w:val="000000"/>
          <w:sz w:val="22"/>
          <w:szCs w:val="22"/>
          <w:shd w:val="clear" w:color="auto" w:fill="FFFFFF"/>
        </w:rPr>
        <w:t xml:space="preserve">. </w:t>
      </w:r>
      <w:r w:rsidR="006A7298" w:rsidRPr="009A42D0">
        <w:rPr>
          <w:rFonts w:cs="Arial"/>
          <w:color w:val="000000"/>
          <w:sz w:val="22"/>
          <w:szCs w:val="22"/>
          <w:shd w:val="clear" w:color="auto" w:fill="FFFFFF"/>
        </w:rPr>
        <w:t>Način</w:t>
      </w:r>
      <w:r w:rsidR="00AA5369" w:rsidRPr="009A42D0">
        <w:rPr>
          <w:rFonts w:cs="Arial"/>
          <w:color w:val="000000"/>
          <w:sz w:val="22"/>
          <w:szCs w:val="22"/>
          <w:shd w:val="clear" w:color="auto" w:fill="FFFFFF"/>
        </w:rPr>
        <w:t xml:space="preserve"> uresničevanja </w:t>
      </w:r>
      <w:r w:rsidR="004F503E" w:rsidRPr="009A42D0">
        <w:rPr>
          <w:rFonts w:cs="Arial"/>
          <w:color w:val="000000"/>
          <w:sz w:val="22"/>
          <w:szCs w:val="22"/>
          <w:shd w:val="clear" w:color="auto" w:fill="FFFFFF"/>
        </w:rPr>
        <w:t xml:space="preserve">ustavno varovanih </w:t>
      </w:r>
      <w:r w:rsidR="00AA5369" w:rsidRPr="009A42D0">
        <w:rPr>
          <w:rFonts w:cs="Arial"/>
          <w:color w:val="000000"/>
          <w:sz w:val="22"/>
          <w:szCs w:val="22"/>
          <w:shd w:val="clear" w:color="auto" w:fill="FFFFFF"/>
        </w:rPr>
        <w:t>pravic</w:t>
      </w:r>
      <w:r w:rsidR="006A7298" w:rsidRPr="009A42D0">
        <w:rPr>
          <w:rFonts w:cs="Arial"/>
          <w:color w:val="000000"/>
          <w:sz w:val="22"/>
          <w:szCs w:val="22"/>
          <w:shd w:val="clear" w:color="auto" w:fill="FFFFFF"/>
        </w:rPr>
        <w:t xml:space="preserve">, kakršna je </w:t>
      </w:r>
      <w:r w:rsidR="004F503E" w:rsidRPr="009A42D0">
        <w:rPr>
          <w:rFonts w:cs="Arial"/>
          <w:color w:val="000000"/>
          <w:sz w:val="22"/>
          <w:szCs w:val="22"/>
          <w:shd w:val="clear" w:color="auto" w:fill="FFFFFF"/>
        </w:rPr>
        <w:t xml:space="preserve">pravica do neodvisnega življenja, </w:t>
      </w:r>
      <w:r w:rsidR="00AA5369" w:rsidRPr="009A42D0">
        <w:rPr>
          <w:rFonts w:cs="Arial"/>
          <w:color w:val="000000"/>
          <w:sz w:val="22"/>
          <w:szCs w:val="22"/>
          <w:shd w:val="clear" w:color="auto" w:fill="FFFFFF"/>
        </w:rPr>
        <w:t xml:space="preserve">je dopustno urejati le pod pogoji iz drugega odstavka 15. člena </w:t>
      </w:r>
      <w:r w:rsidR="00164E77" w:rsidRPr="009A42D0">
        <w:rPr>
          <w:rFonts w:cs="Arial"/>
          <w:color w:val="000000"/>
          <w:sz w:val="22"/>
          <w:szCs w:val="22"/>
          <w:shd w:val="clear" w:color="auto" w:fill="FFFFFF"/>
        </w:rPr>
        <w:t>U</w:t>
      </w:r>
      <w:r w:rsidR="00AA5369" w:rsidRPr="009A42D0">
        <w:rPr>
          <w:rFonts w:cs="Arial"/>
          <w:color w:val="000000"/>
          <w:sz w:val="22"/>
          <w:szCs w:val="22"/>
          <w:shd w:val="clear" w:color="auto" w:fill="FFFFFF"/>
        </w:rPr>
        <w:t>stave RS in tako, da</w:t>
      </w:r>
      <w:r w:rsidRPr="009A42D0">
        <w:rPr>
          <w:rFonts w:cs="Arial"/>
          <w:color w:val="000000"/>
          <w:sz w:val="22"/>
          <w:szCs w:val="22"/>
          <w:shd w:val="clear" w:color="auto" w:fill="FFFFFF"/>
        </w:rPr>
        <w:t xml:space="preserve"> način </w:t>
      </w:r>
      <w:r w:rsidR="007B6CA5" w:rsidRPr="009A42D0">
        <w:rPr>
          <w:rFonts w:cs="Arial"/>
          <w:color w:val="000000"/>
          <w:sz w:val="22"/>
          <w:szCs w:val="22"/>
          <w:shd w:val="clear" w:color="auto" w:fill="FFFFFF"/>
        </w:rPr>
        <w:t>uresničevanja</w:t>
      </w:r>
      <w:r w:rsidRPr="009A42D0">
        <w:rPr>
          <w:rFonts w:cs="Arial"/>
          <w:color w:val="000000"/>
          <w:sz w:val="22"/>
          <w:szCs w:val="22"/>
          <w:shd w:val="clear" w:color="auto" w:fill="FFFFFF"/>
        </w:rPr>
        <w:t xml:space="preserve"> pravic </w:t>
      </w:r>
      <w:r w:rsidR="00AA5369" w:rsidRPr="009A42D0">
        <w:rPr>
          <w:rFonts w:cs="Arial"/>
          <w:color w:val="000000"/>
          <w:sz w:val="22"/>
          <w:szCs w:val="22"/>
          <w:shd w:val="clear" w:color="auto" w:fill="FFFFFF"/>
        </w:rPr>
        <w:t xml:space="preserve">ne </w:t>
      </w:r>
      <w:r w:rsidRPr="009A42D0">
        <w:rPr>
          <w:rFonts w:cs="Arial"/>
          <w:color w:val="000000"/>
          <w:sz w:val="22"/>
          <w:szCs w:val="22"/>
          <w:shd w:val="clear" w:color="auto" w:fill="FFFFFF"/>
        </w:rPr>
        <w:t>preras</w:t>
      </w:r>
      <w:r w:rsidR="00164E77" w:rsidRPr="009A42D0">
        <w:rPr>
          <w:rFonts w:cs="Arial"/>
          <w:color w:val="000000"/>
          <w:sz w:val="22"/>
          <w:szCs w:val="22"/>
          <w:shd w:val="clear" w:color="auto" w:fill="FFFFFF"/>
        </w:rPr>
        <w:t>t</w:t>
      </w:r>
      <w:r w:rsidRPr="009A42D0">
        <w:rPr>
          <w:rFonts w:cs="Arial"/>
          <w:color w:val="000000"/>
          <w:sz w:val="22"/>
          <w:szCs w:val="22"/>
          <w:shd w:val="clear" w:color="auto" w:fill="FFFFFF"/>
        </w:rPr>
        <w:t>e v njihovo prekomerno omejitev</w:t>
      </w:r>
      <w:r w:rsidR="00290EF1" w:rsidRPr="009A42D0">
        <w:rPr>
          <w:rFonts w:cs="Arial"/>
          <w:color w:val="000000"/>
          <w:sz w:val="22"/>
          <w:szCs w:val="22"/>
          <w:shd w:val="clear" w:color="auto" w:fill="FFFFFF"/>
        </w:rPr>
        <w:t xml:space="preserve">, ki ni skladna </w:t>
      </w:r>
      <w:r w:rsidR="00AA5369" w:rsidRPr="009A42D0">
        <w:rPr>
          <w:rFonts w:cs="Arial"/>
          <w:color w:val="000000"/>
          <w:sz w:val="22"/>
          <w:szCs w:val="22"/>
          <w:shd w:val="clear" w:color="auto" w:fill="FFFFFF"/>
        </w:rPr>
        <w:t xml:space="preserve">niti </w:t>
      </w:r>
      <w:r w:rsidR="00164E77" w:rsidRPr="009A42D0">
        <w:rPr>
          <w:rFonts w:cs="Arial"/>
          <w:color w:val="000000"/>
          <w:sz w:val="22"/>
          <w:szCs w:val="22"/>
          <w:shd w:val="clear" w:color="auto" w:fill="FFFFFF"/>
        </w:rPr>
        <w:t>s</w:t>
      </w:r>
      <w:r w:rsidR="00AA5369" w:rsidRPr="009A42D0">
        <w:rPr>
          <w:rFonts w:cs="Arial"/>
          <w:color w:val="000000"/>
          <w:sz w:val="22"/>
          <w:szCs w:val="22"/>
          <w:shd w:val="clear" w:color="auto" w:fill="FFFFFF"/>
        </w:rPr>
        <w:t xml:space="preserve"> tretjim odstavkom </w:t>
      </w:r>
      <w:r w:rsidR="00290EF1" w:rsidRPr="009A42D0">
        <w:rPr>
          <w:rFonts w:cs="Arial"/>
          <w:color w:val="000000"/>
          <w:sz w:val="22"/>
          <w:szCs w:val="22"/>
          <w:shd w:val="clear" w:color="auto" w:fill="FFFFFF"/>
        </w:rPr>
        <w:t>15. člen</w:t>
      </w:r>
      <w:r w:rsidR="00164E77" w:rsidRPr="009A42D0">
        <w:rPr>
          <w:rFonts w:cs="Arial"/>
          <w:color w:val="000000"/>
          <w:sz w:val="22"/>
          <w:szCs w:val="22"/>
          <w:shd w:val="clear" w:color="auto" w:fill="FFFFFF"/>
        </w:rPr>
        <w:t>a</w:t>
      </w:r>
      <w:r w:rsidR="00290EF1" w:rsidRPr="009A42D0">
        <w:rPr>
          <w:rFonts w:cs="Arial"/>
          <w:color w:val="000000"/>
          <w:sz w:val="22"/>
          <w:szCs w:val="22"/>
          <w:shd w:val="clear" w:color="auto" w:fill="FFFFFF"/>
        </w:rPr>
        <w:t xml:space="preserve"> Ustave RS</w:t>
      </w:r>
      <w:r w:rsidRPr="009A42D0">
        <w:rPr>
          <w:rFonts w:cs="Arial"/>
          <w:color w:val="000000"/>
          <w:sz w:val="22"/>
          <w:szCs w:val="22"/>
          <w:shd w:val="clear" w:color="auto" w:fill="FFFFFF"/>
        </w:rPr>
        <w:t xml:space="preserve">. Glede na pravne standarde MKPI tudi poslovna sposobnost (sposobnost sklepanja pravnih poslov) predstavlja le en, enako </w:t>
      </w:r>
      <w:r w:rsidR="00290EF1" w:rsidRPr="009A42D0">
        <w:rPr>
          <w:rFonts w:cs="Arial"/>
          <w:color w:val="000000"/>
          <w:sz w:val="22"/>
          <w:szCs w:val="22"/>
          <w:shd w:val="clear" w:color="auto" w:fill="FFFFFF"/>
        </w:rPr>
        <w:t xml:space="preserve">pravno </w:t>
      </w:r>
      <w:r w:rsidRPr="009A42D0">
        <w:rPr>
          <w:rFonts w:cs="Arial"/>
          <w:color w:val="000000"/>
          <w:sz w:val="22"/>
          <w:szCs w:val="22"/>
          <w:shd w:val="clear" w:color="auto" w:fill="FFFFFF"/>
        </w:rPr>
        <w:t>varovan del pravne sposobnosti ljudi</w:t>
      </w:r>
      <w:r w:rsidR="00D9670B" w:rsidRPr="009A42D0">
        <w:rPr>
          <w:rFonts w:cs="Arial"/>
          <w:color w:val="000000"/>
          <w:sz w:val="22"/>
          <w:szCs w:val="22"/>
          <w:shd w:val="clear" w:color="auto" w:fill="FFFFFF"/>
        </w:rPr>
        <w:t xml:space="preserve"> z invalidnostmi</w:t>
      </w:r>
      <w:r w:rsidRPr="009A42D0">
        <w:rPr>
          <w:rFonts w:cs="Arial"/>
          <w:color w:val="000000"/>
          <w:sz w:val="22"/>
          <w:szCs w:val="22"/>
          <w:shd w:val="clear" w:color="auto" w:fill="FFFFFF"/>
        </w:rPr>
        <w:t>. Njeno omejevanje (oz. odvzemanje)</w:t>
      </w:r>
      <w:r w:rsidR="00D9670B" w:rsidRPr="009A42D0">
        <w:rPr>
          <w:rFonts w:cs="Arial"/>
          <w:color w:val="000000"/>
          <w:sz w:val="22"/>
          <w:szCs w:val="22"/>
          <w:shd w:val="clear" w:color="auto" w:fill="FFFFFF"/>
        </w:rPr>
        <w:t>, tudi v najbolj skrajnih situacijah</w:t>
      </w:r>
      <w:r w:rsidR="00290EF1" w:rsidRPr="009A42D0">
        <w:rPr>
          <w:rFonts w:cs="Arial"/>
          <w:color w:val="000000"/>
          <w:sz w:val="22"/>
          <w:szCs w:val="22"/>
          <w:shd w:val="clear" w:color="auto" w:fill="FFFFFF"/>
        </w:rPr>
        <w:t>,</w:t>
      </w:r>
      <w:r w:rsidRPr="009A42D0">
        <w:rPr>
          <w:rFonts w:cs="Arial"/>
          <w:color w:val="000000"/>
          <w:sz w:val="22"/>
          <w:szCs w:val="22"/>
          <w:shd w:val="clear" w:color="auto" w:fill="FFFFFF"/>
        </w:rPr>
        <w:t xml:space="preserve"> je sporno</w:t>
      </w:r>
      <w:r w:rsidR="00D9670B" w:rsidRPr="009A42D0">
        <w:rPr>
          <w:rFonts w:cs="Arial"/>
          <w:color w:val="000000"/>
          <w:sz w:val="22"/>
          <w:szCs w:val="22"/>
          <w:shd w:val="clear" w:color="auto" w:fill="FFFFFF"/>
        </w:rPr>
        <w:t xml:space="preserve">, ker </w:t>
      </w:r>
      <w:r w:rsidR="00290EF1" w:rsidRPr="009A42D0">
        <w:rPr>
          <w:rFonts w:cs="Arial"/>
          <w:color w:val="000000"/>
          <w:sz w:val="22"/>
          <w:szCs w:val="22"/>
          <w:shd w:val="clear" w:color="auto" w:fill="FFFFFF"/>
        </w:rPr>
        <w:t xml:space="preserve">domača </w:t>
      </w:r>
      <w:r w:rsidR="00D9670B" w:rsidRPr="009A42D0">
        <w:rPr>
          <w:rFonts w:cs="Arial"/>
          <w:color w:val="000000"/>
          <w:sz w:val="22"/>
          <w:szCs w:val="22"/>
          <w:shd w:val="clear" w:color="auto" w:fill="FFFFFF"/>
        </w:rPr>
        <w:t xml:space="preserve">zakonodaja in praksa ne </w:t>
      </w:r>
      <w:r w:rsidR="00290EF1" w:rsidRPr="009A42D0">
        <w:rPr>
          <w:rFonts w:cs="Arial"/>
          <w:color w:val="000000"/>
          <w:sz w:val="22"/>
          <w:szCs w:val="22"/>
          <w:shd w:val="clear" w:color="auto" w:fill="FFFFFF"/>
        </w:rPr>
        <w:t>zagotavlja</w:t>
      </w:r>
      <w:r w:rsidR="00D9670B" w:rsidRPr="009A42D0">
        <w:rPr>
          <w:rFonts w:cs="Arial"/>
          <w:color w:val="000000"/>
          <w:sz w:val="22"/>
          <w:szCs w:val="22"/>
          <w:shd w:val="clear" w:color="auto" w:fill="FFFFFF"/>
        </w:rPr>
        <w:t xml:space="preserve"> podporni</w:t>
      </w:r>
      <w:r w:rsidR="00290EF1" w:rsidRPr="009A42D0">
        <w:rPr>
          <w:rFonts w:cs="Arial"/>
          <w:color w:val="000000"/>
          <w:sz w:val="22"/>
          <w:szCs w:val="22"/>
          <w:shd w:val="clear" w:color="auto" w:fill="FFFFFF"/>
        </w:rPr>
        <w:t>h</w:t>
      </w:r>
      <w:r w:rsidR="00D9670B" w:rsidRPr="009A42D0">
        <w:rPr>
          <w:rFonts w:cs="Arial"/>
          <w:color w:val="000000"/>
          <w:sz w:val="22"/>
          <w:szCs w:val="22"/>
          <w:shd w:val="clear" w:color="auto" w:fill="FFFFFF"/>
        </w:rPr>
        <w:t xml:space="preserve"> ukrepo</w:t>
      </w:r>
      <w:r w:rsidR="00290EF1" w:rsidRPr="009A42D0">
        <w:rPr>
          <w:rFonts w:cs="Arial"/>
          <w:color w:val="000000"/>
          <w:sz w:val="22"/>
          <w:szCs w:val="22"/>
          <w:shd w:val="clear" w:color="auto" w:fill="FFFFFF"/>
        </w:rPr>
        <w:t xml:space="preserve">v. Ti </w:t>
      </w:r>
      <w:r w:rsidR="00D9670B" w:rsidRPr="009A42D0">
        <w:rPr>
          <w:rFonts w:cs="Arial"/>
          <w:color w:val="000000"/>
          <w:sz w:val="22"/>
          <w:szCs w:val="22"/>
          <w:shd w:val="clear" w:color="auto" w:fill="FFFFFF"/>
        </w:rPr>
        <w:t>bi osebe, ki so lahko šibke pri odločanju</w:t>
      </w:r>
      <w:r w:rsidR="00164E77" w:rsidRPr="009A42D0">
        <w:rPr>
          <w:rFonts w:cs="Arial"/>
          <w:color w:val="000000"/>
          <w:sz w:val="22"/>
          <w:szCs w:val="22"/>
          <w:shd w:val="clear" w:color="auto" w:fill="FFFFFF"/>
        </w:rPr>
        <w:t>,</w:t>
      </w:r>
      <w:r w:rsidR="00D9670B" w:rsidRPr="009A42D0">
        <w:rPr>
          <w:rFonts w:cs="Arial"/>
          <w:color w:val="000000"/>
          <w:sz w:val="22"/>
          <w:szCs w:val="22"/>
          <w:shd w:val="clear" w:color="auto" w:fill="FFFFFF"/>
        </w:rPr>
        <w:t xml:space="preserve"> </w:t>
      </w:r>
      <w:r w:rsidR="00164E77" w:rsidRPr="009A42D0">
        <w:rPr>
          <w:rFonts w:cs="Arial"/>
          <w:color w:val="000000"/>
          <w:sz w:val="22"/>
          <w:szCs w:val="22"/>
          <w:shd w:val="clear" w:color="auto" w:fill="FFFFFF"/>
        </w:rPr>
        <w:t xml:space="preserve">podprli </w:t>
      </w:r>
      <w:r w:rsidR="00D9670B" w:rsidRPr="009A42D0">
        <w:rPr>
          <w:rFonts w:cs="Arial"/>
          <w:color w:val="000000"/>
          <w:sz w:val="22"/>
          <w:szCs w:val="22"/>
          <w:shd w:val="clear" w:color="auto" w:fill="FFFFFF"/>
        </w:rPr>
        <w:t>, da bi lahko učinkovito samostojno uživale svoje pravice.</w:t>
      </w:r>
      <w:r w:rsidRPr="009A42D0">
        <w:rPr>
          <w:rFonts w:cs="Arial"/>
          <w:color w:val="000000"/>
          <w:sz w:val="22"/>
          <w:szCs w:val="22"/>
          <w:shd w:val="clear" w:color="auto" w:fill="FFFFFF"/>
        </w:rPr>
        <w:t xml:space="preserve"> </w:t>
      </w:r>
    </w:p>
    <w:p w14:paraId="4E9B26B7" w14:textId="77777777" w:rsidR="004F503E" w:rsidRPr="009A42D0" w:rsidRDefault="004F503E" w:rsidP="009B1EAA">
      <w:pPr>
        <w:autoSpaceDE w:val="0"/>
        <w:autoSpaceDN w:val="0"/>
        <w:adjustRightInd w:val="0"/>
        <w:spacing w:line="260" w:lineRule="exact"/>
        <w:jc w:val="both"/>
        <w:rPr>
          <w:rFonts w:cs="Arial"/>
          <w:sz w:val="22"/>
          <w:szCs w:val="22"/>
        </w:rPr>
      </w:pPr>
    </w:p>
    <w:p w14:paraId="7DBC0EAD" w14:textId="77777777" w:rsidR="00ED001E" w:rsidRPr="009A42D0" w:rsidRDefault="00ED001E" w:rsidP="00ED001E">
      <w:pPr>
        <w:spacing w:line="260" w:lineRule="exact"/>
        <w:jc w:val="both"/>
        <w:rPr>
          <w:rFonts w:eastAsiaTheme="minorHAnsi" w:cs="Arial"/>
          <w:bCs/>
          <w:i/>
          <w:iCs/>
          <w:sz w:val="22"/>
          <w:szCs w:val="22"/>
        </w:rPr>
      </w:pPr>
      <w:r w:rsidRPr="009A42D0">
        <w:rPr>
          <w:rFonts w:eastAsiaTheme="minorHAnsi" w:cs="Arial"/>
          <w:bCs/>
          <w:i/>
          <w:iCs/>
          <w:sz w:val="22"/>
          <w:szCs w:val="22"/>
        </w:rPr>
        <w:t>Pravica do oskrbovalca družinskega člana</w:t>
      </w:r>
    </w:p>
    <w:p w14:paraId="328C0603" w14:textId="77777777" w:rsidR="00ED001E" w:rsidRPr="009A42D0" w:rsidRDefault="00ED001E" w:rsidP="00ED001E">
      <w:pPr>
        <w:spacing w:line="260" w:lineRule="exact"/>
        <w:jc w:val="both"/>
        <w:rPr>
          <w:rFonts w:eastAsiaTheme="minorHAnsi" w:cs="Arial"/>
          <w:bCs/>
          <w:sz w:val="22"/>
          <w:szCs w:val="22"/>
        </w:rPr>
      </w:pPr>
    </w:p>
    <w:p w14:paraId="6BE208AF" w14:textId="0324BBFF" w:rsidR="00D62795" w:rsidRPr="009A42D0" w:rsidRDefault="00ED001E" w:rsidP="00ED001E">
      <w:pPr>
        <w:spacing w:line="260" w:lineRule="exact"/>
        <w:jc w:val="both"/>
        <w:rPr>
          <w:rFonts w:eastAsiaTheme="minorHAnsi" w:cs="Arial"/>
          <w:bCs/>
          <w:sz w:val="22"/>
          <w:szCs w:val="22"/>
        </w:rPr>
      </w:pPr>
      <w:r w:rsidRPr="009A42D0">
        <w:rPr>
          <w:rFonts w:eastAsiaTheme="minorHAnsi" w:cs="Arial"/>
          <w:bCs/>
          <w:sz w:val="22"/>
          <w:szCs w:val="22"/>
        </w:rPr>
        <w:t>Pravic</w:t>
      </w:r>
      <w:r w:rsidR="002F2175" w:rsidRPr="009A42D0">
        <w:rPr>
          <w:rFonts w:eastAsiaTheme="minorHAnsi" w:cs="Arial"/>
          <w:bCs/>
          <w:sz w:val="22"/>
          <w:szCs w:val="22"/>
        </w:rPr>
        <w:t>o</w:t>
      </w:r>
      <w:r w:rsidRPr="009A42D0">
        <w:rPr>
          <w:rFonts w:eastAsiaTheme="minorHAnsi" w:cs="Arial"/>
          <w:bCs/>
          <w:sz w:val="22"/>
          <w:szCs w:val="22"/>
        </w:rPr>
        <w:t xml:space="preserve"> do oskrbovalca družinskega člana je </w:t>
      </w:r>
      <w:r w:rsidR="002F2175" w:rsidRPr="009A42D0">
        <w:rPr>
          <w:rFonts w:eastAsiaTheme="minorHAnsi" w:cs="Arial"/>
          <w:bCs/>
          <w:sz w:val="22"/>
          <w:szCs w:val="22"/>
        </w:rPr>
        <w:t xml:space="preserve">treba </w:t>
      </w:r>
      <w:r w:rsidRPr="009A42D0">
        <w:rPr>
          <w:rFonts w:eastAsiaTheme="minorHAnsi" w:cs="Arial"/>
          <w:bCs/>
          <w:sz w:val="22"/>
          <w:szCs w:val="22"/>
        </w:rPr>
        <w:t xml:space="preserve">v 19. členu </w:t>
      </w:r>
      <w:r w:rsidR="008526BA" w:rsidRPr="009A42D0">
        <w:rPr>
          <w:rFonts w:eastAsiaTheme="minorHAnsi" w:cs="Arial"/>
          <w:bCs/>
          <w:sz w:val="22"/>
          <w:szCs w:val="22"/>
        </w:rPr>
        <w:t xml:space="preserve">predloga </w:t>
      </w:r>
      <w:r w:rsidRPr="009A42D0">
        <w:rPr>
          <w:rFonts w:eastAsiaTheme="minorHAnsi" w:cs="Arial"/>
          <w:bCs/>
          <w:sz w:val="22"/>
          <w:szCs w:val="22"/>
        </w:rPr>
        <w:t>ZDOsk-1</w:t>
      </w:r>
      <w:r w:rsidR="002F2175" w:rsidRPr="009A42D0">
        <w:rPr>
          <w:rFonts w:eastAsiaTheme="minorHAnsi" w:cs="Arial"/>
          <w:bCs/>
          <w:sz w:val="22"/>
          <w:szCs w:val="22"/>
        </w:rPr>
        <w:t xml:space="preserve"> opredeliti tako,</w:t>
      </w:r>
      <w:r w:rsidR="007F6B06" w:rsidRPr="009A42D0">
        <w:rPr>
          <w:rFonts w:eastAsiaTheme="minorHAnsi" w:cs="Arial"/>
          <w:bCs/>
          <w:sz w:val="22"/>
          <w:szCs w:val="22"/>
        </w:rPr>
        <w:t xml:space="preserve"> </w:t>
      </w:r>
      <w:r w:rsidRPr="009A42D0">
        <w:rPr>
          <w:rFonts w:eastAsiaTheme="minorHAnsi" w:cs="Arial"/>
          <w:bCs/>
          <w:sz w:val="22"/>
          <w:szCs w:val="22"/>
        </w:rPr>
        <w:t xml:space="preserve">da </w:t>
      </w:r>
      <w:r w:rsidR="002F2175" w:rsidRPr="009A42D0">
        <w:rPr>
          <w:rFonts w:eastAsiaTheme="minorHAnsi" w:cs="Arial"/>
          <w:bCs/>
          <w:sz w:val="22"/>
          <w:szCs w:val="22"/>
        </w:rPr>
        <w:t xml:space="preserve">bo imel </w:t>
      </w:r>
      <w:r w:rsidRPr="009A42D0">
        <w:rPr>
          <w:rFonts w:eastAsiaTheme="minorHAnsi" w:cs="Arial"/>
          <w:bCs/>
          <w:sz w:val="22"/>
          <w:szCs w:val="22"/>
        </w:rPr>
        <w:t xml:space="preserve">upravičenec do </w:t>
      </w:r>
      <w:proofErr w:type="spellStart"/>
      <w:r w:rsidRPr="009A42D0">
        <w:rPr>
          <w:rFonts w:eastAsiaTheme="minorHAnsi" w:cs="Arial"/>
          <w:bCs/>
          <w:sz w:val="22"/>
          <w:szCs w:val="22"/>
        </w:rPr>
        <w:t>DO</w:t>
      </w:r>
      <w:proofErr w:type="spellEnd"/>
      <w:r w:rsidRPr="009A42D0">
        <w:rPr>
          <w:rFonts w:eastAsiaTheme="minorHAnsi" w:cs="Arial"/>
          <w:bCs/>
          <w:sz w:val="22"/>
          <w:szCs w:val="22"/>
        </w:rPr>
        <w:t xml:space="preserve"> pravico izbire svojega družinskega člana kot oskrbovalca in da slednji to nalogo sprejme in v ta namen prejema dohodek. Da ima upravičenec do </w:t>
      </w:r>
      <w:proofErr w:type="spellStart"/>
      <w:r w:rsidRPr="009A42D0">
        <w:rPr>
          <w:rFonts w:eastAsiaTheme="minorHAnsi" w:cs="Arial"/>
          <w:bCs/>
          <w:sz w:val="22"/>
          <w:szCs w:val="22"/>
        </w:rPr>
        <w:t>DO</w:t>
      </w:r>
      <w:proofErr w:type="spellEnd"/>
      <w:r w:rsidRPr="009A42D0">
        <w:rPr>
          <w:rFonts w:eastAsiaTheme="minorHAnsi" w:cs="Arial"/>
          <w:bCs/>
          <w:sz w:val="22"/>
          <w:szCs w:val="22"/>
        </w:rPr>
        <w:t xml:space="preserve"> pravico izbrati, je razvidno le prek razlage na podlagi načina prenehanja položaja oskrbovalca oz.</w:t>
      </w:r>
      <w:r w:rsidR="002F2175" w:rsidRPr="009A42D0">
        <w:rPr>
          <w:rFonts w:eastAsiaTheme="minorHAnsi" w:cs="Arial"/>
          <w:bCs/>
          <w:sz w:val="22"/>
          <w:szCs w:val="22"/>
        </w:rPr>
        <w:t xml:space="preserve"> </w:t>
      </w:r>
      <w:r w:rsidRPr="009A42D0">
        <w:rPr>
          <w:rFonts w:eastAsiaTheme="minorHAnsi" w:cs="Arial"/>
          <w:bCs/>
          <w:sz w:val="22"/>
          <w:szCs w:val="22"/>
        </w:rPr>
        <w:t>1. točke prvega odstavka 26. člena.</w:t>
      </w:r>
    </w:p>
    <w:p w14:paraId="525599AF" w14:textId="77777777" w:rsidR="00D62795" w:rsidRPr="009A42D0" w:rsidRDefault="00D62795" w:rsidP="00ED001E">
      <w:pPr>
        <w:spacing w:line="260" w:lineRule="exact"/>
        <w:jc w:val="both"/>
        <w:rPr>
          <w:rFonts w:eastAsiaTheme="minorHAnsi" w:cs="Arial"/>
          <w:bCs/>
          <w:sz w:val="22"/>
          <w:szCs w:val="22"/>
        </w:rPr>
      </w:pPr>
    </w:p>
    <w:p w14:paraId="1368AA03" w14:textId="45DF1D87" w:rsidR="009B1EAA" w:rsidRPr="009A42D0" w:rsidRDefault="009B1EAA" w:rsidP="00ED001E">
      <w:pPr>
        <w:jc w:val="both"/>
        <w:rPr>
          <w:sz w:val="22"/>
          <w:szCs w:val="22"/>
        </w:rPr>
      </w:pPr>
      <w:r w:rsidRPr="009A42D0">
        <w:rPr>
          <w:rFonts w:cs="Arial"/>
          <w:sz w:val="22"/>
          <w:szCs w:val="22"/>
        </w:rPr>
        <w:br w:type="page"/>
      </w:r>
    </w:p>
    <w:p w14:paraId="314F02A4" w14:textId="7E4E1B41" w:rsidR="009B1EAA" w:rsidRPr="009A42D0" w:rsidRDefault="002B2D1C" w:rsidP="009B1EAA">
      <w:pPr>
        <w:tabs>
          <w:tab w:val="left" w:pos="2880"/>
        </w:tabs>
        <w:spacing w:line="260" w:lineRule="exact"/>
        <w:ind w:right="141"/>
        <w:jc w:val="center"/>
        <w:rPr>
          <w:rFonts w:cs="Arial"/>
          <w:b/>
          <w:bCs/>
          <w:sz w:val="22"/>
          <w:szCs w:val="22"/>
        </w:rPr>
      </w:pPr>
      <w:r w:rsidRPr="009A42D0">
        <w:rPr>
          <w:rFonts w:cs="Arial"/>
          <w:b/>
          <w:bCs/>
          <w:sz w:val="22"/>
          <w:szCs w:val="22"/>
        </w:rPr>
        <w:lastRenderedPageBreak/>
        <w:t>3</w:t>
      </w:r>
      <w:r w:rsidR="009B1EAA" w:rsidRPr="009A42D0">
        <w:rPr>
          <w:rFonts w:cs="Arial"/>
          <w:b/>
          <w:bCs/>
          <w:sz w:val="22"/>
          <w:szCs w:val="22"/>
        </w:rPr>
        <w:t>.</w:t>
      </w:r>
    </w:p>
    <w:p w14:paraId="3F252758" w14:textId="77777777" w:rsidR="009B1EAA" w:rsidRPr="009A42D0" w:rsidRDefault="009B1EAA" w:rsidP="009B1EAA">
      <w:pPr>
        <w:tabs>
          <w:tab w:val="left" w:pos="2880"/>
        </w:tabs>
        <w:spacing w:line="260" w:lineRule="exact"/>
        <w:ind w:right="141"/>
        <w:rPr>
          <w:rFonts w:cs="Arial"/>
          <w:b/>
          <w:bCs/>
          <w:sz w:val="22"/>
          <w:szCs w:val="22"/>
        </w:rPr>
      </w:pPr>
    </w:p>
    <w:p w14:paraId="0F6325AD" w14:textId="38CC4120" w:rsidR="009B1EAA" w:rsidRPr="009A42D0" w:rsidRDefault="009B1EAA" w:rsidP="009B1EAA">
      <w:pPr>
        <w:pBdr>
          <w:top w:val="single" w:sz="4" w:space="1" w:color="auto"/>
          <w:left w:val="single" w:sz="4" w:space="4" w:color="auto"/>
          <w:bottom w:val="single" w:sz="4" w:space="1" w:color="auto"/>
          <w:right w:val="single" w:sz="4" w:space="4" w:color="auto"/>
        </w:pBdr>
        <w:spacing w:line="260" w:lineRule="exact"/>
        <w:jc w:val="both"/>
        <w:rPr>
          <w:rFonts w:eastAsiaTheme="minorHAnsi" w:cs="Arial"/>
          <w:sz w:val="22"/>
          <w:szCs w:val="22"/>
        </w:rPr>
      </w:pPr>
      <w:r w:rsidRPr="009A42D0">
        <w:rPr>
          <w:rFonts w:eastAsiaTheme="minorHAnsi" w:cs="Arial"/>
          <w:b/>
          <w:sz w:val="22"/>
          <w:szCs w:val="22"/>
        </w:rPr>
        <w:t xml:space="preserve">Zagovornik načela enakosti priporoča, da se v </w:t>
      </w:r>
      <w:r w:rsidR="008526BA" w:rsidRPr="009A42D0">
        <w:rPr>
          <w:rFonts w:eastAsiaTheme="minorHAnsi" w:cs="Arial"/>
          <w:b/>
          <w:sz w:val="22"/>
          <w:szCs w:val="22"/>
        </w:rPr>
        <w:t xml:space="preserve">predlogu </w:t>
      </w:r>
      <w:r w:rsidRPr="009A42D0">
        <w:rPr>
          <w:rFonts w:eastAsiaTheme="minorHAnsi" w:cs="Arial"/>
          <w:b/>
          <w:sz w:val="22"/>
          <w:szCs w:val="22"/>
        </w:rPr>
        <w:t xml:space="preserve">ZDOsk-1 </w:t>
      </w:r>
      <w:r w:rsidRPr="009A42D0">
        <w:rPr>
          <w:rFonts w:cs="Arial"/>
          <w:b/>
          <w:color w:val="000000" w:themeColor="text1"/>
          <w:sz w:val="22"/>
          <w:szCs w:val="22"/>
        </w:rPr>
        <w:t xml:space="preserve">zagotovi, da </w:t>
      </w:r>
      <w:r w:rsidRPr="009A42D0">
        <w:rPr>
          <w:rFonts w:eastAsia="DejaVu Sans" w:cs="Arial"/>
          <w:b/>
          <w:bCs/>
          <w:color w:val="000000" w:themeColor="text1"/>
          <w:sz w:val="22"/>
          <w:szCs w:val="22"/>
        </w:rPr>
        <w:t xml:space="preserve">bodo v postopku uveljavljanja pravice do </w:t>
      </w:r>
      <w:proofErr w:type="spellStart"/>
      <w:r w:rsidRPr="009A42D0">
        <w:rPr>
          <w:rFonts w:eastAsia="DejaVu Sans" w:cs="Arial"/>
          <w:b/>
          <w:bCs/>
          <w:color w:val="000000" w:themeColor="text1"/>
          <w:sz w:val="22"/>
          <w:szCs w:val="22"/>
        </w:rPr>
        <w:t>DO</w:t>
      </w:r>
      <w:proofErr w:type="spellEnd"/>
      <w:r w:rsidRPr="009A42D0">
        <w:rPr>
          <w:rFonts w:eastAsia="DejaVu Sans" w:cs="Arial"/>
          <w:b/>
          <w:bCs/>
          <w:color w:val="000000" w:themeColor="text1"/>
          <w:sz w:val="22"/>
          <w:szCs w:val="22"/>
        </w:rPr>
        <w:t xml:space="preserve"> in pravic iz DO ter pri zagotavljanju storitev DO omogočeni podporno odločanje upravičencev do </w:t>
      </w:r>
      <w:proofErr w:type="spellStart"/>
      <w:r w:rsidRPr="009A42D0">
        <w:rPr>
          <w:rFonts w:eastAsia="DejaVu Sans" w:cs="Arial"/>
          <w:b/>
          <w:bCs/>
          <w:color w:val="000000" w:themeColor="text1"/>
          <w:sz w:val="22"/>
          <w:szCs w:val="22"/>
        </w:rPr>
        <w:t>DO</w:t>
      </w:r>
      <w:proofErr w:type="spellEnd"/>
      <w:r w:rsidRPr="009A42D0">
        <w:rPr>
          <w:rFonts w:eastAsia="DejaVu Sans" w:cs="Arial"/>
          <w:b/>
          <w:bCs/>
          <w:color w:val="000000" w:themeColor="text1"/>
          <w:sz w:val="22"/>
          <w:szCs w:val="22"/>
        </w:rPr>
        <w:t>, pravica do izjave in aktivna možnost sodelovanj</w:t>
      </w:r>
      <w:r w:rsidR="00402005" w:rsidRPr="009A42D0">
        <w:rPr>
          <w:rFonts w:eastAsia="DejaVu Sans" w:cs="Arial"/>
          <w:b/>
          <w:bCs/>
          <w:color w:val="000000" w:themeColor="text1"/>
          <w:sz w:val="22"/>
          <w:szCs w:val="22"/>
        </w:rPr>
        <w:t>a</w:t>
      </w:r>
      <w:r w:rsidRPr="009A42D0">
        <w:rPr>
          <w:rFonts w:eastAsia="DejaVu Sans" w:cs="Arial"/>
          <w:b/>
          <w:bCs/>
          <w:color w:val="000000" w:themeColor="text1"/>
          <w:sz w:val="22"/>
          <w:szCs w:val="22"/>
        </w:rPr>
        <w:t xml:space="preserve"> osebe v postopkih; ta jamstva naj se zagotovi tudi, ko je sposobnost odločati o sebi onemogočena in je osebi zato za odločanje o sebi ali o posameznih pravicah iz DO določen skrbnik, ali o tem odloča tretja oseba (zakoniti zastopnik)</w:t>
      </w:r>
      <w:r w:rsidRPr="009A42D0">
        <w:rPr>
          <w:rFonts w:eastAsiaTheme="minorHAnsi" w:cs="Arial"/>
          <w:b/>
          <w:bCs/>
          <w:color w:val="000000" w:themeColor="text1"/>
          <w:sz w:val="22"/>
          <w:szCs w:val="22"/>
        </w:rPr>
        <w:t>.</w:t>
      </w:r>
    </w:p>
    <w:p w14:paraId="69A914FE" w14:textId="77777777" w:rsidR="009B1EAA" w:rsidRPr="009A42D0" w:rsidRDefault="009B1EAA" w:rsidP="009B1EAA">
      <w:pPr>
        <w:spacing w:line="260" w:lineRule="exact"/>
        <w:jc w:val="both"/>
        <w:rPr>
          <w:rFonts w:eastAsiaTheme="minorHAnsi" w:cs="Arial"/>
          <w:sz w:val="22"/>
          <w:szCs w:val="22"/>
        </w:rPr>
      </w:pPr>
    </w:p>
    <w:p w14:paraId="1697487D" w14:textId="2036BE6A" w:rsidR="009B1EAA" w:rsidRPr="009A42D0" w:rsidRDefault="00E675DD" w:rsidP="009B1EAA">
      <w:pPr>
        <w:pStyle w:val="Default"/>
        <w:spacing w:line="260" w:lineRule="exact"/>
        <w:jc w:val="both"/>
        <w:rPr>
          <w:sz w:val="22"/>
          <w:szCs w:val="22"/>
        </w:rPr>
      </w:pPr>
      <w:r w:rsidRPr="009A42D0">
        <w:rPr>
          <w:sz w:val="22"/>
          <w:szCs w:val="22"/>
        </w:rPr>
        <w:t xml:space="preserve">V </w:t>
      </w:r>
      <w:r w:rsidR="009B1EAA" w:rsidRPr="009A42D0">
        <w:rPr>
          <w:sz w:val="22"/>
          <w:szCs w:val="22"/>
        </w:rPr>
        <w:t>priporočil</w:t>
      </w:r>
      <w:r w:rsidRPr="009A42D0">
        <w:rPr>
          <w:sz w:val="22"/>
          <w:szCs w:val="22"/>
        </w:rPr>
        <w:t xml:space="preserve">u št. </w:t>
      </w:r>
      <w:r w:rsidR="00B81C4D" w:rsidRPr="009A42D0">
        <w:rPr>
          <w:sz w:val="22"/>
          <w:szCs w:val="22"/>
        </w:rPr>
        <w:t>2</w:t>
      </w:r>
      <w:r w:rsidRPr="009A42D0">
        <w:rPr>
          <w:sz w:val="22"/>
          <w:szCs w:val="22"/>
        </w:rPr>
        <w:t xml:space="preserve"> Zagovornik izpostavlja, </w:t>
      </w:r>
      <w:r w:rsidR="009B1EAA" w:rsidRPr="009A42D0">
        <w:rPr>
          <w:sz w:val="22"/>
          <w:szCs w:val="22"/>
        </w:rPr>
        <w:t xml:space="preserve"> da </w:t>
      </w:r>
      <w:r w:rsidRPr="009A42D0">
        <w:rPr>
          <w:sz w:val="22"/>
          <w:szCs w:val="22"/>
        </w:rPr>
        <w:t xml:space="preserve">je </w:t>
      </w:r>
      <w:r w:rsidR="009B1EAA" w:rsidRPr="009A42D0">
        <w:rPr>
          <w:sz w:val="22"/>
          <w:szCs w:val="22"/>
        </w:rPr>
        <w:t xml:space="preserve">treba </w:t>
      </w:r>
      <w:r w:rsidR="00D62795" w:rsidRPr="009A42D0">
        <w:rPr>
          <w:sz w:val="22"/>
          <w:szCs w:val="22"/>
        </w:rPr>
        <w:t>pri</w:t>
      </w:r>
      <w:r w:rsidR="009B1EAA" w:rsidRPr="009A42D0">
        <w:rPr>
          <w:sz w:val="22"/>
          <w:szCs w:val="22"/>
        </w:rPr>
        <w:t xml:space="preserve"> uveljavljanj</w:t>
      </w:r>
      <w:r w:rsidR="00D62795" w:rsidRPr="009A42D0">
        <w:rPr>
          <w:sz w:val="22"/>
          <w:szCs w:val="22"/>
        </w:rPr>
        <w:t>u</w:t>
      </w:r>
      <w:r w:rsidR="009B1EAA" w:rsidRPr="009A42D0">
        <w:rPr>
          <w:sz w:val="22"/>
          <w:szCs w:val="22"/>
        </w:rPr>
        <w:t xml:space="preserve"> pravice do </w:t>
      </w:r>
      <w:proofErr w:type="spellStart"/>
      <w:r w:rsidR="009B1EAA" w:rsidRPr="009A42D0">
        <w:rPr>
          <w:sz w:val="22"/>
          <w:szCs w:val="22"/>
        </w:rPr>
        <w:t>DO</w:t>
      </w:r>
      <w:proofErr w:type="spellEnd"/>
      <w:r w:rsidR="009B1EAA" w:rsidRPr="009A42D0">
        <w:rPr>
          <w:sz w:val="22"/>
          <w:szCs w:val="22"/>
        </w:rPr>
        <w:t xml:space="preserve">, pravic iz DO ter pri oblikovanju storitev DO jasno določiti zavezo spoštovati pravico upravičencev do odločanja o sebi v zvezi z DO ter s tem zavarovati njihovo pravico do neodvisnega življenja. </w:t>
      </w:r>
    </w:p>
    <w:p w14:paraId="49FD118A" w14:textId="77777777" w:rsidR="009B1EAA" w:rsidRPr="009A42D0" w:rsidRDefault="009B1EAA" w:rsidP="009B1EAA">
      <w:pPr>
        <w:spacing w:line="260" w:lineRule="exact"/>
        <w:jc w:val="both"/>
        <w:rPr>
          <w:rFonts w:cs="Arial"/>
          <w:bCs/>
          <w:sz w:val="22"/>
          <w:szCs w:val="22"/>
        </w:rPr>
      </w:pPr>
    </w:p>
    <w:p w14:paraId="0C96C143" w14:textId="5784BC9D" w:rsidR="009B1EAA" w:rsidRPr="009A42D0" w:rsidRDefault="009B1EAA" w:rsidP="009B1EAA">
      <w:pPr>
        <w:spacing w:line="260" w:lineRule="exact"/>
        <w:jc w:val="both"/>
        <w:rPr>
          <w:rFonts w:cs="Arial"/>
          <w:color w:val="000000" w:themeColor="text1"/>
          <w:sz w:val="22"/>
          <w:szCs w:val="22"/>
        </w:rPr>
      </w:pPr>
      <w:r w:rsidRPr="009A42D0">
        <w:rPr>
          <w:rFonts w:cs="Arial"/>
          <w:color w:val="000000"/>
          <w:sz w:val="22"/>
          <w:szCs w:val="22"/>
          <w:shd w:val="clear" w:color="auto" w:fill="FFFFFF"/>
        </w:rPr>
        <w:t xml:space="preserve">Skrbništva in zakonito zastopanje so najbolj skrajen (omejevalen) ukrep, saj pomenijo nadomestno odločanje namesto upravičenca. </w:t>
      </w:r>
      <w:r w:rsidR="004D78D7" w:rsidRPr="009A42D0">
        <w:rPr>
          <w:rFonts w:cs="Arial"/>
          <w:color w:val="000000"/>
          <w:sz w:val="22"/>
          <w:szCs w:val="22"/>
          <w:shd w:val="clear" w:color="auto" w:fill="FFFFFF"/>
        </w:rPr>
        <w:t>N</w:t>
      </w:r>
      <w:r w:rsidRPr="009A42D0">
        <w:rPr>
          <w:rFonts w:cs="Arial"/>
          <w:color w:val="000000"/>
          <w:sz w:val="22"/>
          <w:szCs w:val="22"/>
          <w:shd w:val="clear" w:color="auto" w:fill="FFFFFF"/>
        </w:rPr>
        <w:t xml:space="preserve">adomestno odločanje, ki ga na prisilen način zagotovi država, ni ustrezna rešitev. Z vsemi razpoložljivimi ukrepi je treba še pred vsakim nadomestnim odločanjem opolnomočiti upravičence do </w:t>
      </w:r>
      <w:proofErr w:type="spellStart"/>
      <w:r w:rsidRPr="009A42D0">
        <w:rPr>
          <w:rFonts w:cs="Arial"/>
          <w:color w:val="000000"/>
          <w:sz w:val="22"/>
          <w:szCs w:val="22"/>
          <w:shd w:val="clear" w:color="auto" w:fill="FFFFFF"/>
        </w:rPr>
        <w:t>DO</w:t>
      </w:r>
      <w:proofErr w:type="spellEnd"/>
      <w:r w:rsidRPr="009A42D0">
        <w:rPr>
          <w:rFonts w:cs="Arial"/>
          <w:color w:val="000000"/>
          <w:sz w:val="22"/>
          <w:szCs w:val="22"/>
          <w:shd w:val="clear" w:color="auto" w:fill="FFFFFF"/>
        </w:rPr>
        <w:t xml:space="preserve"> tako, da lahko sami odločajo, tako da se zagotovi dostopnost informacij o DO za obveščeno odločanje (več v </w:t>
      </w:r>
      <w:r w:rsidR="004D78D7" w:rsidRPr="009A42D0">
        <w:rPr>
          <w:rFonts w:cs="Arial"/>
          <w:color w:val="000000"/>
          <w:sz w:val="22"/>
          <w:szCs w:val="22"/>
          <w:shd w:val="clear" w:color="auto" w:fill="FFFFFF"/>
        </w:rPr>
        <w:t xml:space="preserve">priporočilu št. </w:t>
      </w:r>
      <w:r w:rsidR="00961DF4" w:rsidRPr="009A42D0">
        <w:rPr>
          <w:rFonts w:cs="Arial"/>
          <w:color w:val="000000"/>
          <w:sz w:val="22"/>
          <w:szCs w:val="22"/>
          <w:shd w:val="clear" w:color="auto" w:fill="FFFFFF"/>
        </w:rPr>
        <w:t>6</w:t>
      </w:r>
      <w:r w:rsidRPr="009A42D0">
        <w:rPr>
          <w:rFonts w:cs="Arial"/>
          <w:color w:val="000000"/>
          <w:sz w:val="22"/>
          <w:szCs w:val="22"/>
          <w:shd w:val="clear" w:color="auto" w:fill="FFFFFF"/>
        </w:rPr>
        <w:t>)</w:t>
      </w:r>
      <w:r w:rsidR="004D78D7" w:rsidRPr="009A42D0">
        <w:rPr>
          <w:rFonts w:cs="Arial"/>
          <w:color w:val="000000"/>
          <w:sz w:val="22"/>
          <w:szCs w:val="22"/>
          <w:shd w:val="clear" w:color="auto" w:fill="FFFFFF"/>
        </w:rPr>
        <w:t>,</w:t>
      </w:r>
      <w:r w:rsidRPr="009A42D0">
        <w:rPr>
          <w:rFonts w:cs="Arial"/>
          <w:color w:val="000000"/>
          <w:sz w:val="22"/>
          <w:szCs w:val="22"/>
          <w:shd w:val="clear" w:color="auto" w:fill="FFFFFF"/>
        </w:rPr>
        <w:t xml:space="preserve"> ter da se zagotovi podporne storitve za podporno odločanje. Take storitve morajo biti na voljo tudi v položajih, ko so ljudje sicer pod skrbništvom zaradi onemogočene sposobnosti o</w:t>
      </w:r>
      <w:r w:rsidR="004D78D7" w:rsidRPr="009A42D0">
        <w:rPr>
          <w:rFonts w:cs="Arial"/>
          <w:color w:val="000000"/>
          <w:sz w:val="22"/>
          <w:szCs w:val="22"/>
          <w:shd w:val="clear" w:color="auto" w:fill="FFFFFF"/>
        </w:rPr>
        <w:t>d</w:t>
      </w:r>
      <w:r w:rsidRPr="009A42D0">
        <w:rPr>
          <w:rFonts w:cs="Arial"/>
          <w:color w:val="000000"/>
          <w:sz w:val="22"/>
          <w:szCs w:val="22"/>
          <w:shd w:val="clear" w:color="auto" w:fill="FFFFFF"/>
        </w:rPr>
        <w:t>ločanja o sebi, a lahko še vedno v čim večji meri sodelujejo v procesih uživanja pravic iz DO, na izenačeni osnovi kot drugi (izrazijo mnenje, želje</w:t>
      </w:r>
      <w:r w:rsidR="001901EF" w:rsidRPr="009A42D0">
        <w:rPr>
          <w:rFonts w:cs="Arial"/>
          <w:color w:val="000000"/>
          <w:sz w:val="22"/>
          <w:szCs w:val="22"/>
          <w:shd w:val="clear" w:color="auto" w:fill="FFFFFF"/>
        </w:rPr>
        <w:t>, potrebe</w:t>
      </w:r>
      <w:r w:rsidRPr="009A42D0">
        <w:rPr>
          <w:rFonts w:cs="Arial"/>
          <w:color w:val="000000"/>
          <w:sz w:val="22"/>
          <w:szCs w:val="22"/>
          <w:shd w:val="clear" w:color="auto" w:fill="FFFFFF"/>
        </w:rPr>
        <w:t xml:space="preserve">). </w:t>
      </w:r>
      <w:r w:rsidR="004D78D7" w:rsidRPr="009A42D0">
        <w:rPr>
          <w:rFonts w:cs="Arial"/>
          <w:color w:val="000000"/>
          <w:sz w:val="22"/>
          <w:szCs w:val="22"/>
          <w:shd w:val="clear" w:color="auto" w:fill="FFFFFF"/>
        </w:rPr>
        <w:t xml:space="preserve">To je treba omogočiti </w:t>
      </w:r>
      <w:r w:rsidRPr="009A42D0">
        <w:rPr>
          <w:rFonts w:cs="Arial"/>
          <w:color w:val="000000"/>
          <w:sz w:val="22"/>
          <w:szCs w:val="22"/>
          <w:shd w:val="clear" w:color="auto" w:fill="FFFFFF"/>
        </w:rPr>
        <w:t xml:space="preserve">tudi tistim, ki bi s takimi podpornimi storitvami lahko sami učinkovito izvrševali svoje pravice in obveznosti. </w:t>
      </w:r>
      <w:r w:rsidR="004F503E" w:rsidRPr="009A42D0">
        <w:rPr>
          <w:rFonts w:cs="Arial"/>
          <w:color w:val="000000" w:themeColor="text1"/>
          <w:sz w:val="22"/>
          <w:szCs w:val="22"/>
        </w:rPr>
        <w:t xml:space="preserve">Omejitve pravic prek skrbništev namesto dolžnega zagotavljanja razpoložljivih podpornih ukrepov, s katerimi bi se omejitvam pravic lahko izognili ali bi </w:t>
      </w:r>
      <w:r w:rsidR="004D78D7" w:rsidRPr="009A42D0">
        <w:rPr>
          <w:rFonts w:cs="Arial"/>
          <w:color w:val="000000" w:themeColor="text1"/>
          <w:sz w:val="22"/>
          <w:szCs w:val="22"/>
        </w:rPr>
        <w:t xml:space="preserve">te omejitve </w:t>
      </w:r>
      <w:r w:rsidR="004F503E" w:rsidRPr="009A42D0">
        <w:rPr>
          <w:rFonts w:cs="Arial"/>
          <w:color w:val="000000" w:themeColor="text1"/>
          <w:sz w:val="22"/>
          <w:szCs w:val="22"/>
        </w:rPr>
        <w:t>predstavljal</w:t>
      </w:r>
      <w:r w:rsidR="004D78D7" w:rsidRPr="009A42D0">
        <w:rPr>
          <w:rFonts w:cs="Arial"/>
          <w:color w:val="000000" w:themeColor="text1"/>
          <w:sz w:val="22"/>
          <w:szCs w:val="22"/>
        </w:rPr>
        <w:t>e</w:t>
      </w:r>
      <w:r w:rsidR="004F503E" w:rsidRPr="009A42D0">
        <w:rPr>
          <w:rFonts w:cs="Arial"/>
          <w:color w:val="000000" w:themeColor="text1"/>
          <w:sz w:val="22"/>
          <w:szCs w:val="22"/>
        </w:rPr>
        <w:t xml:space="preserve"> le manjše posege v pravice, so, ne glede na legitimne cilje, neprimerne in nesorazmerne, zato niso dopustne. Lahko bi šlo tudi za primer nedopustne neposredne diskriminacije (zaradi zdravstvenega stanja ali zaradi invalidnosti).</w:t>
      </w:r>
      <w:r w:rsidR="004F503E" w:rsidRPr="009A42D0">
        <w:rPr>
          <w:rStyle w:val="Sprotnaopomba-sklic"/>
          <w:rFonts w:cs="Arial"/>
          <w:color w:val="000000" w:themeColor="text1"/>
          <w:sz w:val="22"/>
          <w:szCs w:val="22"/>
        </w:rPr>
        <w:footnoteReference w:id="5"/>
      </w:r>
    </w:p>
    <w:p w14:paraId="0E80F0EC" w14:textId="77777777" w:rsidR="009B1EAA" w:rsidRPr="009A42D0" w:rsidRDefault="009B1EAA" w:rsidP="009B1EAA">
      <w:pPr>
        <w:spacing w:line="260" w:lineRule="exact"/>
        <w:jc w:val="both"/>
        <w:rPr>
          <w:rFonts w:cs="Arial"/>
          <w:bCs/>
          <w:sz w:val="22"/>
          <w:szCs w:val="22"/>
        </w:rPr>
      </w:pPr>
    </w:p>
    <w:p w14:paraId="03A74F73" w14:textId="11825573" w:rsidR="009B1EAA" w:rsidRPr="009A42D0" w:rsidRDefault="009B1EAA" w:rsidP="009B1EAA">
      <w:pPr>
        <w:spacing w:line="260" w:lineRule="exact"/>
        <w:jc w:val="both"/>
        <w:rPr>
          <w:rFonts w:cs="Arial"/>
          <w:bCs/>
          <w:sz w:val="22"/>
          <w:szCs w:val="22"/>
        </w:rPr>
      </w:pPr>
      <w:r w:rsidRPr="009A42D0">
        <w:rPr>
          <w:rFonts w:cs="Arial"/>
          <w:bCs/>
          <w:sz w:val="22"/>
          <w:szCs w:val="22"/>
        </w:rPr>
        <w:t xml:space="preserve">Vsebinsko odločitev za DO bi moral skladno s pravico do neodvisnega življenja vedno narekovati uporabnik oz. upravičenec do </w:t>
      </w:r>
      <w:proofErr w:type="spellStart"/>
      <w:r w:rsidRPr="009A42D0">
        <w:rPr>
          <w:rFonts w:cs="Arial"/>
          <w:bCs/>
          <w:sz w:val="22"/>
          <w:szCs w:val="22"/>
        </w:rPr>
        <w:t>DO</w:t>
      </w:r>
      <w:proofErr w:type="spellEnd"/>
      <w:r w:rsidRPr="009A42D0">
        <w:rPr>
          <w:rFonts w:cs="Arial"/>
          <w:bCs/>
          <w:sz w:val="22"/>
          <w:szCs w:val="22"/>
        </w:rPr>
        <w:t xml:space="preserve">. Zato so lahko problematične </w:t>
      </w:r>
      <w:r w:rsidR="004D78D7" w:rsidRPr="009A42D0">
        <w:rPr>
          <w:rFonts w:cs="Arial"/>
          <w:bCs/>
          <w:sz w:val="22"/>
          <w:szCs w:val="22"/>
        </w:rPr>
        <w:t xml:space="preserve">tudi </w:t>
      </w:r>
      <w:r w:rsidRPr="009A42D0">
        <w:rPr>
          <w:rFonts w:cs="Arial"/>
          <w:bCs/>
          <w:sz w:val="22"/>
          <w:szCs w:val="22"/>
        </w:rPr>
        <w:t xml:space="preserve">situacije, ko so svojci skrbniki upravičenca do </w:t>
      </w:r>
      <w:proofErr w:type="spellStart"/>
      <w:r w:rsidRPr="009A42D0">
        <w:rPr>
          <w:rFonts w:cs="Arial"/>
          <w:bCs/>
          <w:sz w:val="22"/>
          <w:szCs w:val="22"/>
        </w:rPr>
        <w:t>DO</w:t>
      </w:r>
      <w:proofErr w:type="spellEnd"/>
      <w:r w:rsidRPr="009A42D0">
        <w:rPr>
          <w:rFonts w:cs="Arial"/>
          <w:bCs/>
          <w:sz w:val="22"/>
          <w:szCs w:val="22"/>
        </w:rPr>
        <w:t xml:space="preserve"> (ali pa naj bi to šele postali). Ni izključeno, da bi se hkrati morda odločali še za </w:t>
      </w:r>
      <w:r w:rsidRPr="009A42D0">
        <w:rPr>
          <w:rFonts w:cs="Arial"/>
          <w:sz w:val="22"/>
          <w:szCs w:val="22"/>
        </w:rPr>
        <w:t>opravljanje nalog oskrbovalca družinskega člana</w:t>
      </w:r>
      <w:r w:rsidRPr="009A42D0">
        <w:rPr>
          <w:rFonts w:cs="Arial"/>
          <w:bCs/>
          <w:sz w:val="22"/>
          <w:szCs w:val="22"/>
        </w:rPr>
        <w:t>, ko bi lahko prihajalo do konflikta interesov o tem, kako naj upravičenec živi in kaj naj bi te storitve obsegale, namesto da bi o tem odločal predvsem upravičenec sam.</w:t>
      </w:r>
      <w:r w:rsidR="004D78D7" w:rsidRPr="009A42D0">
        <w:rPr>
          <w:rFonts w:cs="Arial"/>
          <w:bCs/>
          <w:sz w:val="22"/>
          <w:szCs w:val="22"/>
        </w:rPr>
        <w:t xml:space="preserve"> Možno je, </w:t>
      </w:r>
      <w:r w:rsidRPr="009A42D0">
        <w:rPr>
          <w:rFonts w:cs="Arial"/>
          <w:bCs/>
          <w:sz w:val="22"/>
          <w:szCs w:val="22"/>
        </w:rPr>
        <w:t xml:space="preserve">, da </w:t>
      </w:r>
      <w:r w:rsidR="004D78D7" w:rsidRPr="009A42D0">
        <w:rPr>
          <w:rFonts w:cs="Arial"/>
          <w:bCs/>
          <w:sz w:val="22"/>
          <w:szCs w:val="22"/>
        </w:rPr>
        <w:t xml:space="preserve">bi </w:t>
      </w:r>
      <w:r w:rsidRPr="009A42D0">
        <w:rPr>
          <w:rFonts w:cs="Arial"/>
          <w:bCs/>
          <w:sz w:val="22"/>
          <w:szCs w:val="22"/>
        </w:rPr>
        <w:t>prevlada</w:t>
      </w:r>
      <w:r w:rsidR="004D78D7" w:rsidRPr="009A42D0">
        <w:rPr>
          <w:rFonts w:cs="Arial"/>
          <w:bCs/>
          <w:sz w:val="22"/>
          <w:szCs w:val="22"/>
        </w:rPr>
        <w:t>la</w:t>
      </w:r>
      <w:r w:rsidRPr="009A42D0">
        <w:rPr>
          <w:rFonts w:cs="Arial"/>
          <w:bCs/>
          <w:sz w:val="22"/>
          <w:szCs w:val="22"/>
        </w:rPr>
        <w:t xml:space="preserve"> nadomestna volja skrbnika</w:t>
      </w:r>
      <w:r w:rsidR="00F27823" w:rsidRPr="009A42D0">
        <w:rPr>
          <w:rFonts w:cs="Arial"/>
          <w:bCs/>
          <w:sz w:val="22"/>
          <w:szCs w:val="22"/>
        </w:rPr>
        <w:t>,</w:t>
      </w:r>
      <w:r w:rsidRPr="009A42D0">
        <w:rPr>
          <w:rFonts w:cs="Arial"/>
          <w:bCs/>
          <w:sz w:val="22"/>
          <w:szCs w:val="22"/>
        </w:rPr>
        <w:t xml:space="preserve"> ali </w:t>
      </w:r>
      <w:r w:rsidR="00F27823" w:rsidRPr="009A42D0">
        <w:rPr>
          <w:rFonts w:cs="Arial"/>
          <w:bCs/>
          <w:sz w:val="22"/>
          <w:szCs w:val="22"/>
        </w:rPr>
        <w:t xml:space="preserve">da bi </w:t>
      </w:r>
      <w:r w:rsidRPr="009A42D0">
        <w:rPr>
          <w:rFonts w:cs="Arial"/>
          <w:bCs/>
          <w:sz w:val="22"/>
          <w:szCs w:val="22"/>
        </w:rPr>
        <w:t>družinsk</w:t>
      </w:r>
      <w:r w:rsidR="00F27823" w:rsidRPr="009A42D0">
        <w:rPr>
          <w:rFonts w:cs="Arial"/>
          <w:bCs/>
          <w:sz w:val="22"/>
          <w:szCs w:val="22"/>
        </w:rPr>
        <w:t>i</w:t>
      </w:r>
      <w:r w:rsidRPr="009A42D0">
        <w:rPr>
          <w:rFonts w:cs="Arial"/>
          <w:bCs/>
          <w:sz w:val="22"/>
          <w:szCs w:val="22"/>
        </w:rPr>
        <w:t xml:space="preserve"> član upravičencu pravic ali storitev iz DO (namesto ravnanja po navodilih uporabnika)</w:t>
      </w:r>
      <w:r w:rsidR="00F27823" w:rsidRPr="009A42D0">
        <w:rPr>
          <w:rFonts w:cs="Arial"/>
          <w:bCs/>
          <w:sz w:val="22"/>
          <w:szCs w:val="22"/>
        </w:rPr>
        <w:t xml:space="preserve"> vsilil svojo voljo</w:t>
      </w:r>
      <w:r w:rsidRPr="009A42D0">
        <w:rPr>
          <w:rFonts w:cs="Arial"/>
          <w:bCs/>
          <w:sz w:val="22"/>
          <w:szCs w:val="22"/>
        </w:rPr>
        <w:t xml:space="preserve">. Za kršitve njihovih pravic so posebej ranljive osebe z intelektualnimi in psihosocialnimi invalidnostmi (ki </w:t>
      </w:r>
      <w:r w:rsidR="00F27823" w:rsidRPr="009A42D0">
        <w:rPr>
          <w:rFonts w:cs="Arial"/>
          <w:bCs/>
          <w:sz w:val="22"/>
          <w:szCs w:val="22"/>
        </w:rPr>
        <w:t xml:space="preserve">se lahko pojavijo tudi ob demenci). </w:t>
      </w:r>
      <w:r w:rsidRPr="009A42D0">
        <w:rPr>
          <w:rFonts w:cs="Arial"/>
          <w:bCs/>
          <w:sz w:val="22"/>
          <w:szCs w:val="22"/>
        </w:rPr>
        <w:t xml:space="preserve">To lahko ovira učinkovito uživanje pravice </w:t>
      </w:r>
      <w:r w:rsidR="00F27823" w:rsidRPr="009A42D0">
        <w:rPr>
          <w:rFonts w:cs="Arial"/>
          <w:bCs/>
          <w:sz w:val="22"/>
          <w:szCs w:val="22"/>
        </w:rPr>
        <w:t xml:space="preserve">teh oseb </w:t>
      </w:r>
      <w:r w:rsidRPr="009A42D0">
        <w:rPr>
          <w:rFonts w:cs="Arial"/>
          <w:bCs/>
          <w:sz w:val="22"/>
          <w:szCs w:val="22"/>
        </w:rPr>
        <w:t>do neodvisnega življenja.</w:t>
      </w:r>
    </w:p>
    <w:p w14:paraId="449FADB8" w14:textId="77777777" w:rsidR="009B1EAA" w:rsidRPr="009A42D0" w:rsidRDefault="009B1EAA" w:rsidP="009B1EAA">
      <w:pPr>
        <w:spacing w:line="260" w:lineRule="exact"/>
        <w:jc w:val="both"/>
        <w:rPr>
          <w:rFonts w:cs="Arial"/>
          <w:bCs/>
          <w:sz w:val="22"/>
          <w:szCs w:val="22"/>
        </w:rPr>
      </w:pPr>
    </w:p>
    <w:p w14:paraId="3CD83580" w14:textId="710710C5" w:rsidR="009B1EAA" w:rsidRPr="009A42D0" w:rsidRDefault="009B1EAA" w:rsidP="009B1EAA">
      <w:pPr>
        <w:spacing w:line="260" w:lineRule="exact"/>
        <w:jc w:val="both"/>
        <w:rPr>
          <w:rFonts w:cs="Arial"/>
          <w:bCs/>
          <w:sz w:val="22"/>
          <w:szCs w:val="22"/>
        </w:rPr>
      </w:pPr>
      <w:r w:rsidRPr="009A42D0">
        <w:rPr>
          <w:rFonts w:cs="Arial"/>
          <w:bCs/>
          <w:sz w:val="22"/>
          <w:szCs w:val="22"/>
        </w:rPr>
        <w:t>Tudi te upravičence do pravic iz DO ter potencialne upravičence je treba opolnomočiti</w:t>
      </w:r>
      <w:r w:rsidR="00F27823" w:rsidRPr="009A42D0">
        <w:rPr>
          <w:rFonts w:cs="Arial"/>
          <w:bCs/>
          <w:sz w:val="22"/>
          <w:szCs w:val="22"/>
        </w:rPr>
        <w:t xml:space="preserve"> tako</w:t>
      </w:r>
      <w:r w:rsidRPr="009A42D0">
        <w:rPr>
          <w:rFonts w:cs="Arial"/>
          <w:bCs/>
          <w:sz w:val="22"/>
          <w:szCs w:val="22"/>
        </w:rPr>
        <w:t xml:space="preserve">, da niso v </w:t>
      </w:r>
      <w:r w:rsidRPr="009A42D0">
        <w:rPr>
          <w:rFonts w:cs="Arial"/>
          <w:sz w:val="22"/>
          <w:szCs w:val="22"/>
        </w:rPr>
        <w:t xml:space="preserve">položaju pasivnih prejemnikov pomoči (in skrbi za njihovo korist, o čemer odločajo drugi), ampak </w:t>
      </w:r>
      <w:r w:rsidR="00F27823" w:rsidRPr="009A42D0">
        <w:rPr>
          <w:rFonts w:cs="Arial"/>
          <w:sz w:val="22"/>
          <w:szCs w:val="22"/>
        </w:rPr>
        <w:t xml:space="preserve">da </w:t>
      </w:r>
      <w:r w:rsidRPr="009A42D0">
        <w:rPr>
          <w:rFonts w:cs="Arial"/>
          <w:sz w:val="22"/>
          <w:szCs w:val="22"/>
        </w:rPr>
        <w:t xml:space="preserve">so aktivni oblikovalci lastnega življenja. </w:t>
      </w:r>
    </w:p>
    <w:p w14:paraId="4D89382E" w14:textId="77777777" w:rsidR="009B1EAA" w:rsidRPr="009A42D0" w:rsidRDefault="009B1EAA" w:rsidP="009B1EAA">
      <w:pPr>
        <w:spacing w:line="260" w:lineRule="exact"/>
        <w:jc w:val="both"/>
        <w:rPr>
          <w:rFonts w:cs="Arial"/>
          <w:bCs/>
          <w:caps/>
          <w:sz w:val="22"/>
          <w:szCs w:val="22"/>
        </w:rPr>
      </w:pPr>
      <w:r w:rsidRPr="009A42D0">
        <w:rPr>
          <w:rFonts w:cs="Arial"/>
          <w:bCs/>
          <w:sz w:val="22"/>
          <w:szCs w:val="22"/>
        </w:rPr>
        <w:t xml:space="preserve"> </w:t>
      </w:r>
    </w:p>
    <w:p w14:paraId="0E6582D0" w14:textId="77777777" w:rsidR="007F6B06" w:rsidRPr="009A42D0" w:rsidRDefault="009B1EAA" w:rsidP="009B1EAA">
      <w:pPr>
        <w:spacing w:line="260" w:lineRule="exact"/>
        <w:jc w:val="both"/>
        <w:rPr>
          <w:rFonts w:cs="Arial"/>
          <w:sz w:val="22"/>
          <w:szCs w:val="22"/>
        </w:rPr>
      </w:pPr>
      <w:r w:rsidRPr="009A42D0">
        <w:rPr>
          <w:rFonts w:cs="Arial"/>
          <w:sz w:val="22"/>
          <w:szCs w:val="22"/>
        </w:rPr>
        <w:lastRenderedPageBreak/>
        <w:t xml:space="preserve">Po 12. členu MKPI so nedopustne vse sistemske in konkretne ureditve, ki predpostavljajo, da so osebe z intelektualnimi in psihosocialnimi invalidnostmi lahko pravno oziroma kako drugače nesposobne odločati, tudi o sebi. </w:t>
      </w:r>
    </w:p>
    <w:p w14:paraId="462ED854" w14:textId="77777777" w:rsidR="008E57A8" w:rsidRPr="009A42D0" w:rsidRDefault="008E57A8" w:rsidP="009B1EAA">
      <w:pPr>
        <w:spacing w:line="260" w:lineRule="exact"/>
        <w:jc w:val="both"/>
        <w:rPr>
          <w:rFonts w:cs="Arial"/>
          <w:sz w:val="22"/>
          <w:szCs w:val="22"/>
        </w:rPr>
      </w:pPr>
    </w:p>
    <w:p w14:paraId="6AE50FC4" w14:textId="2F90197F" w:rsidR="001901EF" w:rsidRPr="009A42D0" w:rsidRDefault="009B1EAA" w:rsidP="009B1EAA">
      <w:pPr>
        <w:spacing w:line="260" w:lineRule="exact"/>
        <w:jc w:val="both"/>
        <w:rPr>
          <w:rFonts w:cs="Arial"/>
          <w:sz w:val="22"/>
          <w:szCs w:val="22"/>
        </w:rPr>
      </w:pPr>
      <w:r w:rsidRPr="009A42D0">
        <w:rPr>
          <w:rFonts w:cs="Arial"/>
          <w:sz w:val="22"/>
          <w:szCs w:val="22"/>
        </w:rPr>
        <w:t xml:space="preserve">Gre za </w:t>
      </w:r>
      <w:r w:rsidR="007F6B06" w:rsidRPr="009A42D0">
        <w:rPr>
          <w:rFonts w:cs="Arial"/>
          <w:sz w:val="22"/>
          <w:szCs w:val="22"/>
        </w:rPr>
        <w:t xml:space="preserve">spremembo </w:t>
      </w:r>
      <w:r w:rsidRPr="009A42D0">
        <w:rPr>
          <w:rFonts w:cs="Arial"/>
          <w:sz w:val="22"/>
          <w:szCs w:val="22"/>
        </w:rPr>
        <w:t xml:space="preserve">v načinu razumevanja in pojmovanja, zato bi morale države nadomestiti dosedanje sisteme nadomestnega odločanja, ko volja skrbnikov nadomesti voljo osebe z intelektualnimi ali psihosocialnimi invalidnostmi, s konceptom </w:t>
      </w:r>
      <w:r w:rsidRPr="009A42D0">
        <w:rPr>
          <w:rFonts w:cs="Arial"/>
          <w:bCs/>
          <w:sz w:val="22"/>
          <w:szCs w:val="22"/>
        </w:rPr>
        <w:t>podpornega odločanja</w:t>
      </w:r>
      <w:r w:rsidRPr="009A42D0">
        <w:rPr>
          <w:rFonts w:cs="Arial"/>
          <w:sz w:val="22"/>
          <w:szCs w:val="22"/>
        </w:rPr>
        <w:t xml:space="preserve">. </w:t>
      </w:r>
    </w:p>
    <w:p w14:paraId="7C911821" w14:textId="77777777" w:rsidR="001901EF" w:rsidRPr="009A42D0" w:rsidRDefault="001901EF" w:rsidP="009B1EAA">
      <w:pPr>
        <w:spacing w:line="260" w:lineRule="exact"/>
        <w:jc w:val="both"/>
        <w:rPr>
          <w:rFonts w:cs="Arial"/>
          <w:sz w:val="22"/>
          <w:szCs w:val="22"/>
        </w:rPr>
      </w:pPr>
    </w:p>
    <w:p w14:paraId="243D1DE5" w14:textId="37C10678" w:rsidR="009B1EAA" w:rsidRPr="009A42D0" w:rsidRDefault="009B1EAA" w:rsidP="009B1EAA">
      <w:pPr>
        <w:spacing w:line="260" w:lineRule="exact"/>
        <w:jc w:val="both"/>
        <w:rPr>
          <w:rFonts w:cs="Arial"/>
          <w:sz w:val="22"/>
          <w:szCs w:val="22"/>
        </w:rPr>
      </w:pPr>
      <w:r w:rsidRPr="009A42D0">
        <w:rPr>
          <w:rFonts w:cs="Arial"/>
          <w:sz w:val="22"/>
          <w:szCs w:val="22"/>
        </w:rPr>
        <w:t>Pri podpornem odločanju oseba z invalidnostjo ohranja svojo polno avtonomijo in neodvisnost, pri tem pa je deležna podpore tretje</w:t>
      </w:r>
      <w:r w:rsidR="001901EF" w:rsidRPr="009A42D0">
        <w:rPr>
          <w:rFonts w:cs="Arial"/>
          <w:sz w:val="22"/>
          <w:szCs w:val="22"/>
        </w:rPr>
        <w:t xml:space="preserve"> osebe. Ta ji nudi podporo</w:t>
      </w:r>
      <w:r w:rsidRPr="009A42D0">
        <w:rPr>
          <w:rFonts w:cs="Arial"/>
          <w:sz w:val="22"/>
          <w:szCs w:val="22"/>
        </w:rPr>
        <w:t xml:space="preserve"> zato, da lažje razume kontekst in pomen odločitve, da lažje izrazi svoje želje, potrebe in voljo oziroma je te lažje razbrati. </w:t>
      </w:r>
      <w:r w:rsidR="00A3079C" w:rsidRPr="009A42D0">
        <w:rPr>
          <w:rFonts w:cs="Arial"/>
          <w:sz w:val="22"/>
          <w:szCs w:val="22"/>
        </w:rPr>
        <w:t>Gre za sklop različnih oblik in načinov podpore, ki se lahko prilagodijo posameznikovim potrebam oziroma med njimi upravičenec izbira</w:t>
      </w:r>
      <w:r w:rsidR="007E1729" w:rsidRPr="009A42D0">
        <w:rPr>
          <w:rFonts w:cs="Arial"/>
          <w:sz w:val="22"/>
          <w:szCs w:val="22"/>
        </w:rPr>
        <w:t xml:space="preserve">, </w:t>
      </w:r>
      <w:r w:rsidR="00A3079C" w:rsidRPr="009A42D0">
        <w:rPr>
          <w:rFonts w:cs="Arial"/>
          <w:sz w:val="22"/>
          <w:szCs w:val="22"/>
        </w:rPr>
        <w:t xml:space="preserve">zato </w:t>
      </w:r>
      <w:r w:rsidR="007E1729" w:rsidRPr="009A42D0">
        <w:rPr>
          <w:rFonts w:cs="Arial"/>
          <w:sz w:val="22"/>
          <w:szCs w:val="22"/>
        </w:rPr>
        <w:t xml:space="preserve">govorimo o </w:t>
      </w:r>
      <w:r w:rsidR="00A3079C" w:rsidRPr="009A42D0">
        <w:rPr>
          <w:rFonts w:cs="Arial"/>
          <w:sz w:val="22"/>
          <w:szCs w:val="22"/>
        </w:rPr>
        <w:t>sistem</w:t>
      </w:r>
      <w:r w:rsidR="007E1729" w:rsidRPr="009A42D0">
        <w:rPr>
          <w:rFonts w:cs="Arial"/>
          <w:sz w:val="22"/>
          <w:szCs w:val="22"/>
        </w:rPr>
        <w:t>u</w:t>
      </w:r>
      <w:r w:rsidR="00A3079C" w:rsidRPr="009A42D0">
        <w:rPr>
          <w:rFonts w:cs="Arial"/>
          <w:sz w:val="22"/>
          <w:szCs w:val="22"/>
        </w:rPr>
        <w:t xml:space="preserve"> </w:t>
      </w:r>
      <w:r w:rsidR="007E1729" w:rsidRPr="009A42D0">
        <w:rPr>
          <w:rFonts w:cs="Arial"/>
          <w:sz w:val="22"/>
          <w:szCs w:val="22"/>
        </w:rPr>
        <w:t xml:space="preserve">in ne le institutu </w:t>
      </w:r>
      <w:r w:rsidR="00A3079C" w:rsidRPr="009A42D0">
        <w:rPr>
          <w:rFonts w:cs="Arial"/>
          <w:sz w:val="22"/>
          <w:szCs w:val="22"/>
        </w:rPr>
        <w:t>podpornega odločanja</w:t>
      </w:r>
      <w:r w:rsidR="007E1729" w:rsidRPr="009A42D0">
        <w:rPr>
          <w:rFonts w:cs="Arial"/>
          <w:sz w:val="22"/>
          <w:szCs w:val="22"/>
        </w:rPr>
        <w:t xml:space="preserve">. </w:t>
      </w:r>
      <w:r w:rsidR="00A3079C" w:rsidRPr="009A42D0">
        <w:rPr>
          <w:rFonts w:cs="Arial"/>
          <w:sz w:val="22"/>
          <w:szCs w:val="22"/>
        </w:rPr>
        <w:t xml:space="preserve"> </w:t>
      </w:r>
      <w:r w:rsidRPr="009A42D0">
        <w:rPr>
          <w:rFonts w:cs="Arial"/>
          <w:sz w:val="22"/>
          <w:szCs w:val="22"/>
        </w:rPr>
        <w:t>O podpornem odločanju se je izčrpno izrekel Odbor MKPI v Splošnem komentarju št. 1 k 12. členu MKPI o enakem priznanju pred zakonom</w:t>
      </w:r>
      <w:r w:rsidR="007E1729" w:rsidRPr="009A42D0">
        <w:rPr>
          <w:rFonts w:cs="Arial"/>
          <w:sz w:val="22"/>
          <w:szCs w:val="22"/>
        </w:rPr>
        <w:t>.</w:t>
      </w:r>
      <w:r w:rsidRPr="009A42D0">
        <w:rPr>
          <w:rFonts w:cs="Arial"/>
          <w:color w:val="000000"/>
          <w:sz w:val="22"/>
          <w:szCs w:val="22"/>
          <w:vertAlign w:val="superscript"/>
        </w:rPr>
        <w:footnoteReference w:id="6"/>
      </w:r>
    </w:p>
    <w:p w14:paraId="57B0A438" w14:textId="77777777" w:rsidR="009B1EAA" w:rsidRPr="009A42D0" w:rsidRDefault="009B1EAA" w:rsidP="009B1EAA">
      <w:pPr>
        <w:spacing w:line="260" w:lineRule="exact"/>
        <w:jc w:val="both"/>
        <w:rPr>
          <w:rFonts w:cs="Arial"/>
          <w:sz w:val="22"/>
          <w:szCs w:val="22"/>
        </w:rPr>
      </w:pPr>
    </w:p>
    <w:p w14:paraId="2E98E3DE" w14:textId="4DD0E340" w:rsidR="009B1EAA" w:rsidRPr="009A42D0" w:rsidRDefault="009B1EAA" w:rsidP="009B1EAA">
      <w:pPr>
        <w:spacing w:line="260" w:lineRule="exact"/>
        <w:jc w:val="both"/>
        <w:rPr>
          <w:rFonts w:cs="Arial"/>
          <w:sz w:val="22"/>
          <w:szCs w:val="22"/>
        </w:rPr>
      </w:pPr>
      <w:r w:rsidRPr="009A42D0">
        <w:rPr>
          <w:rFonts w:cs="Arial"/>
          <w:sz w:val="22"/>
          <w:szCs w:val="22"/>
        </w:rPr>
        <w:t xml:space="preserve">V tem smislu je bil </w:t>
      </w:r>
      <w:r w:rsidR="001901EF" w:rsidRPr="009A42D0">
        <w:rPr>
          <w:rFonts w:cs="Arial"/>
          <w:sz w:val="22"/>
          <w:szCs w:val="22"/>
        </w:rPr>
        <w:t xml:space="preserve">v Sloveniji v zadnjem času </w:t>
      </w:r>
      <w:r w:rsidR="00255489" w:rsidRPr="009A42D0">
        <w:rPr>
          <w:rFonts w:cs="Arial"/>
          <w:sz w:val="22"/>
          <w:szCs w:val="22"/>
        </w:rPr>
        <w:t xml:space="preserve">pri usklajevanju z MKPI </w:t>
      </w:r>
      <w:r w:rsidRPr="009A42D0">
        <w:rPr>
          <w:rFonts w:cs="Arial"/>
          <w:sz w:val="22"/>
          <w:szCs w:val="22"/>
        </w:rPr>
        <w:t>dosežen le manjši napredek, ki ga predstavlja</w:t>
      </w:r>
      <w:r w:rsidR="007E1729" w:rsidRPr="009A42D0">
        <w:rPr>
          <w:rFonts w:cs="Arial"/>
          <w:sz w:val="22"/>
          <w:szCs w:val="22"/>
        </w:rPr>
        <w:t>ta</w:t>
      </w:r>
      <w:r w:rsidRPr="009A42D0">
        <w:rPr>
          <w:rFonts w:cs="Arial"/>
          <w:sz w:val="22"/>
          <w:szCs w:val="22"/>
        </w:rPr>
        <w:t xml:space="preserve"> spremenjen</w:t>
      </w:r>
      <w:r w:rsidR="007E1729" w:rsidRPr="009A42D0">
        <w:rPr>
          <w:rFonts w:cs="Arial"/>
          <w:sz w:val="22"/>
          <w:szCs w:val="22"/>
        </w:rPr>
        <w:t>i</w:t>
      </w:r>
      <w:r w:rsidRPr="009A42D0">
        <w:rPr>
          <w:rFonts w:cs="Arial"/>
          <w:sz w:val="22"/>
          <w:szCs w:val="22"/>
        </w:rPr>
        <w:t xml:space="preserve"> ureditv</w:t>
      </w:r>
      <w:r w:rsidR="007E1729" w:rsidRPr="009A42D0">
        <w:rPr>
          <w:rFonts w:cs="Arial"/>
          <w:sz w:val="22"/>
          <w:szCs w:val="22"/>
        </w:rPr>
        <w:t>i</w:t>
      </w:r>
      <w:r w:rsidRPr="009A42D0">
        <w:rPr>
          <w:rFonts w:cs="Arial"/>
          <w:sz w:val="22"/>
          <w:szCs w:val="22"/>
        </w:rPr>
        <w:t xml:space="preserve"> v Družinskem zakoniku in Zakonu o nepravdnem postopku</w:t>
      </w:r>
      <w:r w:rsidR="00255489" w:rsidRPr="009A42D0">
        <w:rPr>
          <w:rFonts w:cs="Arial"/>
          <w:sz w:val="22"/>
          <w:szCs w:val="22"/>
        </w:rPr>
        <w:t xml:space="preserve">. </w:t>
      </w:r>
      <w:r w:rsidR="007E1729" w:rsidRPr="009A42D0">
        <w:rPr>
          <w:rFonts w:cs="Arial"/>
          <w:sz w:val="22"/>
          <w:szCs w:val="22"/>
        </w:rPr>
        <w:t>Spremembi teh zakonov</w:t>
      </w:r>
      <w:r w:rsidR="00255489" w:rsidRPr="009A42D0">
        <w:rPr>
          <w:rFonts w:cs="Arial"/>
          <w:sz w:val="22"/>
          <w:szCs w:val="22"/>
        </w:rPr>
        <w:t xml:space="preserve"> </w:t>
      </w:r>
      <w:r w:rsidRPr="009A42D0">
        <w:rPr>
          <w:rFonts w:cs="Arial"/>
          <w:sz w:val="22"/>
          <w:szCs w:val="22"/>
        </w:rPr>
        <w:t xml:space="preserve"> omogoča</w:t>
      </w:r>
      <w:r w:rsidR="007E1729" w:rsidRPr="009A42D0">
        <w:rPr>
          <w:rFonts w:cs="Arial"/>
          <w:sz w:val="22"/>
          <w:szCs w:val="22"/>
        </w:rPr>
        <w:t>ta</w:t>
      </w:r>
      <w:r w:rsidRPr="009A42D0">
        <w:rPr>
          <w:rFonts w:cs="Arial"/>
          <w:sz w:val="22"/>
          <w:szCs w:val="22"/>
        </w:rPr>
        <w:t xml:space="preserve"> le še postavljanje odraslih oseb pod delno skrbništvo</w:t>
      </w:r>
      <w:r w:rsidR="007E1729" w:rsidRPr="009A42D0">
        <w:rPr>
          <w:rFonts w:cs="Arial"/>
          <w:sz w:val="22"/>
          <w:szCs w:val="22"/>
        </w:rPr>
        <w:t>. Delno skrbništvo se uredi</w:t>
      </w:r>
      <w:r w:rsidRPr="009A42D0">
        <w:rPr>
          <w:rFonts w:cs="Arial"/>
          <w:sz w:val="22"/>
          <w:szCs w:val="22"/>
        </w:rPr>
        <w:t xml:space="preserve"> za točno določen namen</w:t>
      </w:r>
      <w:r w:rsidR="00255489" w:rsidRPr="009A42D0">
        <w:rPr>
          <w:rFonts w:cs="Arial"/>
          <w:sz w:val="22"/>
          <w:szCs w:val="22"/>
        </w:rPr>
        <w:t xml:space="preserve"> in glede posameznih vidikov uresničevanja pravic</w:t>
      </w:r>
      <w:r w:rsidRPr="009A42D0">
        <w:rPr>
          <w:rFonts w:cs="Arial"/>
          <w:sz w:val="22"/>
          <w:szCs w:val="22"/>
        </w:rPr>
        <w:t>, ne več splošno, kar je pred tem omogočal institut popolnega odvzema poslovne sposobnosti</w:t>
      </w:r>
      <w:r w:rsidR="007E1729" w:rsidRPr="009A42D0">
        <w:rPr>
          <w:rFonts w:cs="Arial"/>
          <w:sz w:val="22"/>
          <w:szCs w:val="22"/>
        </w:rPr>
        <w:t>.</w:t>
      </w:r>
      <w:r w:rsidR="007F6B06" w:rsidRPr="009A42D0">
        <w:rPr>
          <w:rFonts w:cs="Arial"/>
          <w:sz w:val="22"/>
          <w:szCs w:val="22"/>
        </w:rPr>
        <w:t xml:space="preserve"> </w:t>
      </w:r>
      <w:r w:rsidR="007E1729" w:rsidRPr="009A42D0">
        <w:rPr>
          <w:rFonts w:cs="Arial"/>
          <w:sz w:val="22"/>
          <w:szCs w:val="22"/>
        </w:rPr>
        <w:t xml:space="preserve">Še vedno so </w:t>
      </w:r>
      <w:r w:rsidRPr="009A42D0">
        <w:rPr>
          <w:rFonts w:cs="Arial"/>
          <w:sz w:val="22"/>
          <w:szCs w:val="22"/>
        </w:rPr>
        <w:t>v veljavi nekater</w:t>
      </w:r>
      <w:r w:rsidR="007E1729" w:rsidRPr="009A42D0">
        <w:rPr>
          <w:rFonts w:cs="Arial"/>
          <w:sz w:val="22"/>
          <w:szCs w:val="22"/>
        </w:rPr>
        <w:t>i</w:t>
      </w:r>
      <w:r w:rsidRPr="009A42D0">
        <w:rPr>
          <w:rFonts w:cs="Arial"/>
          <w:sz w:val="22"/>
          <w:szCs w:val="22"/>
        </w:rPr>
        <w:t xml:space="preserve"> primer</w:t>
      </w:r>
      <w:r w:rsidR="007E1729" w:rsidRPr="009A42D0">
        <w:rPr>
          <w:rFonts w:cs="Arial"/>
          <w:sz w:val="22"/>
          <w:szCs w:val="22"/>
        </w:rPr>
        <w:t>i</w:t>
      </w:r>
      <w:r w:rsidRPr="009A42D0">
        <w:rPr>
          <w:rFonts w:cs="Arial"/>
          <w:sz w:val="22"/>
          <w:szCs w:val="22"/>
        </w:rPr>
        <w:t xml:space="preserve"> popolnega skrbništva. </w:t>
      </w:r>
      <w:r w:rsidR="007E1729" w:rsidRPr="009A42D0">
        <w:rPr>
          <w:rFonts w:cs="Arial"/>
          <w:sz w:val="22"/>
          <w:szCs w:val="22"/>
        </w:rPr>
        <w:t>Zagovornik p</w:t>
      </w:r>
      <w:r w:rsidRPr="009A42D0">
        <w:rPr>
          <w:rFonts w:cs="Arial"/>
          <w:sz w:val="22"/>
          <w:szCs w:val="22"/>
        </w:rPr>
        <w:t xml:space="preserve">riporoča nadaljnje korake v smeri zagotavljanja podpornega odločanja. </w:t>
      </w:r>
    </w:p>
    <w:p w14:paraId="3A6A883A" w14:textId="77777777" w:rsidR="009B1EAA" w:rsidRPr="009A42D0" w:rsidRDefault="009B1EAA" w:rsidP="009B1EAA">
      <w:pPr>
        <w:spacing w:line="260" w:lineRule="exact"/>
        <w:jc w:val="both"/>
        <w:rPr>
          <w:rFonts w:cs="Arial"/>
          <w:sz w:val="22"/>
          <w:szCs w:val="22"/>
        </w:rPr>
      </w:pPr>
    </w:p>
    <w:p w14:paraId="23F8E4FA" w14:textId="77777777" w:rsidR="009B1EAA" w:rsidRPr="009A42D0" w:rsidRDefault="009B1EAA" w:rsidP="009B1EAA">
      <w:pPr>
        <w:spacing w:line="260" w:lineRule="exact"/>
        <w:jc w:val="both"/>
        <w:rPr>
          <w:rFonts w:cs="Arial"/>
          <w:sz w:val="22"/>
          <w:szCs w:val="22"/>
        </w:rPr>
      </w:pPr>
      <w:r w:rsidRPr="009A42D0">
        <w:rPr>
          <w:rFonts w:cs="Arial"/>
          <w:sz w:val="22"/>
          <w:szCs w:val="22"/>
        </w:rPr>
        <w:t xml:space="preserve">Čeprav še ni univerzalno sprejetega modela podpornega odločanja, so se sčasoma oblikovala naslednja temeljna načela in vodila podpornega odločanja: </w:t>
      </w:r>
    </w:p>
    <w:p w14:paraId="1E74FE60" w14:textId="77777777" w:rsidR="009B1EAA" w:rsidRPr="009A42D0" w:rsidRDefault="009B1EAA" w:rsidP="009B1EAA">
      <w:pPr>
        <w:spacing w:line="260" w:lineRule="exact"/>
        <w:jc w:val="both"/>
        <w:rPr>
          <w:rFonts w:cs="Arial"/>
          <w:sz w:val="22"/>
          <w:szCs w:val="22"/>
        </w:rPr>
      </w:pPr>
    </w:p>
    <w:p w14:paraId="094F5B28" w14:textId="77777777" w:rsidR="009B1EAA" w:rsidRPr="009A42D0" w:rsidRDefault="009B1EAA" w:rsidP="009B1EAA">
      <w:pPr>
        <w:numPr>
          <w:ilvl w:val="0"/>
          <w:numId w:val="31"/>
        </w:numPr>
        <w:spacing w:line="260" w:lineRule="exact"/>
        <w:contextualSpacing/>
        <w:jc w:val="both"/>
        <w:rPr>
          <w:rFonts w:cs="Arial"/>
          <w:sz w:val="22"/>
          <w:szCs w:val="22"/>
        </w:rPr>
      </w:pPr>
      <w:r w:rsidRPr="009A42D0">
        <w:rPr>
          <w:rFonts w:cs="Arial"/>
          <w:sz w:val="22"/>
          <w:szCs w:val="22"/>
        </w:rPr>
        <w:t>spoštovanje mednarodnega prava človekovih pravic, vključno s pravico do zasebnosti;</w:t>
      </w:r>
    </w:p>
    <w:p w14:paraId="4468BC70" w14:textId="77777777" w:rsidR="009B1EAA" w:rsidRPr="009A42D0" w:rsidRDefault="009B1EAA" w:rsidP="009B1EAA">
      <w:pPr>
        <w:numPr>
          <w:ilvl w:val="0"/>
          <w:numId w:val="31"/>
        </w:numPr>
        <w:spacing w:line="260" w:lineRule="exact"/>
        <w:contextualSpacing/>
        <w:jc w:val="both"/>
        <w:rPr>
          <w:rFonts w:cs="Arial"/>
          <w:sz w:val="22"/>
          <w:szCs w:val="22"/>
        </w:rPr>
      </w:pPr>
      <w:r w:rsidRPr="009A42D0">
        <w:rPr>
          <w:rFonts w:cs="Arial"/>
          <w:sz w:val="22"/>
          <w:szCs w:val="22"/>
        </w:rPr>
        <w:t xml:space="preserve">vsaka nudena podpora mora spoštovati osebo z invalidnostmi kot avtonomno nosilko pravic in primarno upoštevati njene želje in preference; </w:t>
      </w:r>
    </w:p>
    <w:p w14:paraId="0111E34B" w14:textId="77777777" w:rsidR="009B1EAA" w:rsidRPr="009A42D0" w:rsidRDefault="009B1EAA" w:rsidP="009B1EAA">
      <w:pPr>
        <w:numPr>
          <w:ilvl w:val="0"/>
          <w:numId w:val="31"/>
        </w:numPr>
        <w:spacing w:line="260" w:lineRule="exact"/>
        <w:contextualSpacing/>
        <w:jc w:val="both"/>
        <w:rPr>
          <w:rFonts w:cs="Arial"/>
          <w:sz w:val="22"/>
          <w:szCs w:val="22"/>
        </w:rPr>
      </w:pPr>
      <w:r w:rsidRPr="009A42D0">
        <w:rPr>
          <w:rFonts w:cs="Arial"/>
          <w:sz w:val="22"/>
          <w:szCs w:val="22"/>
        </w:rPr>
        <w:t>spoštovanje svobodne izbire obsega tudi možnost, da oseba z invalidnostjo podporno odločanje kadarkoli zavrne;</w:t>
      </w:r>
    </w:p>
    <w:p w14:paraId="2649561E" w14:textId="77777777" w:rsidR="009B1EAA" w:rsidRPr="009A42D0" w:rsidRDefault="009B1EAA" w:rsidP="009B1EAA">
      <w:pPr>
        <w:numPr>
          <w:ilvl w:val="0"/>
          <w:numId w:val="31"/>
        </w:numPr>
        <w:spacing w:line="260" w:lineRule="exact"/>
        <w:contextualSpacing/>
        <w:jc w:val="both"/>
        <w:rPr>
          <w:rFonts w:cs="Arial"/>
          <w:sz w:val="22"/>
          <w:szCs w:val="22"/>
        </w:rPr>
      </w:pPr>
      <w:r w:rsidRPr="009A42D0">
        <w:rPr>
          <w:rFonts w:cs="Arial"/>
          <w:sz w:val="22"/>
          <w:szCs w:val="22"/>
        </w:rPr>
        <w:t xml:space="preserve">pogoj za svobodno odločanje je, da oseba z invalidnostmi prejme pravilne informacije, ki so podane na njej razumljiv in dostopen način ter vsebujejo namen, obseg in praktične podrobnosti o načinu podpore po načelu »poštenosti in jasnosti«; </w:t>
      </w:r>
    </w:p>
    <w:p w14:paraId="66797445" w14:textId="77777777" w:rsidR="009B1EAA" w:rsidRPr="009A42D0" w:rsidRDefault="009B1EAA" w:rsidP="009B1EAA">
      <w:pPr>
        <w:numPr>
          <w:ilvl w:val="0"/>
          <w:numId w:val="31"/>
        </w:numPr>
        <w:spacing w:line="260" w:lineRule="exact"/>
        <w:contextualSpacing/>
        <w:jc w:val="both"/>
        <w:rPr>
          <w:rFonts w:cs="Arial"/>
          <w:sz w:val="22"/>
          <w:szCs w:val="22"/>
        </w:rPr>
      </w:pPr>
      <w:r w:rsidRPr="009A42D0">
        <w:rPr>
          <w:rFonts w:cs="Arial"/>
          <w:sz w:val="22"/>
          <w:szCs w:val="22"/>
        </w:rPr>
        <w:t xml:space="preserve">sistemi podpornega odločanja morajo biti dovolj prilagodljivi, da lahko zagotovijo rešitve, prilagojene potrebam vsakega posameznika; </w:t>
      </w:r>
    </w:p>
    <w:p w14:paraId="5C6E6952" w14:textId="77777777" w:rsidR="009B1EAA" w:rsidRPr="009A42D0" w:rsidRDefault="009B1EAA" w:rsidP="009B1EAA">
      <w:pPr>
        <w:numPr>
          <w:ilvl w:val="0"/>
          <w:numId w:val="31"/>
        </w:numPr>
        <w:spacing w:line="260" w:lineRule="exact"/>
        <w:contextualSpacing/>
        <w:jc w:val="both"/>
        <w:rPr>
          <w:rFonts w:cs="Arial"/>
          <w:sz w:val="22"/>
          <w:szCs w:val="22"/>
        </w:rPr>
      </w:pPr>
      <w:r w:rsidRPr="009A42D0">
        <w:rPr>
          <w:rFonts w:cs="Arial"/>
          <w:sz w:val="22"/>
          <w:szCs w:val="22"/>
        </w:rPr>
        <w:t>država naj zagotavlja, da je sistem podpornega odločanja brezplačen ali po simbolični ceni dostopen vsem, ki ga potrebujejo, ne glede na obseg njihove potrebe;</w:t>
      </w:r>
    </w:p>
    <w:p w14:paraId="12CB66AD" w14:textId="77777777" w:rsidR="009B1EAA" w:rsidRPr="009A42D0" w:rsidRDefault="009B1EAA" w:rsidP="009B1EAA">
      <w:pPr>
        <w:numPr>
          <w:ilvl w:val="0"/>
          <w:numId w:val="31"/>
        </w:numPr>
        <w:spacing w:line="260" w:lineRule="exact"/>
        <w:contextualSpacing/>
        <w:jc w:val="both"/>
        <w:rPr>
          <w:rFonts w:cs="Arial"/>
          <w:sz w:val="22"/>
          <w:szCs w:val="22"/>
        </w:rPr>
      </w:pPr>
      <w:r w:rsidRPr="009A42D0">
        <w:rPr>
          <w:rFonts w:cs="Arial"/>
          <w:sz w:val="22"/>
          <w:szCs w:val="22"/>
        </w:rPr>
        <w:t>za zagotavljanje ustrezne podpore je ključno, da ni neupravičenega vpliva na osebo z invalidnostmi ali navzkrižja interesov. Pri tem mora biti tretji stranki omogočeno preverjanje identitete podporne osebe in morebitno oporekanje njeni podpori, če ta ne deluje v skladu z željami osebe z invalidnostjo;</w:t>
      </w:r>
    </w:p>
    <w:p w14:paraId="202EC64D" w14:textId="77777777" w:rsidR="009B1EAA" w:rsidRPr="009A42D0" w:rsidRDefault="009B1EAA" w:rsidP="009B1EAA">
      <w:pPr>
        <w:numPr>
          <w:ilvl w:val="0"/>
          <w:numId w:val="31"/>
        </w:numPr>
        <w:spacing w:line="260" w:lineRule="exact"/>
        <w:contextualSpacing/>
        <w:jc w:val="both"/>
        <w:rPr>
          <w:rFonts w:cs="Arial"/>
          <w:sz w:val="22"/>
          <w:szCs w:val="22"/>
        </w:rPr>
      </w:pPr>
      <w:r w:rsidRPr="009A42D0">
        <w:rPr>
          <w:rFonts w:cs="Arial"/>
          <w:sz w:val="22"/>
          <w:szCs w:val="22"/>
        </w:rPr>
        <w:t>države naj spodbujajo pristope, ki temeljijo na življenju v skupnosti in hkrati omogočijo družinam, prijateljem, sosedom, sovrstnikom in drugim zainteresiranim, da igrajo pomembno vlogo pri podpori osebam z invalidnostjo;</w:t>
      </w:r>
    </w:p>
    <w:p w14:paraId="3D7A4E71" w14:textId="77777777" w:rsidR="009B1EAA" w:rsidRPr="009A42D0" w:rsidRDefault="009B1EAA" w:rsidP="009B1EAA">
      <w:pPr>
        <w:numPr>
          <w:ilvl w:val="0"/>
          <w:numId w:val="31"/>
        </w:numPr>
        <w:spacing w:line="260" w:lineRule="exact"/>
        <w:contextualSpacing/>
        <w:jc w:val="both"/>
        <w:rPr>
          <w:rFonts w:cs="Arial"/>
          <w:sz w:val="22"/>
          <w:szCs w:val="22"/>
        </w:rPr>
      </w:pPr>
      <w:r w:rsidRPr="009A42D0">
        <w:rPr>
          <w:rFonts w:cs="Arial"/>
          <w:sz w:val="22"/>
          <w:szCs w:val="22"/>
        </w:rPr>
        <w:t xml:space="preserve">podporni sistemi naj bodo predmet rednih pregledov (nadzora), ki jih izvaja za to kompetentno, neodvisno in nepristransko telo ali sodstvo; </w:t>
      </w:r>
    </w:p>
    <w:p w14:paraId="1820100F" w14:textId="77777777" w:rsidR="009B1EAA" w:rsidRPr="009A42D0" w:rsidRDefault="009B1EAA" w:rsidP="009B1EAA">
      <w:pPr>
        <w:numPr>
          <w:ilvl w:val="0"/>
          <w:numId w:val="31"/>
        </w:numPr>
        <w:spacing w:line="260" w:lineRule="exact"/>
        <w:contextualSpacing/>
        <w:jc w:val="both"/>
        <w:rPr>
          <w:rFonts w:cs="Arial"/>
          <w:sz w:val="22"/>
          <w:szCs w:val="22"/>
        </w:rPr>
      </w:pPr>
      <w:r w:rsidRPr="009A42D0">
        <w:rPr>
          <w:rFonts w:cs="Arial"/>
          <w:sz w:val="22"/>
          <w:szCs w:val="22"/>
        </w:rPr>
        <w:t xml:space="preserve">MKPI zahteva, da se doseže občutljivo ravnotežje med zadostno podporo in spoštovanjem človeškega dostojanstva, ki daje prostor za izražanje posameznikovih </w:t>
      </w:r>
      <w:r w:rsidRPr="009A42D0">
        <w:rPr>
          <w:rFonts w:cs="Arial"/>
          <w:sz w:val="22"/>
          <w:szCs w:val="22"/>
        </w:rPr>
        <w:lastRenderedPageBreak/>
        <w:t xml:space="preserve">želja in osebnostnih značilnosti, koncept »največje skrbi« za osebe z invalidnostjo pa se umika. To pomeni, da je treba sprejeti tudi t. i. »dostojanstvo v tveganju« (ang. </w:t>
      </w:r>
      <w:proofErr w:type="spellStart"/>
      <w:r w:rsidRPr="009A42D0">
        <w:rPr>
          <w:rFonts w:cs="Arial"/>
          <w:sz w:val="22"/>
          <w:szCs w:val="22"/>
        </w:rPr>
        <w:t>dignity</w:t>
      </w:r>
      <w:proofErr w:type="spellEnd"/>
      <w:r w:rsidRPr="009A42D0">
        <w:rPr>
          <w:rFonts w:cs="Arial"/>
          <w:sz w:val="22"/>
          <w:szCs w:val="22"/>
        </w:rPr>
        <w:t xml:space="preserve"> of </w:t>
      </w:r>
      <w:proofErr w:type="spellStart"/>
      <w:r w:rsidRPr="009A42D0">
        <w:rPr>
          <w:rFonts w:cs="Arial"/>
          <w:sz w:val="22"/>
          <w:szCs w:val="22"/>
        </w:rPr>
        <w:t>risk</w:t>
      </w:r>
      <w:proofErr w:type="spellEnd"/>
      <w:r w:rsidRPr="009A42D0">
        <w:rPr>
          <w:rFonts w:cs="Arial"/>
          <w:sz w:val="22"/>
          <w:szCs w:val="22"/>
        </w:rPr>
        <w:t xml:space="preserve">), ki pripoznava večji pomen posameznikove pravice do samoodločanja, tudi ko se sprejete odločitve ostalim zdijo nerazumljive ali tvegane. </w:t>
      </w:r>
    </w:p>
    <w:p w14:paraId="2114BC1C" w14:textId="77777777" w:rsidR="009B1EAA" w:rsidRPr="009A42D0" w:rsidRDefault="009B1EAA" w:rsidP="009B1EAA">
      <w:pPr>
        <w:spacing w:line="260" w:lineRule="exact"/>
        <w:jc w:val="both"/>
        <w:rPr>
          <w:rFonts w:cs="Arial"/>
          <w:b/>
          <w:bCs/>
          <w:sz w:val="22"/>
          <w:szCs w:val="22"/>
        </w:rPr>
      </w:pPr>
    </w:p>
    <w:p w14:paraId="33813B8A" w14:textId="728E436F" w:rsidR="009B1EAA" w:rsidRPr="009A42D0" w:rsidRDefault="009B1EAA" w:rsidP="009B1EAA">
      <w:pPr>
        <w:spacing w:line="260" w:lineRule="exact"/>
        <w:jc w:val="both"/>
        <w:rPr>
          <w:rFonts w:cs="Arial"/>
          <w:sz w:val="22"/>
          <w:szCs w:val="22"/>
        </w:rPr>
      </w:pPr>
      <w:r w:rsidRPr="009A42D0">
        <w:rPr>
          <w:rFonts w:cs="Arial"/>
          <w:sz w:val="22"/>
          <w:szCs w:val="22"/>
        </w:rPr>
        <w:t>Primerjalno-pravn</w:t>
      </w:r>
      <w:r w:rsidR="007F6B06" w:rsidRPr="009A42D0">
        <w:rPr>
          <w:rFonts w:cs="Arial"/>
          <w:sz w:val="22"/>
          <w:szCs w:val="22"/>
        </w:rPr>
        <w:t>i</w:t>
      </w:r>
      <w:r w:rsidRPr="009A42D0">
        <w:rPr>
          <w:rFonts w:cs="Arial"/>
          <w:sz w:val="22"/>
          <w:szCs w:val="22"/>
        </w:rPr>
        <w:t xml:space="preserve"> zgledi in trendi so pozitivni, saj so v Evropi vzniknile </w:t>
      </w:r>
      <w:r w:rsidR="00F01AAF" w:rsidRPr="009A42D0">
        <w:rPr>
          <w:rFonts w:cs="Arial"/>
          <w:sz w:val="22"/>
          <w:szCs w:val="22"/>
        </w:rPr>
        <w:t xml:space="preserve">mnoge </w:t>
      </w:r>
      <w:r w:rsidRPr="009A42D0">
        <w:rPr>
          <w:rFonts w:cs="Arial"/>
          <w:sz w:val="22"/>
          <w:szCs w:val="22"/>
        </w:rPr>
        <w:t>prakse, ki si prizadevajo za uvedbo sistema podpornega odločanja</w:t>
      </w:r>
      <w:r w:rsidR="00F01AAF" w:rsidRPr="009A42D0">
        <w:rPr>
          <w:rFonts w:cs="Arial"/>
          <w:sz w:val="22"/>
          <w:szCs w:val="22"/>
        </w:rPr>
        <w:t xml:space="preserve">. Gre za spremembe </w:t>
      </w:r>
      <w:r w:rsidRPr="009A42D0">
        <w:rPr>
          <w:rFonts w:cs="Arial"/>
          <w:sz w:val="22"/>
          <w:szCs w:val="22"/>
        </w:rPr>
        <w:t>pravnih okvirov</w:t>
      </w:r>
      <w:r w:rsidR="00F01AAF" w:rsidRPr="009A42D0">
        <w:rPr>
          <w:rFonts w:cs="Arial"/>
          <w:sz w:val="22"/>
          <w:szCs w:val="22"/>
        </w:rPr>
        <w:t>,</w:t>
      </w:r>
      <w:r w:rsidRPr="009A42D0">
        <w:rPr>
          <w:rFonts w:cs="Arial"/>
          <w:sz w:val="22"/>
          <w:szCs w:val="22"/>
        </w:rPr>
        <w:t xml:space="preserve"> kot </w:t>
      </w:r>
      <w:r w:rsidR="00F01AAF" w:rsidRPr="009A42D0">
        <w:rPr>
          <w:rFonts w:cs="Arial"/>
          <w:sz w:val="22"/>
          <w:szCs w:val="22"/>
        </w:rPr>
        <w:t xml:space="preserve">tudi za spremembe glede </w:t>
      </w:r>
      <w:r w:rsidRPr="009A42D0">
        <w:rPr>
          <w:rFonts w:cs="Arial"/>
          <w:sz w:val="22"/>
          <w:szCs w:val="22"/>
        </w:rPr>
        <w:t>socialno-varstvenih storitev</w:t>
      </w:r>
      <w:r w:rsidR="00F01AAF" w:rsidRPr="009A42D0">
        <w:rPr>
          <w:rFonts w:cs="Arial"/>
          <w:sz w:val="22"/>
          <w:szCs w:val="22"/>
        </w:rPr>
        <w:t>. Te</w:t>
      </w:r>
      <w:r w:rsidRPr="009A42D0">
        <w:rPr>
          <w:rFonts w:cs="Arial"/>
          <w:sz w:val="22"/>
          <w:szCs w:val="22"/>
        </w:rPr>
        <w:t xml:space="preserve"> </w:t>
      </w:r>
      <w:r w:rsidR="00F01AAF" w:rsidRPr="009A42D0">
        <w:rPr>
          <w:rFonts w:cs="Arial"/>
          <w:sz w:val="22"/>
          <w:szCs w:val="22"/>
        </w:rPr>
        <w:t xml:space="preserve">nimajo nujno značaja </w:t>
      </w:r>
      <w:r w:rsidRPr="009A42D0">
        <w:rPr>
          <w:rFonts w:cs="Arial"/>
          <w:sz w:val="22"/>
          <w:szCs w:val="22"/>
        </w:rPr>
        <w:t>javnih storitev, ampak so lahko storitve v skupnosti</w:t>
      </w:r>
      <w:r w:rsidR="00F01AAF" w:rsidRPr="009A42D0">
        <w:rPr>
          <w:rFonts w:cs="Arial"/>
          <w:sz w:val="22"/>
          <w:szCs w:val="22"/>
        </w:rPr>
        <w:t>.</w:t>
      </w:r>
      <w:r w:rsidRPr="009A42D0">
        <w:rPr>
          <w:rFonts w:cs="Arial"/>
          <w:sz w:val="22"/>
          <w:szCs w:val="22"/>
          <w:vertAlign w:val="superscript"/>
        </w:rPr>
        <w:footnoteReference w:id="7"/>
      </w:r>
      <w:r w:rsidRPr="009A42D0">
        <w:rPr>
          <w:rFonts w:cs="Arial"/>
          <w:sz w:val="22"/>
          <w:szCs w:val="22"/>
        </w:rPr>
        <w:t xml:space="preserve"> </w:t>
      </w:r>
    </w:p>
    <w:p w14:paraId="7FD5EDE7" w14:textId="77777777" w:rsidR="009B1EAA" w:rsidRPr="009A42D0" w:rsidRDefault="009B1EAA" w:rsidP="009B1EAA">
      <w:pPr>
        <w:spacing w:line="260" w:lineRule="exact"/>
        <w:jc w:val="both"/>
        <w:rPr>
          <w:rFonts w:cs="Arial"/>
          <w:sz w:val="22"/>
          <w:szCs w:val="22"/>
        </w:rPr>
      </w:pPr>
    </w:p>
    <w:p w14:paraId="4D14AFC7" w14:textId="07AE8C4B" w:rsidR="009B1EAA" w:rsidRPr="009A42D0" w:rsidRDefault="009B1EAA" w:rsidP="009B1EAA">
      <w:pPr>
        <w:spacing w:line="260" w:lineRule="exact"/>
        <w:jc w:val="both"/>
        <w:rPr>
          <w:rFonts w:cs="Arial"/>
          <w:bCs/>
          <w:sz w:val="22"/>
          <w:szCs w:val="22"/>
        </w:rPr>
      </w:pPr>
      <w:r w:rsidRPr="009A42D0">
        <w:rPr>
          <w:rFonts w:cs="Arial"/>
          <w:sz w:val="22"/>
          <w:szCs w:val="22"/>
        </w:rPr>
        <w:t>Znane so informacije o doseženem razvoju v Evropi</w:t>
      </w:r>
      <w:r w:rsidRPr="009A42D0">
        <w:rPr>
          <w:rFonts w:cs="Arial"/>
          <w:bCs/>
          <w:sz w:val="22"/>
          <w:szCs w:val="22"/>
          <w:vertAlign w:val="superscript"/>
        </w:rPr>
        <w:footnoteReference w:id="8"/>
      </w:r>
      <w:r w:rsidRPr="009A42D0">
        <w:rPr>
          <w:rFonts w:cs="Arial"/>
          <w:sz w:val="22"/>
          <w:szCs w:val="22"/>
        </w:rPr>
        <w:t>, čeprav so dobre prakse tudi v Kanadi, Kostariki, Peruju, Kolumbiji itd. V slovenskem pravu so nekatere podobne rešitve že zagotovljene za</w:t>
      </w:r>
      <w:r w:rsidR="005A310E" w:rsidRPr="009A42D0">
        <w:rPr>
          <w:rFonts w:cs="Arial"/>
          <w:sz w:val="22"/>
          <w:szCs w:val="22"/>
        </w:rPr>
        <w:t>, na primer,</w:t>
      </w:r>
      <w:r w:rsidRPr="009A42D0">
        <w:rPr>
          <w:rFonts w:cs="Arial"/>
          <w:sz w:val="22"/>
          <w:szCs w:val="22"/>
        </w:rPr>
        <w:t xml:space="preserve"> varstvo </w:t>
      </w:r>
      <w:r w:rsidRPr="009A42D0">
        <w:rPr>
          <w:rFonts w:cs="Arial"/>
          <w:bCs/>
          <w:sz w:val="22"/>
          <w:szCs w:val="22"/>
        </w:rPr>
        <w:t>pravic otrok do izjave prek instituta zagovornika otrokovih pravic</w:t>
      </w:r>
      <w:r w:rsidR="005A310E" w:rsidRPr="009A42D0">
        <w:rPr>
          <w:rFonts w:cs="Arial"/>
          <w:bCs/>
          <w:sz w:val="22"/>
          <w:szCs w:val="22"/>
        </w:rPr>
        <w:t>.</w:t>
      </w:r>
      <w:r w:rsidRPr="009A42D0">
        <w:rPr>
          <w:rFonts w:cs="Arial"/>
          <w:bCs/>
          <w:sz w:val="22"/>
          <w:szCs w:val="22"/>
          <w:vertAlign w:val="superscript"/>
        </w:rPr>
        <w:footnoteReference w:id="9"/>
      </w:r>
      <w:r w:rsidR="001901EF" w:rsidRPr="009A42D0">
        <w:rPr>
          <w:rFonts w:cs="Arial"/>
          <w:bCs/>
          <w:sz w:val="22"/>
          <w:szCs w:val="22"/>
        </w:rPr>
        <w:t xml:space="preserve"> </w:t>
      </w:r>
    </w:p>
    <w:p w14:paraId="2DA83EAF" w14:textId="77777777" w:rsidR="009B1EAA" w:rsidRPr="009A42D0" w:rsidRDefault="009B1EAA" w:rsidP="009B1EAA">
      <w:pPr>
        <w:spacing w:line="260" w:lineRule="exact"/>
        <w:jc w:val="both"/>
        <w:rPr>
          <w:rFonts w:eastAsiaTheme="minorHAnsi" w:cs="Arial"/>
          <w:sz w:val="22"/>
          <w:szCs w:val="22"/>
        </w:rPr>
      </w:pPr>
    </w:p>
    <w:p w14:paraId="2A798DCD" w14:textId="1016B642" w:rsidR="009B1EAA" w:rsidRPr="009A42D0" w:rsidRDefault="009B1EAA" w:rsidP="009B1EAA">
      <w:pPr>
        <w:spacing w:line="260" w:lineRule="exact"/>
        <w:jc w:val="both"/>
        <w:rPr>
          <w:rFonts w:cs="Arial"/>
          <w:color w:val="000000"/>
          <w:sz w:val="22"/>
          <w:szCs w:val="22"/>
          <w:shd w:val="clear" w:color="auto" w:fill="FFFFFF"/>
        </w:rPr>
      </w:pPr>
      <w:r w:rsidRPr="009A42D0">
        <w:rPr>
          <w:rFonts w:cs="Arial"/>
          <w:color w:val="000000"/>
          <w:sz w:val="22"/>
          <w:szCs w:val="22"/>
          <w:shd w:val="clear" w:color="auto" w:fill="FFFFFF"/>
        </w:rPr>
        <w:t>Učinek skrbništev in omejitev ali odvzemov drugih vidikov pravnih, na primer poslovnih</w:t>
      </w:r>
      <w:r w:rsidR="005A310E" w:rsidRPr="009A42D0">
        <w:rPr>
          <w:rFonts w:cs="Arial"/>
          <w:color w:val="000000"/>
          <w:sz w:val="22"/>
          <w:szCs w:val="22"/>
          <w:shd w:val="clear" w:color="auto" w:fill="FFFFFF"/>
        </w:rPr>
        <w:t>,</w:t>
      </w:r>
      <w:r w:rsidRPr="009A42D0">
        <w:rPr>
          <w:rFonts w:cs="Arial"/>
          <w:color w:val="000000"/>
          <w:sz w:val="22"/>
          <w:szCs w:val="22"/>
          <w:shd w:val="clear" w:color="auto" w:fill="FFFFFF"/>
        </w:rPr>
        <w:t xml:space="preserve"> sposobnosti pri izbiri in odločanju o pravicah iz DO </w:t>
      </w:r>
      <w:r w:rsidR="005A310E" w:rsidRPr="009A42D0">
        <w:rPr>
          <w:rFonts w:cs="Arial"/>
          <w:color w:val="000000"/>
          <w:sz w:val="22"/>
          <w:szCs w:val="22"/>
          <w:shd w:val="clear" w:color="auto" w:fill="FFFFFF"/>
        </w:rPr>
        <w:t xml:space="preserve">načeloma </w:t>
      </w:r>
      <w:r w:rsidRPr="009A42D0">
        <w:rPr>
          <w:rFonts w:cs="Arial"/>
          <w:color w:val="000000"/>
          <w:sz w:val="22"/>
          <w:szCs w:val="22"/>
          <w:shd w:val="clear" w:color="auto" w:fill="FFFFFF"/>
        </w:rPr>
        <w:t>ne bi smel biti upošteven</w:t>
      </w:r>
      <w:r w:rsidR="001901EF" w:rsidRPr="009A42D0">
        <w:rPr>
          <w:rFonts w:cs="Arial"/>
          <w:color w:val="000000"/>
          <w:sz w:val="22"/>
          <w:szCs w:val="22"/>
          <w:shd w:val="clear" w:color="auto" w:fill="FFFFFF"/>
        </w:rPr>
        <w:t xml:space="preserve"> (</w:t>
      </w:r>
      <w:r w:rsidR="005A310E" w:rsidRPr="009A42D0">
        <w:rPr>
          <w:rFonts w:cs="Arial"/>
          <w:color w:val="000000"/>
          <w:sz w:val="22"/>
          <w:szCs w:val="22"/>
          <w:shd w:val="clear" w:color="auto" w:fill="FFFFFF"/>
        </w:rPr>
        <w:t xml:space="preserve">priporočilo št. </w:t>
      </w:r>
      <w:r w:rsidR="00B81C4D" w:rsidRPr="009A42D0">
        <w:rPr>
          <w:rFonts w:cs="Arial"/>
          <w:color w:val="000000"/>
          <w:sz w:val="22"/>
          <w:szCs w:val="22"/>
          <w:shd w:val="clear" w:color="auto" w:fill="FFFFFF"/>
        </w:rPr>
        <w:t>2</w:t>
      </w:r>
      <w:r w:rsidR="001901EF" w:rsidRPr="009A42D0">
        <w:rPr>
          <w:rFonts w:cs="Arial"/>
          <w:color w:val="000000"/>
          <w:sz w:val="22"/>
          <w:szCs w:val="22"/>
          <w:shd w:val="clear" w:color="auto" w:fill="FFFFFF"/>
        </w:rPr>
        <w:t>)</w:t>
      </w:r>
      <w:r w:rsidRPr="009A42D0">
        <w:rPr>
          <w:rFonts w:cs="Arial"/>
          <w:color w:val="000000"/>
          <w:sz w:val="22"/>
          <w:szCs w:val="22"/>
          <w:shd w:val="clear" w:color="auto" w:fill="FFFFFF"/>
        </w:rPr>
        <w:t xml:space="preserve">. Razen, če je skrbništvo določeno prav za ta namen, ker ima oseba </w:t>
      </w:r>
      <w:r w:rsidR="00A3079C" w:rsidRPr="009A42D0">
        <w:rPr>
          <w:rFonts w:cs="Arial"/>
          <w:color w:val="000000"/>
          <w:sz w:val="22"/>
          <w:szCs w:val="22"/>
          <w:shd w:val="clear" w:color="auto" w:fill="FFFFFF"/>
        </w:rPr>
        <w:t xml:space="preserve">povsem </w:t>
      </w:r>
      <w:r w:rsidRPr="009A42D0">
        <w:rPr>
          <w:rFonts w:cs="Arial"/>
          <w:color w:val="000000"/>
          <w:sz w:val="22"/>
          <w:szCs w:val="22"/>
          <w:shd w:val="clear" w:color="auto" w:fill="FFFFFF"/>
        </w:rPr>
        <w:t>onemogočeno sposobnost odločanja o sebi</w:t>
      </w:r>
      <w:r w:rsidR="005A310E" w:rsidRPr="009A42D0">
        <w:rPr>
          <w:rFonts w:cs="Arial"/>
          <w:color w:val="000000"/>
          <w:sz w:val="22"/>
          <w:szCs w:val="22"/>
          <w:shd w:val="clear" w:color="auto" w:fill="FFFFFF"/>
        </w:rPr>
        <w:t>,</w:t>
      </w:r>
      <w:r w:rsidRPr="009A42D0">
        <w:rPr>
          <w:rFonts w:cs="Arial"/>
          <w:color w:val="000000"/>
          <w:sz w:val="22"/>
          <w:szCs w:val="22"/>
          <w:shd w:val="clear" w:color="auto" w:fill="FFFFFF"/>
        </w:rPr>
        <w:t xml:space="preserve"> ali izjemoma, ker </w:t>
      </w:r>
      <w:r w:rsidR="00A3079C" w:rsidRPr="009A42D0">
        <w:rPr>
          <w:rFonts w:cs="Arial"/>
          <w:color w:val="000000"/>
          <w:sz w:val="22"/>
          <w:szCs w:val="22"/>
          <w:shd w:val="clear" w:color="auto" w:fill="FFFFFF"/>
        </w:rPr>
        <w:t xml:space="preserve">npr. </w:t>
      </w:r>
      <w:r w:rsidRPr="009A42D0">
        <w:rPr>
          <w:rFonts w:cs="Arial"/>
          <w:color w:val="000000"/>
          <w:sz w:val="22"/>
          <w:szCs w:val="22"/>
          <w:shd w:val="clear" w:color="auto" w:fill="FFFFFF"/>
        </w:rPr>
        <w:t xml:space="preserve">ne zmore sama razpolagati z dohodki (v primeru uveljavljene denarne pravice iz DO). Z vsemi razpoložljivimi ukrepi je treba še pred vsakim nadomestnim odločanjem opolnomočiti upravičence do </w:t>
      </w:r>
      <w:proofErr w:type="spellStart"/>
      <w:r w:rsidRPr="009A42D0">
        <w:rPr>
          <w:rFonts w:cs="Arial"/>
          <w:color w:val="000000"/>
          <w:sz w:val="22"/>
          <w:szCs w:val="22"/>
          <w:shd w:val="clear" w:color="auto" w:fill="FFFFFF"/>
        </w:rPr>
        <w:t>DO</w:t>
      </w:r>
      <w:proofErr w:type="spellEnd"/>
      <w:r w:rsidRPr="009A42D0">
        <w:rPr>
          <w:rFonts w:cs="Arial"/>
          <w:color w:val="000000"/>
          <w:sz w:val="22"/>
          <w:szCs w:val="22"/>
          <w:shd w:val="clear" w:color="auto" w:fill="FFFFFF"/>
        </w:rPr>
        <w:t xml:space="preserve"> tako, da lahko sami odločajo</w:t>
      </w:r>
      <w:r w:rsidR="00A3079C" w:rsidRPr="009A42D0">
        <w:rPr>
          <w:rFonts w:cs="Arial"/>
          <w:color w:val="000000"/>
          <w:sz w:val="22"/>
          <w:szCs w:val="22"/>
          <w:shd w:val="clear" w:color="auto" w:fill="FFFFFF"/>
        </w:rPr>
        <w:t>, torej je sistem podpornega odločanja nujen</w:t>
      </w:r>
      <w:r w:rsidRPr="009A42D0">
        <w:rPr>
          <w:rFonts w:cs="Arial"/>
          <w:color w:val="000000"/>
          <w:sz w:val="22"/>
          <w:szCs w:val="22"/>
          <w:shd w:val="clear" w:color="auto" w:fill="FFFFFF"/>
        </w:rPr>
        <w:t>.</w:t>
      </w:r>
      <w:r w:rsidR="005A310E" w:rsidRPr="009A42D0">
        <w:rPr>
          <w:rFonts w:cs="Arial"/>
          <w:color w:val="000000"/>
          <w:sz w:val="22"/>
          <w:szCs w:val="22"/>
          <w:shd w:val="clear" w:color="auto" w:fill="FFFFFF"/>
        </w:rPr>
        <w:t xml:space="preserve"> </w:t>
      </w:r>
    </w:p>
    <w:p w14:paraId="1441BD3A" w14:textId="77777777" w:rsidR="009B1EAA" w:rsidRPr="009A42D0" w:rsidRDefault="009B1EAA" w:rsidP="009B1EAA">
      <w:pPr>
        <w:spacing w:line="260" w:lineRule="exact"/>
        <w:jc w:val="both"/>
        <w:rPr>
          <w:rFonts w:cs="Arial"/>
          <w:color w:val="000000"/>
          <w:sz w:val="22"/>
          <w:szCs w:val="22"/>
          <w:shd w:val="clear" w:color="auto" w:fill="FFFFFF"/>
        </w:rPr>
      </w:pPr>
    </w:p>
    <w:p w14:paraId="3905260C" w14:textId="33488F98" w:rsidR="009B1EAA" w:rsidRPr="009A42D0" w:rsidRDefault="009B1EAA" w:rsidP="009B1EAA">
      <w:pPr>
        <w:spacing w:line="260" w:lineRule="exact"/>
        <w:jc w:val="both"/>
        <w:rPr>
          <w:rFonts w:cs="Arial"/>
          <w:color w:val="000000"/>
          <w:sz w:val="22"/>
          <w:szCs w:val="22"/>
          <w:shd w:val="clear" w:color="auto" w:fill="FFFFFF"/>
        </w:rPr>
      </w:pPr>
      <w:r w:rsidRPr="009A42D0">
        <w:rPr>
          <w:rFonts w:cs="Arial"/>
          <w:color w:val="000000"/>
          <w:sz w:val="22"/>
          <w:szCs w:val="22"/>
          <w:shd w:val="clear" w:color="auto" w:fill="FFFFFF"/>
        </w:rPr>
        <w:t xml:space="preserve">Kot prvi pogoj za to je treba zagotoviti dostopnost informacij o DO za obveščeno odločanje (več v </w:t>
      </w:r>
      <w:r w:rsidR="0049776C" w:rsidRPr="009A42D0">
        <w:rPr>
          <w:rFonts w:cs="Arial"/>
          <w:color w:val="000000"/>
          <w:sz w:val="22"/>
          <w:szCs w:val="22"/>
          <w:shd w:val="clear" w:color="auto" w:fill="FFFFFF"/>
        </w:rPr>
        <w:t>priporočilu št.</w:t>
      </w:r>
      <w:r w:rsidRPr="009A42D0">
        <w:rPr>
          <w:rFonts w:cs="Arial"/>
          <w:color w:val="000000"/>
          <w:sz w:val="22"/>
          <w:szCs w:val="22"/>
          <w:shd w:val="clear" w:color="auto" w:fill="FFFFFF"/>
        </w:rPr>
        <w:t xml:space="preserve"> </w:t>
      </w:r>
      <w:r w:rsidR="00CE2CCF" w:rsidRPr="009A42D0">
        <w:rPr>
          <w:rFonts w:cs="Arial"/>
          <w:color w:val="000000"/>
          <w:sz w:val="22"/>
          <w:szCs w:val="22"/>
          <w:shd w:val="clear" w:color="auto" w:fill="FFFFFF"/>
        </w:rPr>
        <w:t>6</w:t>
      </w:r>
      <w:r w:rsidRPr="009A42D0">
        <w:rPr>
          <w:rFonts w:cs="Arial"/>
          <w:color w:val="000000"/>
          <w:sz w:val="22"/>
          <w:szCs w:val="22"/>
          <w:shd w:val="clear" w:color="auto" w:fill="FFFFFF"/>
        </w:rPr>
        <w:t xml:space="preserve">) </w:t>
      </w:r>
    </w:p>
    <w:p w14:paraId="56BA51A3" w14:textId="77777777" w:rsidR="009B1EAA" w:rsidRPr="009A42D0" w:rsidRDefault="009B1EAA" w:rsidP="009B1EAA">
      <w:pPr>
        <w:spacing w:line="260" w:lineRule="exact"/>
        <w:jc w:val="both"/>
        <w:rPr>
          <w:rFonts w:cs="Arial"/>
          <w:color w:val="000000"/>
          <w:sz w:val="22"/>
          <w:szCs w:val="22"/>
          <w:shd w:val="clear" w:color="auto" w:fill="FFFFFF"/>
        </w:rPr>
      </w:pPr>
    </w:p>
    <w:p w14:paraId="44DACBA8" w14:textId="4E7CAB28" w:rsidR="009B1EAA" w:rsidRPr="009A42D0" w:rsidRDefault="0049776C" w:rsidP="009B1EAA">
      <w:pPr>
        <w:spacing w:line="260" w:lineRule="exact"/>
        <w:jc w:val="both"/>
        <w:rPr>
          <w:rFonts w:cs="Arial"/>
          <w:color w:val="000000"/>
          <w:sz w:val="22"/>
          <w:szCs w:val="22"/>
          <w:shd w:val="clear" w:color="auto" w:fill="FFFFFF"/>
        </w:rPr>
      </w:pPr>
      <w:r w:rsidRPr="009A42D0">
        <w:rPr>
          <w:rFonts w:cs="Arial"/>
          <w:color w:val="000000"/>
          <w:sz w:val="22"/>
          <w:szCs w:val="22"/>
          <w:shd w:val="clear" w:color="auto" w:fill="FFFFFF"/>
        </w:rPr>
        <w:t>P</w:t>
      </w:r>
      <w:r w:rsidR="009B1EAA" w:rsidRPr="009A42D0">
        <w:rPr>
          <w:rFonts w:cs="Arial"/>
          <w:color w:val="000000"/>
          <w:sz w:val="22"/>
          <w:szCs w:val="22"/>
          <w:shd w:val="clear" w:color="auto" w:fill="FFFFFF"/>
        </w:rPr>
        <w:t xml:space="preserve">red kakršnimkoli onemogočenjem sposobnosti odločati o sebi ali nezmožnostjo izraziti svojo voljo </w:t>
      </w:r>
      <w:r w:rsidRPr="009A42D0">
        <w:rPr>
          <w:rFonts w:cs="Arial"/>
          <w:color w:val="000000"/>
          <w:sz w:val="22"/>
          <w:szCs w:val="22"/>
          <w:shd w:val="clear" w:color="auto" w:fill="FFFFFF"/>
        </w:rPr>
        <w:t xml:space="preserve">je treba v največji možni meri </w:t>
      </w:r>
      <w:r w:rsidR="009B1EAA" w:rsidRPr="009A42D0">
        <w:rPr>
          <w:rFonts w:cs="Arial"/>
          <w:color w:val="000000"/>
          <w:sz w:val="22"/>
          <w:szCs w:val="22"/>
          <w:shd w:val="clear" w:color="auto" w:fill="FFFFFF"/>
        </w:rPr>
        <w:t>spodbuditi vnaprejšnje odločanje vseh ljudi o vprašanjih uživanja pravic iz DO. Ljudje naj sami izberejo in določijo svoje pooblaščence in jim dajo svoja navodila (usmeritve) glede uživanja pravic iz DO. Tako bo tudi v primeru onemogočenja odločanja o sebi v času uživanja pravic iz DO še vedno lahko upoštevana njihova v naprej izražena volja, želje in potrebe (več v tč.4).</w:t>
      </w:r>
    </w:p>
    <w:p w14:paraId="0F52FB0F" w14:textId="77777777" w:rsidR="00A3079C" w:rsidRPr="009A42D0" w:rsidRDefault="00A3079C" w:rsidP="009B1EAA">
      <w:pPr>
        <w:spacing w:line="260" w:lineRule="exact"/>
        <w:jc w:val="both"/>
        <w:rPr>
          <w:rFonts w:cs="Arial"/>
          <w:color w:val="000000"/>
          <w:sz w:val="22"/>
          <w:szCs w:val="22"/>
          <w:shd w:val="clear" w:color="auto" w:fill="FFFFFF"/>
        </w:rPr>
      </w:pPr>
    </w:p>
    <w:p w14:paraId="0ADD817E" w14:textId="3AED02E0" w:rsidR="00A3079C" w:rsidRPr="009A42D0" w:rsidRDefault="0049776C" w:rsidP="00A3079C">
      <w:pPr>
        <w:spacing w:line="260" w:lineRule="exact"/>
        <w:jc w:val="both"/>
        <w:rPr>
          <w:rFonts w:cs="Arial"/>
          <w:color w:val="000000"/>
          <w:sz w:val="22"/>
          <w:szCs w:val="22"/>
          <w:shd w:val="clear" w:color="auto" w:fill="FFFFFF"/>
        </w:rPr>
      </w:pPr>
      <w:r w:rsidRPr="009A42D0">
        <w:rPr>
          <w:rFonts w:cs="Arial"/>
          <w:color w:val="000000"/>
          <w:sz w:val="22"/>
          <w:szCs w:val="22"/>
          <w:shd w:val="clear" w:color="auto" w:fill="FFFFFF"/>
        </w:rPr>
        <w:t>S</w:t>
      </w:r>
      <w:r w:rsidR="00A3079C" w:rsidRPr="009A42D0">
        <w:rPr>
          <w:rFonts w:cs="Arial"/>
          <w:color w:val="000000"/>
          <w:sz w:val="22"/>
          <w:szCs w:val="22"/>
          <w:shd w:val="clear" w:color="auto" w:fill="FFFFFF"/>
        </w:rPr>
        <w:t>toritve za podporno odločanje morajo biti na voljo tudi ad hoc za reševanje posameznih življenjskih situacij. Na voljo  morajo biti tudi v položajih, ko so ljudje sicer pod skrbništvom zaradi onemogočene sposobnosti o</w:t>
      </w:r>
      <w:r w:rsidRPr="009A42D0">
        <w:rPr>
          <w:rFonts w:cs="Arial"/>
          <w:color w:val="000000"/>
          <w:sz w:val="22"/>
          <w:szCs w:val="22"/>
          <w:shd w:val="clear" w:color="auto" w:fill="FFFFFF"/>
        </w:rPr>
        <w:t>d</w:t>
      </w:r>
      <w:r w:rsidR="00A3079C" w:rsidRPr="009A42D0">
        <w:rPr>
          <w:rFonts w:cs="Arial"/>
          <w:color w:val="000000"/>
          <w:sz w:val="22"/>
          <w:szCs w:val="22"/>
          <w:shd w:val="clear" w:color="auto" w:fill="FFFFFF"/>
        </w:rPr>
        <w:t xml:space="preserve">ločanja o sebi, a lahko </w:t>
      </w:r>
      <w:r w:rsidRPr="009A42D0">
        <w:rPr>
          <w:rFonts w:cs="Arial"/>
          <w:color w:val="000000"/>
          <w:sz w:val="22"/>
          <w:szCs w:val="22"/>
          <w:shd w:val="clear" w:color="auto" w:fill="FFFFFF"/>
        </w:rPr>
        <w:t>prav zato</w:t>
      </w:r>
      <w:r w:rsidR="00E33F35" w:rsidRPr="009A42D0">
        <w:rPr>
          <w:rFonts w:cs="Arial"/>
          <w:color w:val="000000"/>
          <w:sz w:val="22"/>
          <w:szCs w:val="22"/>
          <w:shd w:val="clear" w:color="auto" w:fill="FFFFFF"/>
        </w:rPr>
        <w:t xml:space="preserve"> </w:t>
      </w:r>
      <w:r w:rsidR="00A3079C" w:rsidRPr="009A42D0">
        <w:rPr>
          <w:rFonts w:cs="Arial"/>
          <w:color w:val="000000"/>
          <w:sz w:val="22"/>
          <w:szCs w:val="22"/>
          <w:shd w:val="clear" w:color="auto" w:fill="FFFFFF"/>
        </w:rPr>
        <w:t>še vedno sodelujejo v procesih uživanja pravic iz DO na izenačeni osnovi kot drugi (izrazijo mnenje, želje</w:t>
      </w:r>
      <w:r w:rsidR="00E33F35" w:rsidRPr="009A42D0">
        <w:rPr>
          <w:rFonts w:cs="Arial"/>
          <w:color w:val="000000"/>
          <w:sz w:val="22"/>
          <w:szCs w:val="22"/>
          <w:shd w:val="clear" w:color="auto" w:fill="FFFFFF"/>
        </w:rPr>
        <w:t>, potrebe</w:t>
      </w:r>
      <w:r w:rsidR="00A3079C" w:rsidRPr="009A42D0">
        <w:rPr>
          <w:rFonts w:cs="Arial"/>
          <w:color w:val="000000"/>
          <w:sz w:val="22"/>
          <w:szCs w:val="22"/>
          <w:shd w:val="clear" w:color="auto" w:fill="FFFFFF"/>
        </w:rPr>
        <w:t xml:space="preserve">). </w:t>
      </w:r>
    </w:p>
    <w:p w14:paraId="3A6D36D6" w14:textId="77777777" w:rsidR="00A3079C" w:rsidRPr="009A42D0" w:rsidRDefault="00A3079C" w:rsidP="009B1EAA">
      <w:pPr>
        <w:spacing w:line="260" w:lineRule="exact"/>
        <w:jc w:val="both"/>
        <w:rPr>
          <w:rFonts w:cs="Arial"/>
          <w:color w:val="000000"/>
          <w:sz w:val="22"/>
          <w:szCs w:val="22"/>
          <w:shd w:val="clear" w:color="auto" w:fill="FFFFFF"/>
        </w:rPr>
      </w:pPr>
    </w:p>
    <w:p w14:paraId="18C3C606" w14:textId="77777777" w:rsidR="009B1EAA" w:rsidRPr="009A42D0" w:rsidRDefault="009B1EAA" w:rsidP="009B1EAA">
      <w:pPr>
        <w:spacing w:line="240" w:lineRule="auto"/>
        <w:rPr>
          <w:rFonts w:eastAsiaTheme="minorHAnsi" w:cs="Arial"/>
          <w:sz w:val="22"/>
          <w:szCs w:val="22"/>
        </w:rPr>
      </w:pPr>
      <w:r w:rsidRPr="009A42D0">
        <w:rPr>
          <w:rFonts w:eastAsiaTheme="minorHAnsi" w:cs="Arial"/>
          <w:sz w:val="22"/>
          <w:szCs w:val="22"/>
        </w:rPr>
        <w:br w:type="page"/>
      </w:r>
    </w:p>
    <w:p w14:paraId="29908D6D" w14:textId="4411982B" w:rsidR="009B1EAA" w:rsidRPr="009A42D0" w:rsidRDefault="0085729E" w:rsidP="009B1EAA">
      <w:pPr>
        <w:spacing w:line="260" w:lineRule="exact"/>
        <w:jc w:val="center"/>
        <w:rPr>
          <w:rFonts w:eastAsiaTheme="minorHAnsi" w:cs="Arial"/>
          <w:b/>
          <w:bCs/>
          <w:sz w:val="22"/>
          <w:szCs w:val="22"/>
        </w:rPr>
      </w:pPr>
      <w:r w:rsidRPr="009A42D0">
        <w:rPr>
          <w:rFonts w:eastAsiaTheme="minorHAnsi" w:cs="Arial"/>
          <w:b/>
          <w:bCs/>
          <w:sz w:val="22"/>
          <w:szCs w:val="22"/>
        </w:rPr>
        <w:lastRenderedPageBreak/>
        <w:t>4</w:t>
      </w:r>
      <w:r w:rsidR="009B1EAA" w:rsidRPr="009A42D0">
        <w:rPr>
          <w:rFonts w:eastAsiaTheme="minorHAnsi" w:cs="Arial"/>
          <w:b/>
          <w:bCs/>
          <w:sz w:val="22"/>
          <w:szCs w:val="22"/>
        </w:rPr>
        <w:t>.</w:t>
      </w:r>
    </w:p>
    <w:p w14:paraId="298E5FBF" w14:textId="77777777" w:rsidR="009B1EAA" w:rsidRPr="009A42D0" w:rsidRDefault="009B1EAA" w:rsidP="009B1EAA">
      <w:pPr>
        <w:spacing w:line="260" w:lineRule="exact"/>
        <w:jc w:val="both"/>
        <w:rPr>
          <w:rFonts w:eastAsiaTheme="minorHAnsi" w:cs="Arial"/>
          <w:sz w:val="22"/>
          <w:szCs w:val="22"/>
        </w:rPr>
      </w:pPr>
    </w:p>
    <w:p w14:paraId="55FBF15C" w14:textId="630E715A" w:rsidR="009B1EAA" w:rsidRPr="009A42D0" w:rsidRDefault="009B1EAA" w:rsidP="009B1EAA">
      <w:pPr>
        <w:pBdr>
          <w:top w:val="single" w:sz="4" w:space="1" w:color="auto"/>
          <w:left w:val="single" w:sz="4" w:space="4" w:color="auto"/>
          <w:bottom w:val="single" w:sz="4" w:space="1" w:color="auto"/>
          <w:right w:val="single" w:sz="4" w:space="4" w:color="auto"/>
        </w:pBdr>
        <w:spacing w:line="260" w:lineRule="exact"/>
        <w:jc w:val="both"/>
        <w:rPr>
          <w:rFonts w:eastAsiaTheme="minorHAnsi" w:cs="Arial"/>
          <w:sz w:val="22"/>
          <w:szCs w:val="22"/>
        </w:rPr>
      </w:pPr>
      <w:bookmarkStart w:id="14" w:name="_Hlk138254147"/>
      <w:r w:rsidRPr="009A42D0">
        <w:rPr>
          <w:rFonts w:eastAsiaTheme="minorHAnsi" w:cs="Arial"/>
          <w:b/>
          <w:sz w:val="22"/>
          <w:szCs w:val="22"/>
        </w:rPr>
        <w:t xml:space="preserve">Zagovornik načela enakosti priporoča, da se v </w:t>
      </w:r>
      <w:r w:rsidR="008526BA" w:rsidRPr="009A42D0">
        <w:rPr>
          <w:rFonts w:eastAsiaTheme="minorHAnsi" w:cs="Arial"/>
          <w:b/>
          <w:sz w:val="22"/>
          <w:szCs w:val="22"/>
        </w:rPr>
        <w:t xml:space="preserve">predlogu </w:t>
      </w:r>
      <w:r w:rsidRPr="009A42D0">
        <w:rPr>
          <w:rFonts w:eastAsiaTheme="minorHAnsi" w:cs="Arial"/>
          <w:b/>
          <w:sz w:val="22"/>
          <w:szCs w:val="22"/>
        </w:rPr>
        <w:t xml:space="preserve">ZDOsk-1 </w:t>
      </w:r>
      <w:bookmarkEnd w:id="14"/>
      <w:r w:rsidRPr="009A42D0">
        <w:rPr>
          <w:rFonts w:eastAsia="DejaVu Sans" w:cs="Arial"/>
          <w:b/>
          <w:bCs/>
          <w:color w:val="000000" w:themeColor="text1"/>
          <w:sz w:val="22"/>
          <w:szCs w:val="22"/>
        </w:rPr>
        <w:t>vključi obveznost, da se p</w:t>
      </w:r>
      <w:r w:rsidRPr="009A42D0">
        <w:rPr>
          <w:rFonts w:cs="Arial"/>
          <w:b/>
          <w:bCs/>
          <w:color w:val="000000" w:themeColor="text1"/>
          <w:sz w:val="22"/>
          <w:szCs w:val="22"/>
        </w:rPr>
        <w:t>ri osebi, ki ji je bila ob začetku uveljavljanja pravic iz DO onemogočena sposobnost odločanja o sebi, med obravnavo to sposobnost redno preverja</w:t>
      </w:r>
      <w:r w:rsidRPr="009A42D0">
        <w:rPr>
          <w:rFonts w:eastAsiaTheme="minorHAnsi" w:cs="Arial"/>
          <w:b/>
          <w:bCs/>
          <w:color w:val="000000" w:themeColor="text1"/>
          <w:sz w:val="22"/>
          <w:szCs w:val="22"/>
        </w:rPr>
        <w:t xml:space="preserve"> s ciljem, da se ji sposobnost odločanja o sebi glede DO lahko spet prizna</w:t>
      </w:r>
      <w:r w:rsidR="00A878EE" w:rsidRPr="009A42D0">
        <w:rPr>
          <w:rFonts w:cs="Arial"/>
          <w:b/>
          <w:bCs/>
          <w:color w:val="000000" w:themeColor="text1"/>
          <w:sz w:val="22"/>
          <w:szCs w:val="22"/>
        </w:rPr>
        <w:t>.</w:t>
      </w:r>
    </w:p>
    <w:p w14:paraId="3D67417F" w14:textId="77777777" w:rsidR="009B1EAA" w:rsidRPr="009A42D0" w:rsidRDefault="009B1EAA" w:rsidP="009B1EAA">
      <w:pPr>
        <w:spacing w:line="260" w:lineRule="exact"/>
        <w:jc w:val="both"/>
        <w:rPr>
          <w:rFonts w:eastAsiaTheme="minorHAnsi" w:cs="Arial"/>
          <w:sz w:val="22"/>
          <w:szCs w:val="22"/>
        </w:rPr>
      </w:pPr>
    </w:p>
    <w:p w14:paraId="27379DBB" w14:textId="77777777" w:rsidR="005C42FE" w:rsidRPr="009A42D0" w:rsidRDefault="009B1EAA" w:rsidP="009B1EAA">
      <w:pPr>
        <w:spacing w:line="260" w:lineRule="exact"/>
        <w:jc w:val="both"/>
        <w:rPr>
          <w:rFonts w:eastAsiaTheme="minorHAnsi" w:cs="Arial"/>
          <w:sz w:val="22"/>
          <w:szCs w:val="22"/>
        </w:rPr>
      </w:pPr>
      <w:r w:rsidRPr="009A42D0">
        <w:rPr>
          <w:rFonts w:eastAsiaTheme="minorHAnsi" w:cs="Arial"/>
          <w:sz w:val="22"/>
          <w:szCs w:val="22"/>
        </w:rPr>
        <w:t xml:space="preserve">Onemogočenje sposobnosti odločati o sebi, o življenjski ureditvi in vseh vidikih </w:t>
      </w:r>
      <w:r w:rsidR="0049776C" w:rsidRPr="009A42D0">
        <w:rPr>
          <w:rFonts w:eastAsiaTheme="minorHAnsi" w:cs="Arial"/>
          <w:sz w:val="22"/>
          <w:szCs w:val="22"/>
        </w:rPr>
        <w:t xml:space="preserve">lastnega </w:t>
      </w:r>
      <w:r w:rsidRPr="009A42D0">
        <w:rPr>
          <w:rFonts w:eastAsiaTheme="minorHAnsi" w:cs="Arial"/>
          <w:sz w:val="22"/>
          <w:szCs w:val="22"/>
        </w:rPr>
        <w:t xml:space="preserve">življenja pomeni daljnosežen poseg v osebnostne pravice in pravico do neodvisnega življenja. Zato mora biti vsaka morebitna omejitev </w:t>
      </w:r>
      <w:r w:rsidR="00EC301A" w:rsidRPr="009A42D0">
        <w:rPr>
          <w:rFonts w:eastAsiaTheme="minorHAnsi" w:cs="Arial"/>
          <w:sz w:val="22"/>
          <w:szCs w:val="22"/>
        </w:rPr>
        <w:t xml:space="preserve">teh pravic </w:t>
      </w:r>
      <w:r w:rsidRPr="009A42D0">
        <w:rPr>
          <w:rFonts w:eastAsiaTheme="minorHAnsi" w:cs="Arial"/>
          <w:sz w:val="22"/>
          <w:szCs w:val="22"/>
        </w:rPr>
        <w:t xml:space="preserve">skladna </w:t>
      </w:r>
      <w:r w:rsidR="0049776C" w:rsidRPr="009A42D0">
        <w:rPr>
          <w:rFonts w:eastAsiaTheme="minorHAnsi" w:cs="Arial"/>
          <w:sz w:val="22"/>
          <w:szCs w:val="22"/>
        </w:rPr>
        <w:t xml:space="preserve">s </w:t>
      </w:r>
      <w:r w:rsidRPr="009A42D0">
        <w:rPr>
          <w:rFonts w:eastAsiaTheme="minorHAnsi" w:cs="Arial"/>
          <w:sz w:val="22"/>
          <w:szCs w:val="22"/>
        </w:rPr>
        <w:t xml:space="preserve"> testom sorazmernosti. Ljudem je treba priznati to sposobnost </w:t>
      </w:r>
      <w:r w:rsidR="00BF0463" w:rsidRPr="009A42D0">
        <w:rPr>
          <w:rFonts w:eastAsiaTheme="minorHAnsi" w:cs="Arial"/>
          <w:sz w:val="22"/>
          <w:szCs w:val="22"/>
        </w:rPr>
        <w:t xml:space="preserve">po vsebini </w:t>
      </w:r>
      <w:r w:rsidRPr="009A42D0">
        <w:rPr>
          <w:rFonts w:eastAsiaTheme="minorHAnsi" w:cs="Arial"/>
          <w:sz w:val="22"/>
          <w:szCs w:val="22"/>
        </w:rPr>
        <w:t xml:space="preserve">v kar največji meri </w:t>
      </w:r>
      <w:r w:rsidR="00711197" w:rsidRPr="009A42D0">
        <w:rPr>
          <w:rFonts w:eastAsiaTheme="minorHAnsi" w:cs="Arial"/>
          <w:sz w:val="22"/>
          <w:szCs w:val="22"/>
        </w:rPr>
        <w:t>(na primer upoštevati želje glede načina izvajanja storitev oblačenja, hrane, videza, dnevnih opravil)</w:t>
      </w:r>
      <w:r w:rsidR="00214A4B" w:rsidRPr="009A42D0">
        <w:rPr>
          <w:rFonts w:eastAsiaTheme="minorHAnsi" w:cs="Arial"/>
          <w:sz w:val="22"/>
          <w:szCs w:val="22"/>
        </w:rPr>
        <w:t xml:space="preserve">. </w:t>
      </w:r>
    </w:p>
    <w:p w14:paraId="02893575" w14:textId="77777777" w:rsidR="005C42FE" w:rsidRPr="009A42D0" w:rsidRDefault="005C42FE" w:rsidP="009B1EAA">
      <w:pPr>
        <w:spacing w:line="260" w:lineRule="exact"/>
        <w:jc w:val="both"/>
        <w:rPr>
          <w:rFonts w:eastAsiaTheme="minorHAnsi" w:cs="Arial"/>
          <w:sz w:val="22"/>
          <w:szCs w:val="22"/>
        </w:rPr>
      </w:pPr>
    </w:p>
    <w:p w14:paraId="3D486E44" w14:textId="7CDF5735" w:rsidR="009B1EAA" w:rsidRPr="009A42D0" w:rsidRDefault="00214A4B" w:rsidP="009B1EAA">
      <w:pPr>
        <w:spacing w:line="260" w:lineRule="exact"/>
        <w:jc w:val="both"/>
        <w:rPr>
          <w:rFonts w:eastAsiaTheme="minorHAnsi" w:cs="Arial"/>
          <w:sz w:val="22"/>
          <w:szCs w:val="22"/>
        </w:rPr>
      </w:pPr>
      <w:r w:rsidRPr="009A42D0">
        <w:rPr>
          <w:rFonts w:eastAsiaTheme="minorHAnsi" w:cs="Arial"/>
          <w:sz w:val="22"/>
          <w:szCs w:val="22"/>
        </w:rPr>
        <w:t>T</w:t>
      </w:r>
      <w:r w:rsidR="009B1EAA" w:rsidRPr="009A42D0">
        <w:rPr>
          <w:rFonts w:eastAsiaTheme="minorHAnsi" w:cs="Arial"/>
          <w:sz w:val="22"/>
          <w:szCs w:val="22"/>
        </w:rPr>
        <w:t xml:space="preserve">udi v časovnem </w:t>
      </w:r>
      <w:r w:rsidR="00BF0463" w:rsidRPr="009A42D0">
        <w:rPr>
          <w:rFonts w:eastAsiaTheme="minorHAnsi" w:cs="Arial"/>
          <w:sz w:val="22"/>
          <w:szCs w:val="22"/>
        </w:rPr>
        <w:t xml:space="preserve">smislu </w:t>
      </w:r>
      <w:r w:rsidR="009B1EAA" w:rsidRPr="009A42D0">
        <w:rPr>
          <w:rFonts w:eastAsiaTheme="minorHAnsi" w:cs="Arial"/>
          <w:sz w:val="22"/>
          <w:szCs w:val="22"/>
        </w:rPr>
        <w:t xml:space="preserve">onemogočenje </w:t>
      </w:r>
      <w:r w:rsidRPr="009A42D0">
        <w:rPr>
          <w:rFonts w:eastAsiaTheme="minorHAnsi" w:cs="Arial"/>
          <w:sz w:val="22"/>
          <w:szCs w:val="22"/>
        </w:rPr>
        <w:t xml:space="preserve">ne sme </w:t>
      </w:r>
      <w:r w:rsidR="00BF0463" w:rsidRPr="009A42D0">
        <w:rPr>
          <w:rFonts w:eastAsiaTheme="minorHAnsi" w:cs="Arial"/>
          <w:sz w:val="22"/>
          <w:szCs w:val="22"/>
        </w:rPr>
        <w:t xml:space="preserve">veljati </w:t>
      </w:r>
      <w:r w:rsidRPr="009A42D0">
        <w:rPr>
          <w:rFonts w:eastAsiaTheme="minorHAnsi" w:cs="Arial"/>
          <w:sz w:val="22"/>
          <w:szCs w:val="22"/>
        </w:rPr>
        <w:t>za</w:t>
      </w:r>
      <w:r w:rsidR="009B1EAA" w:rsidRPr="009A42D0">
        <w:rPr>
          <w:rFonts w:eastAsiaTheme="minorHAnsi" w:cs="Arial"/>
          <w:sz w:val="22"/>
          <w:szCs w:val="22"/>
        </w:rPr>
        <w:t xml:space="preserve"> trajno, kar velja za vse omejitve pravnih oz. poslovnih sposobnosti. Pri tem je treba zagotoviti posebno skrbnost</w:t>
      </w:r>
      <w:r w:rsidRPr="009A42D0">
        <w:rPr>
          <w:rFonts w:eastAsiaTheme="minorHAnsi" w:cs="Arial"/>
          <w:sz w:val="22"/>
          <w:szCs w:val="22"/>
        </w:rPr>
        <w:t xml:space="preserve"> (preverjanje)</w:t>
      </w:r>
      <w:r w:rsidR="009B1EAA" w:rsidRPr="009A42D0">
        <w:rPr>
          <w:rFonts w:eastAsiaTheme="minorHAnsi" w:cs="Arial"/>
          <w:sz w:val="22"/>
          <w:szCs w:val="22"/>
        </w:rPr>
        <w:t xml:space="preserve"> </w:t>
      </w:r>
      <w:r w:rsidR="00BF0463" w:rsidRPr="009A42D0">
        <w:rPr>
          <w:rFonts w:eastAsiaTheme="minorHAnsi" w:cs="Arial"/>
          <w:sz w:val="22"/>
          <w:szCs w:val="22"/>
        </w:rPr>
        <w:t xml:space="preserve">in </w:t>
      </w:r>
      <w:r w:rsidR="009B1EAA" w:rsidRPr="009A42D0">
        <w:rPr>
          <w:rFonts w:eastAsiaTheme="minorHAnsi" w:cs="Arial"/>
          <w:sz w:val="22"/>
          <w:szCs w:val="22"/>
        </w:rPr>
        <w:t>prožnost. Oseb</w:t>
      </w:r>
      <w:r w:rsidR="00BF0463" w:rsidRPr="009A42D0">
        <w:rPr>
          <w:rFonts w:eastAsiaTheme="minorHAnsi" w:cs="Arial"/>
          <w:sz w:val="22"/>
          <w:szCs w:val="22"/>
        </w:rPr>
        <w:t>am</w:t>
      </w:r>
      <w:r w:rsidRPr="009A42D0">
        <w:rPr>
          <w:rFonts w:eastAsiaTheme="minorHAnsi" w:cs="Arial"/>
          <w:sz w:val="22"/>
          <w:szCs w:val="22"/>
        </w:rPr>
        <w:t xml:space="preserve"> z motnjami v duševnem zdravju</w:t>
      </w:r>
      <w:r w:rsidR="00BF0463" w:rsidRPr="009A42D0">
        <w:rPr>
          <w:rFonts w:eastAsiaTheme="minorHAnsi" w:cs="Arial"/>
          <w:sz w:val="22"/>
          <w:szCs w:val="22"/>
        </w:rPr>
        <w:t xml:space="preserve"> se lahko stanje (vsaj začasno) izboljša. To je treba </w:t>
      </w:r>
      <w:r w:rsidRPr="009A42D0">
        <w:rPr>
          <w:rFonts w:eastAsiaTheme="minorHAnsi" w:cs="Arial"/>
          <w:sz w:val="22"/>
          <w:szCs w:val="22"/>
        </w:rPr>
        <w:t xml:space="preserve">prepoznati ter </w:t>
      </w:r>
      <w:r w:rsidR="009B1EAA" w:rsidRPr="009A42D0">
        <w:rPr>
          <w:rFonts w:eastAsiaTheme="minorHAnsi" w:cs="Arial"/>
          <w:sz w:val="22"/>
          <w:szCs w:val="22"/>
        </w:rPr>
        <w:t>njihovo voljo upoštevati</w:t>
      </w:r>
      <w:r w:rsidR="00BF0463" w:rsidRPr="009A42D0">
        <w:rPr>
          <w:rFonts w:eastAsiaTheme="minorHAnsi" w:cs="Arial"/>
          <w:sz w:val="22"/>
          <w:szCs w:val="22"/>
        </w:rPr>
        <w:t>.</w:t>
      </w:r>
      <w:r w:rsidRPr="009A42D0">
        <w:rPr>
          <w:rFonts w:eastAsiaTheme="minorHAnsi" w:cs="Arial"/>
          <w:sz w:val="22"/>
          <w:szCs w:val="22"/>
        </w:rPr>
        <w:t xml:space="preserve"> </w:t>
      </w:r>
      <w:r w:rsidR="00BF0463" w:rsidRPr="009A42D0">
        <w:rPr>
          <w:rFonts w:eastAsiaTheme="minorHAnsi" w:cs="Arial"/>
          <w:sz w:val="22"/>
          <w:szCs w:val="22"/>
        </w:rPr>
        <w:t>T</w:t>
      </w:r>
      <w:r w:rsidRPr="009A42D0">
        <w:rPr>
          <w:rFonts w:eastAsiaTheme="minorHAnsi" w:cs="Arial"/>
          <w:sz w:val="22"/>
          <w:szCs w:val="22"/>
        </w:rPr>
        <w:t>udi</w:t>
      </w:r>
      <w:r w:rsidR="009B1EAA" w:rsidRPr="009A42D0">
        <w:rPr>
          <w:rFonts w:eastAsiaTheme="minorHAnsi" w:cs="Arial"/>
          <w:sz w:val="22"/>
          <w:szCs w:val="22"/>
        </w:rPr>
        <w:t xml:space="preserve"> </w:t>
      </w:r>
      <w:r w:rsidRPr="009A42D0">
        <w:rPr>
          <w:rFonts w:eastAsiaTheme="minorHAnsi" w:cs="Arial"/>
          <w:sz w:val="22"/>
          <w:szCs w:val="22"/>
        </w:rPr>
        <w:t>dolgotrajnejša</w:t>
      </w:r>
      <w:r w:rsidR="009B1EAA" w:rsidRPr="009A42D0">
        <w:rPr>
          <w:rFonts w:eastAsiaTheme="minorHAnsi" w:cs="Arial"/>
          <w:sz w:val="22"/>
          <w:szCs w:val="22"/>
        </w:rPr>
        <w:t xml:space="preserve"> </w:t>
      </w:r>
      <w:r w:rsidRPr="009A42D0">
        <w:rPr>
          <w:rFonts w:eastAsiaTheme="minorHAnsi" w:cs="Arial"/>
          <w:sz w:val="22"/>
          <w:szCs w:val="22"/>
        </w:rPr>
        <w:t xml:space="preserve">poslabšanja </w:t>
      </w:r>
      <w:r w:rsidR="009B1EAA" w:rsidRPr="009A42D0">
        <w:rPr>
          <w:rFonts w:eastAsiaTheme="minorHAnsi" w:cs="Arial"/>
          <w:sz w:val="22"/>
          <w:szCs w:val="22"/>
        </w:rPr>
        <w:t>zdravstven</w:t>
      </w:r>
      <w:r w:rsidR="00BF0463" w:rsidRPr="009A42D0">
        <w:rPr>
          <w:rFonts w:eastAsiaTheme="minorHAnsi" w:cs="Arial"/>
          <w:sz w:val="22"/>
          <w:szCs w:val="22"/>
        </w:rPr>
        <w:t>ega</w:t>
      </w:r>
      <w:r w:rsidR="009B1EAA" w:rsidRPr="009A42D0">
        <w:rPr>
          <w:rFonts w:eastAsiaTheme="minorHAnsi" w:cs="Arial"/>
          <w:sz w:val="22"/>
          <w:szCs w:val="22"/>
        </w:rPr>
        <w:t xml:space="preserve"> stanja (npr. na področju duševnega zdravja) </w:t>
      </w:r>
      <w:r w:rsidRPr="009A42D0">
        <w:rPr>
          <w:rFonts w:eastAsiaTheme="minorHAnsi" w:cs="Arial"/>
          <w:sz w:val="22"/>
          <w:szCs w:val="22"/>
        </w:rPr>
        <w:t>se lahko</w:t>
      </w:r>
      <w:r w:rsidR="009B1EAA" w:rsidRPr="009A42D0">
        <w:rPr>
          <w:rFonts w:eastAsiaTheme="minorHAnsi" w:cs="Arial"/>
          <w:sz w:val="22"/>
          <w:szCs w:val="22"/>
        </w:rPr>
        <w:t xml:space="preserve"> izboljšajo</w:t>
      </w:r>
      <w:r w:rsidRPr="009A42D0">
        <w:rPr>
          <w:rFonts w:eastAsiaTheme="minorHAnsi" w:cs="Arial"/>
          <w:sz w:val="22"/>
          <w:szCs w:val="22"/>
        </w:rPr>
        <w:t>. Z</w:t>
      </w:r>
      <w:r w:rsidR="009B1EAA" w:rsidRPr="009A42D0">
        <w:rPr>
          <w:rFonts w:eastAsiaTheme="minorHAnsi" w:cs="Arial"/>
          <w:sz w:val="22"/>
          <w:szCs w:val="22"/>
        </w:rPr>
        <w:t xml:space="preserve">ato je </w:t>
      </w:r>
      <w:r w:rsidR="00BF0463" w:rsidRPr="009A42D0">
        <w:rPr>
          <w:rFonts w:eastAsiaTheme="minorHAnsi" w:cs="Arial"/>
          <w:sz w:val="22"/>
          <w:szCs w:val="22"/>
        </w:rPr>
        <w:t xml:space="preserve">treba zagotoviti </w:t>
      </w:r>
      <w:r w:rsidR="009B1EAA" w:rsidRPr="009A42D0">
        <w:rPr>
          <w:rFonts w:eastAsiaTheme="minorHAnsi" w:cs="Arial"/>
          <w:sz w:val="22"/>
          <w:szCs w:val="22"/>
        </w:rPr>
        <w:t>preverjanje pogojev za delovanje skrbnikov, zakonitih zastopnikov ali pooblaščencev</w:t>
      </w:r>
      <w:r w:rsidRPr="009A42D0">
        <w:rPr>
          <w:rFonts w:eastAsiaTheme="minorHAnsi" w:cs="Arial"/>
          <w:sz w:val="22"/>
          <w:szCs w:val="22"/>
        </w:rPr>
        <w:t xml:space="preserve"> (kdaj njihova vloga ni potrebna), pa tudi upravičenost </w:t>
      </w:r>
      <w:r w:rsidR="00EC301A" w:rsidRPr="009A42D0">
        <w:rPr>
          <w:rFonts w:eastAsiaTheme="minorHAnsi" w:cs="Arial"/>
          <w:sz w:val="22"/>
          <w:szCs w:val="22"/>
        </w:rPr>
        <w:t xml:space="preserve">obstoja </w:t>
      </w:r>
      <w:r w:rsidRPr="009A42D0">
        <w:rPr>
          <w:rFonts w:eastAsiaTheme="minorHAnsi" w:cs="Arial"/>
          <w:sz w:val="22"/>
          <w:szCs w:val="22"/>
        </w:rPr>
        <w:t>teh institutov</w:t>
      </w:r>
      <w:r w:rsidR="00EC301A" w:rsidRPr="009A42D0">
        <w:rPr>
          <w:rFonts w:eastAsiaTheme="minorHAnsi" w:cs="Arial"/>
          <w:sz w:val="22"/>
          <w:szCs w:val="22"/>
        </w:rPr>
        <w:t xml:space="preserve"> </w:t>
      </w:r>
      <w:r w:rsidRPr="009A42D0">
        <w:rPr>
          <w:rFonts w:eastAsiaTheme="minorHAnsi" w:cs="Arial"/>
          <w:sz w:val="22"/>
          <w:szCs w:val="22"/>
        </w:rPr>
        <w:t>in nadzor nad njihovim delovanjem</w:t>
      </w:r>
      <w:r w:rsidR="00EC301A" w:rsidRPr="009A42D0">
        <w:rPr>
          <w:rFonts w:eastAsiaTheme="minorHAnsi" w:cs="Arial"/>
          <w:sz w:val="22"/>
          <w:szCs w:val="22"/>
        </w:rPr>
        <w:t xml:space="preserve"> v zvezi z DO (deloma povezano s </w:t>
      </w:r>
      <w:r w:rsidR="00BF0463" w:rsidRPr="009A42D0">
        <w:rPr>
          <w:rFonts w:eastAsiaTheme="minorHAnsi" w:cs="Arial"/>
          <w:sz w:val="22"/>
          <w:szCs w:val="22"/>
        </w:rPr>
        <w:t xml:space="preserve">priporočilom št. </w:t>
      </w:r>
      <w:r w:rsidR="00EC301A" w:rsidRPr="009A42D0">
        <w:rPr>
          <w:rFonts w:eastAsiaTheme="minorHAnsi" w:cs="Arial"/>
          <w:sz w:val="22"/>
          <w:szCs w:val="22"/>
        </w:rPr>
        <w:t xml:space="preserve"> </w:t>
      </w:r>
      <w:r w:rsidR="00CE2CCF" w:rsidRPr="009A42D0">
        <w:rPr>
          <w:rFonts w:eastAsiaTheme="minorHAnsi" w:cs="Arial"/>
          <w:sz w:val="22"/>
          <w:szCs w:val="22"/>
        </w:rPr>
        <w:t>6</w:t>
      </w:r>
      <w:r w:rsidR="00EC301A" w:rsidRPr="009A42D0">
        <w:rPr>
          <w:rFonts w:eastAsiaTheme="minorHAnsi" w:cs="Arial"/>
          <w:sz w:val="22"/>
          <w:szCs w:val="22"/>
        </w:rPr>
        <w:t>)</w:t>
      </w:r>
      <w:r w:rsidR="009B1EAA" w:rsidRPr="009A42D0">
        <w:rPr>
          <w:rFonts w:eastAsiaTheme="minorHAnsi" w:cs="Arial"/>
          <w:sz w:val="22"/>
          <w:szCs w:val="22"/>
        </w:rPr>
        <w:t xml:space="preserve">. </w:t>
      </w:r>
      <w:r w:rsidR="00E33F35" w:rsidRPr="009A42D0">
        <w:rPr>
          <w:rFonts w:eastAsiaTheme="minorHAnsi" w:cs="Arial"/>
          <w:sz w:val="22"/>
          <w:szCs w:val="22"/>
        </w:rPr>
        <w:t xml:space="preserve">To </w:t>
      </w:r>
      <w:r w:rsidR="00BF0463" w:rsidRPr="009A42D0">
        <w:rPr>
          <w:rFonts w:eastAsiaTheme="minorHAnsi" w:cs="Arial"/>
          <w:sz w:val="22"/>
          <w:szCs w:val="22"/>
        </w:rPr>
        <w:t xml:space="preserve">je treba </w:t>
      </w:r>
      <w:r w:rsidR="00E33F35" w:rsidRPr="009A42D0">
        <w:rPr>
          <w:rFonts w:eastAsiaTheme="minorHAnsi" w:cs="Arial"/>
          <w:sz w:val="22"/>
          <w:szCs w:val="22"/>
        </w:rPr>
        <w:t>zagot</w:t>
      </w:r>
      <w:r w:rsidR="00B81C4D" w:rsidRPr="009A42D0">
        <w:rPr>
          <w:rFonts w:eastAsiaTheme="minorHAnsi" w:cs="Arial"/>
          <w:sz w:val="22"/>
          <w:szCs w:val="22"/>
        </w:rPr>
        <w:t>o</w:t>
      </w:r>
      <w:r w:rsidR="00E33F35" w:rsidRPr="009A42D0">
        <w:rPr>
          <w:rFonts w:eastAsiaTheme="minorHAnsi" w:cs="Arial"/>
          <w:sz w:val="22"/>
          <w:szCs w:val="22"/>
        </w:rPr>
        <w:t>v</w:t>
      </w:r>
      <w:r w:rsidR="00BF0463" w:rsidRPr="009A42D0">
        <w:rPr>
          <w:rFonts w:eastAsiaTheme="minorHAnsi" w:cs="Arial"/>
          <w:sz w:val="22"/>
          <w:szCs w:val="22"/>
        </w:rPr>
        <w:t>iti</w:t>
      </w:r>
      <w:r w:rsidR="00E33F35" w:rsidRPr="009A42D0">
        <w:rPr>
          <w:rFonts w:eastAsiaTheme="minorHAnsi" w:cs="Arial"/>
          <w:sz w:val="22"/>
          <w:szCs w:val="22"/>
        </w:rPr>
        <w:t xml:space="preserve"> tudi v primeru vključitve otrok v zagotavljanje DO (glej </w:t>
      </w:r>
      <w:r w:rsidR="00BF0463" w:rsidRPr="009A42D0">
        <w:rPr>
          <w:rFonts w:eastAsiaTheme="minorHAnsi" w:cs="Arial"/>
          <w:sz w:val="22"/>
          <w:szCs w:val="22"/>
        </w:rPr>
        <w:t xml:space="preserve">priporočilo št. </w:t>
      </w:r>
      <w:r w:rsidR="00CE2CCF" w:rsidRPr="009A42D0">
        <w:rPr>
          <w:rFonts w:eastAsiaTheme="minorHAnsi" w:cs="Arial"/>
          <w:sz w:val="22"/>
          <w:szCs w:val="22"/>
        </w:rPr>
        <w:t>7</w:t>
      </w:r>
      <w:r w:rsidR="00E33F35" w:rsidRPr="009A42D0">
        <w:rPr>
          <w:rFonts w:eastAsiaTheme="minorHAnsi" w:cs="Arial"/>
          <w:sz w:val="22"/>
          <w:szCs w:val="22"/>
        </w:rPr>
        <w:t>).</w:t>
      </w:r>
    </w:p>
    <w:p w14:paraId="1EBB0B56" w14:textId="77777777" w:rsidR="009B1EAA" w:rsidRPr="009A42D0" w:rsidRDefault="009B1EAA" w:rsidP="009B1EAA">
      <w:pPr>
        <w:spacing w:line="240" w:lineRule="auto"/>
        <w:rPr>
          <w:rFonts w:eastAsiaTheme="minorHAnsi" w:cs="Arial"/>
          <w:sz w:val="22"/>
          <w:szCs w:val="22"/>
        </w:rPr>
      </w:pPr>
      <w:r w:rsidRPr="009A42D0">
        <w:rPr>
          <w:rFonts w:eastAsiaTheme="minorHAnsi" w:cs="Arial"/>
          <w:sz w:val="22"/>
          <w:szCs w:val="22"/>
        </w:rPr>
        <w:br w:type="page"/>
      </w:r>
    </w:p>
    <w:p w14:paraId="08AE938C" w14:textId="406C40EF" w:rsidR="009B1EAA" w:rsidRPr="009A42D0" w:rsidRDefault="0085729E" w:rsidP="009B1EAA">
      <w:pPr>
        <w:spacing w:line="260" w:lineRule="exact"/>
        <w:jc w:val="center"/>
        <w:rPr>
          <w:rFonts w:cs="Arial"/>
          <w:b/>
          <w:bCs/>
          <w:sz w:val="22"/>
          <w:szCs w:val="22"/>
        </w:rPr>
      </w:pPr>
      <w:r w:rsidRPr="009A42D0">
        <w:rPr>
          <w:rFonts w:cs="Arial"/>
          <w:b/>
          <w:bCs/>
          <w:sz w:val="22"/>
          <w:szCs w:val="22"/>
        </w:rPr>
        <w:lastRenderedPageBreak/>
        <w:t>5</w:t>
      </w:r>
      <w:r w:rsidR="009B1EAA" w:rsidRPr="009A42D0">
        <w:rPr>
          <w:rFonts w:cs="Arial"/>
          <w:b/>
          <w:bCs/>
          <w:sz w:val="22"/>
          <w:szCs w:val="22"/>
        </w:rPr>
        <w:t>.</w:t>
      </w:r>
    </w:p>
    <w:p w14:paraId="2C5F2944" w14:textId="77777777" w:rsidR="009B1EAA" w:rsidRPr="009A42D0" w:rsidRDefault="009B1EAA" w:rsidP="009B1EAA">
      <w:pPr>
        <w:spacing w:line="260" w:lineRule="exact"/>
        <w:jc w:val="both"/>
        <w:rPr>
          <w:rFonts w:cs="Arial"/>
          <w:sz w:val="22"/>
          <w:szCs w:val="22"/>
        </w:rPr>
      </w:pPr>
    </w:p>
    <w:p w14:paraId="59BEF383" w14:textId="193E47AB" w:rsidR="009B1EAA" w:rsidRPr="009A42D0" w:rsidRDefault="009B1EAA" w:rsidP="00E33F35">
      <w:pPr>
        <w:pBdr>
          <w:top w:val="single" w:sz="4" w:space="1" w:color="auto"/>
          <w:left w:val="single" w:sz="4" w:space="4" w:color="auto"/>
          <w:bottom w:val="single" w:sz="4" w:space="1" w:color="auto"/>
          <w:right w:val="single" w:sz="4" w:space="4" w:color="auto"/>
        </w:pBdr>
        <w:spacing w:line="260" w:lineRule="exact"/>
        <w:jc w:val="both"/>
        <w:rPr>
          <w:rFonts w:eastAsia="DejaVu Sans" w:cs="Arial"/>
          <w:b/>
          <w:bCs/>
          <w:color w:val="000000" w:themeColor="text1"/>
          <w:sz w:val="22"/>
          <w:szCs w:val="22"/>
        </w:rPr>
      </w:pPr>
      <w:r w:rsidRPr="009A42D0">
        <w:rPr>
          <w:rFonts w:eastAsiaTheme="minorHAnsi" w:cs="Arial"/>
          <w:b/>
          <w:sz w:val="22"/>
          <w:szCs w:val="22"/>
        </w:rPr>
        <w:t xml:space="preserve">Zagovornik načela enakosti priporoča, da se v </w:t>
      </w:r>
      <w:r w:rsidR="008526BA" w:rsidRPr="009A42D0">
        <w:rPr>
          <w:rFonts w:eastAsiaTheme="minorHAnsi" w:cs="Arial"/>
          <w:b/>
          <w:sz w:val="22"/>
          <w:szCs w:val="22"/>
        </w:rPr>
        <w:t xml:space="preserve">predlogu </w:t>
      </w:r>
      <w:r w:rsidRPr="009A42D0">
        <w:rPr>
          <w:rFonts w:eastAsiaTheme="minorHAnsi" w:cs="Arial"/>
          <w:b/>
          <w:sz w:val="22"/>
          <w:szCs w:val="22"/>
        </w:rPr>
        <w:t xml:space="preserve">ZDOsk-1  </w:t>
      </w:r>
      <w:r w:rsidRPr="009A42D0">
        <w:rPr>
          <w:rFonts w:eastAsia="DejaVu Sans" w:cs="Arial"/>
          <w:b/>
          <w:bCs/>
          <w:color w:val="000000" w:themeColor="text1"/>
          <w:sz w:val="22"/>
          <w:szCs w:val="22"/>
        </w:rPr>
        <w:t>določi načine oziroma ukrepe</w:t>
      </w:r>
      <w:r w:rsidR="00A878EE" w:rsidRPr="009A42D0">
        <w:rPr>
          <w:rFonts w:eastAsia="DejaVu Sans" w:cs="Arial"/>
          <w:b/>
          <w:bCs/>
          <w:color w:val="000000" w:themeColor="text1"/>
          <w:sz w:val="22"/>
          <w:szCs w:val="22"/>
        </w:rPr>
        <w:t xml:space="preserve"> spodbujanja</w:t>
      </w:r>
      <w:r w:rsidR="003C06A7" w:rsidRPr="009A42D0">
        <w:rPr>
          <w:rFonts w:eastAsia="DejaVu Sans" w:cs="Arial"/>
          <w:b/>
          <w:bCs/>
          <w:color w:val="000000" w:themeColor="text1"/>
          <w:sz w:val="22"/>
          <w:szCs w:val="22"/>
        </w:rPr>
        <w:t xml:space="preserve"> </w:t>
      </w:r>
      <w:r w:rsidRPr="009A42D0">
        <w:rPr>
          <w:rFonts w:eastAsia="DejaVu Sans" w:cs="Arial"/>
          <w:b/>
          <w:bCs/>
          <w:color w:val="000000" w:themeColor="text1"/>
          <w:sz w:val="22"/>
          <w:szCs w:val="22"/>
        </w:rPr>
        <w:t xml:space="preserve">ljudi, da preventivno načrtujejo in sprejmejo vnaprejšnje odločitve o sebi glede DO. V ta namen naj prostovoljno določijo </w:t>
      </w:r>
      <w:r w:rsidRPr="009A42D0">
        <w:rPr>
          <w:rFonts w:cs="Arial"/>
          <w:b/>
          <w:bCs/>
          <w:color w:val="000000" w:themeColor="text1"/>
          <w:sz w:val="22"/>
          <w:szCs w:val="22"/>
        </w:rPr>
        <w:t>pooblaščenca</w:t>
      </w:r>
      <w:r w:rsidRPr="009A42D0">
        <w:rPr>
          <w:rFonts w:eastAsia="DejaVu Sans" w:cs="Arial"/>
          <w:b/>
          <w:bCs/>
          <w:color w:val="000000" w:themeColor="text1"/>
          <w:sz w:val="22"/>
          <w:szCs w:val="22"/>
        </w:rPr>
        <w:t xml:space="preserve">, ki bo v primeru onemogočenja njihove sposobnosti odločanja o sebi ravnal skladno z njihovim pooblastilom ali izjemoma o pravici do </w:t>
      </w:r>
      <w:proofErr w:type="spellStart"/>
      <w:r w:rsidRPr="009A42D0">
        <w:rPr>
          <w:rFonts w:eastAsia="DejaVu Sans" w:cs="Arial"/>
          <w:b/>
          <w:bCs/>
          <w:color w:val="000000" w:themeColor="text1"/>
          <w:sz w:val="22"/>
          <w:szCs w:val="22"/>
        </w:rPr>
        <w:t>DO</w:t>
      </w:r>
      <w:proofErr w:type="spellEnd"/>
      <w:r w:rsidRPr="009A42D0">
        <w:rPr>
          <w:rFonts w:eastAsia="DejaVu Sans" w:cs="Arial"/>
          <w:b/>
          <w:bCs/>
          <w:color w:val="000000" w:themeColor="text1"/>
          <w:sz w:val="22"/>
          <w:szCs w:val="22"/>
        </w:rPr>
        <w:t xml:space="preserve"> in pravicah iz DO odločal namesto njih.</w:t>
      </w:r>
    </w:p>
    <w:p w14:paraId="0D90D251" w14:textId="77777777" w:rsidR="009B1EAA" w:rsidRPr="009A42D0" w:rsidRDefault="009B1EAA" w:rsidP="009B1EAA">
      <w:pPr>
        <w:spacing w:line="260" w:lineRule="exact"/>
        <w:rPr>
          <w:rFonts w:cs="Arial"/>
          <w:b/>
          <w:bCs/>
          <w:sz w:val="22"/>
          <w:szCs w:val="22"/>
        </w:rPr>
      </w:pPr>
    </w:p>
    <w:p w14:paraId="71CCD2D1" w14:textId="77777777" w:rsidR="005C42FE" w:rsidRPr="009A42D0" w:rsidRDefault="00D7218E" w:rsidP="003C345F">
      <w:pPr>
        <w:spacing w:line="260" w:lineRule="exact"/>
        <w:jc w:val="both"/>
        <w:rPr>
          <w:rFonts w:eastAsiaTheme="minorHAnsi" w:cs="Arial"/>
          <w:bCs/>
          <w:sz w:val="22"/>
          <w:szCs w:val="22"/>
        </w:rPr>
      </w:pPr>
      <w:r w:rsidRPr="009A42D0">
        <w:rPr>
          <w:rFonts w:eastAsiaTheme="minorHAnsi" w:cs="Arial"/>
          <w:bCs/>
          <w:sz w:val="22"/>
          <w:szCs w:val="22"/>
        </w:rPr>
        <w:t>M</w:t>
      </w:r>
      <w:r w:rsidR="00EC301A" w:rsidRPr="009A42D0">
        <w:rPr>
          <w:rFonts w:eastAsiaTheme="minorHAnsi" w:cs="Arial"/>
          <w:bCs/>
          <w:sz w:val="22"/>
          <w:szCs w:val="22"/>
        </w:rPr>
        <w:t xml:space="preserve">ožnost </w:t>
      </w:r>
      <w:r w:rsidRPr="009A42D0">
        <w:rPr>
          <w:rFonts w:eastAsiaTheme="minorHAnsi" w:cs="Arial"/>
          <w:bCs/>
          <w:sz w:val="22"/>
          <w:szCs w:val="22"/>
        </w:rPr>
        <w:t xml:space="preserve">dati pooblastilo </w:t>
      </w:r>
      <w:r w:rsidR="00EC301A" w:rsidRPr="009A42D0">
        <w:rPr>
          <w:rFonts w:eastAsiaTheme="minorHAnsi" w:cs="Arial"/>
          <w:bCs/>
          <w:sz w:val="22"/>
          <w:szCs w:val="22"/>
        </w:rPr>
        <w:t>je civilnopravno že sedaj omogočen</w:t>
      </w:r>
      <w:r w:rsidRPr="009A42D0">
        <w:rPr>
          <w:rFonts w:eastAsiaTheme="minorHAnsi" w:cs="Arial"/>
          <w:bCs/>
          <w:sz w:val="22"/>
          <w:szCs w:val="22"/>
        </w:rPr>
        <w:t xml:space="preserve">o po splošnih pravilih civilnega prava. Vendar ni </w:t>
      </w:r>
      <w:r w:rsidR="00420E98" w:rsidRPr="009A42D0">
        <w:rPr>
          <w:rFonts w:eastAsiaTheme="minorHAnsi" w:cs="Arial"/>
          <w:bCs/>
          <w:sz w:val="22"/>
          <w:szCs w:val="22"/>
        </w:rPr>
        <w:t xml:space="preserve">jasno, ali je </w:t>
      </w:r>
      <w:r w:rsidRPr="009A42D0">
        <w:rPr>
          <w:rFonts w:eastAsiaTheme="minorHAnsi" w:cs="Arial"/>
          <w:bCs/>
          <w:sz w:val="22"/>
          <w:szCs w:val="22"/>
        </w:rPr>
        <w:t xml:space="preserve">mogoče šteti, da je imenovanje zdravstvenega pooblaščenca po </w:t>
      </w:r>
      <w:r w:rsidRPr="009A42D0">
        <w:rPr>
          <w:rFonts w:cs="Arial"/>
          <w:color w:val="000000" w:themeColor="text1"/>
          <w:sz w:val="22"/>
          <w:szCs w:val="22"/>
        </w:rPr>
        <w:t xml:space="preserve">prvem odstavku 32. člen </w:t>
      </w:r>
      <w:proofErr w:type="spellStart"/>
      <w:r w:rsidRPr="009A42D0">
        <w:rPr>
          <w:rFonts w:cs="Arial"/>
          <w:color w:val="000000" w:themeColor="text1"/>
          <w:sz w:val="22"/>
          <w:szCs w:val="22"/>
          <w:shd w:val="clear" w:color="auto" w:fill="FFFFFF"/>
        </w:rPr>
        <w:t>ZVPacP</w:t>
      </w:r>
      <w:proofErr w:type="spellEnd"/>
      <w:r w:rsidRPr="009A42D0">
        <w:rPr>
          <w:rFonts w:cs="Arial"/>
          <w:color w:val="000000" w:themeColor="text1"/>
          <w:sz w:val="22"/>
          <w:szCs w:val="22"/>
          <w:shd w:val="clear" w:color="auto" w:fill="FFFFFF"/>
        </w:rPr>
        <w:t xml:space="preserve"> dovolj tudi za odločitve glede DO, saj gre pri takem odločanju deloma za drugačno vsebino oziroma namen pooblastila. </w:t>
      </w:r>
      <w:r w:rsidRPr="009A42D0">
        <w:rPr>
          <w:rFonts w:eastAsiaTheme="minorHAnsi" w:cs="Arial"/>
          <w:bCs/>
          <w:sz w:val="22"/>
          <w:szCs w:val="22"/>
        </w:rPr>
        <w:t>Tudi zato je treba imenovanje pooblaščencev ter določitev podrobnega pooblastila glede odločanja o pravica</w:t>
      </w:r>
      <w:r w:rsidR="00420E98" w:rsidRPr="009A42D0">
        <w:rPr>
          <w:rFonts w:eastAsiaTheme="minorHAnsi" w:cs="Arial"/>
          <w:bCs/>
          <w:sz w:val="22"/>
          <w:szCs w:val="22"/>
        </w:rPr>
        <w:t>h</w:t>
      </w:r>
      <w:r w:rsidRPr="009A42D0">
        <w:rPr>
          <w:rFonts w:eastAsiaTheme="minorHAnsi" w:cs="Arial"/>
          <w:bCs/>
          <w:sz w:val="22"/>
          <w:szCs w:val="22"/>
        </w:rPr>
        <w:t xml:space="preserve"> in storitvah iz DO preventivno</w:t>
      </w:r>
      <w:r w:rsidR="00EC301A" w:rsidRPr="009A42D0">
        <w:rPr>
          <w:rFonts w:eastAsiaTheme="minorHAnsi" w:cs="Arial"/>
          <w:bCs/>
          <w:sz w:val="22"/>
          <w:szCs w:val="22"/>
        </w:rPr>
        <w:t xml:space="preserve"> spodbuditi</w:t>
      </w:r>
      <w:r w:rsidRPr="009A42D0">
        <w:rPr>
          <w:rFonts w:eastAsiaTheme="minorHAnsi" w:cs="Arial"/>
          <w:bCs/>
          <w:sz w:val="22"/>
          <w:szCs w:val="22"/>
        </w:rPr>
        <w:t>, da se zmanjša potreba po oblastnem urejanju ter zagotavljanju drugih podpornih storitev s strani države ali drugih deležnikov</w:t>
      </w:r>
      <w:r w:rsidR="00EC301A" w:rsidRPr="009A42D0">
        <w:rPr>
          <w:rFonts w:eastAsiaTheme="minorHAnsi" w:cs="Arial"/>
          <w:bCs/>
          <w:sz w:val="22"/>
          <w:szCs w:val="22"/>
        </w:rPr>
        <w:t>.</w:t>
      </w:r>
      <w:r w:rsidR="00D07710" w:rsidRPr="009A42D0">
        <w:rPr>
          <w:rFonts w:eastAsiaTheme="minorHAnsi" w:cs="Arial"/>
          <w:bCs/>
          <w:sz w:val="22"/>
          <w:szCs w:val="22"/>
        </w:rPr>
        <w:t xml:space="preserve"> </w:t>
      </w:r>
    </w:p>
    <w:p w14:paraId="4DF5E6F1" w14:textId="77777777" w:rsidR="005C42FE" w:rsidRPr="009A42D0" w:rsidRDefault="005C42FE" w:rsidP="003C345F">
      <w:pPr>
        <w:spacing w:line="260" w:lineRule="exact"/>
        <w:jc w:val="both"/>
        <w:rPr>
          <w:rFonts w:eastAsiaTheme="minorHAnsi" w:cs="Arial"/>
          <w:bCs/>
          <w:sz w:val="22"/>
          <w:szCs w:val="22"/>
        </w:rPr>
      </w:pPr>
    </w:p>
    <w:p w14:paraId="2AC8AFDD" w14:textId="59C0A139" w:rsidR="00420E98" w:rsidRPr="009A42D0" w:rsidRDefault="00E33F35" w:rsidP="003C345F">
      <w:pPr>
        <w:spacing w:line="260" w:lineRule="exact"/>
        <w:jc w:val="both"/>
        <w:rPr>
          <w:rFonts w:eastAsiaTheme="minorHAnsi" w:cs="Arial"/>
          <w:bCs/>
          <w:sz w:val="22"/>
          <w:szCs w:val="22"/>
        </w:rPr>
      </w:pPr>
      <w:r w:rsidRPr="009A42D0">
        <w:rPr>
          <w:rFonts w:eastAsiaTheme="minorHAnsi" w:cs="Arial"/>
          <w:bCs/>
          <w:sz w:val="22"/>
          <w:szCs w:val="22"/>
        </w:rPr>
        <w:t xml:space="preserve">Država naj v ta namen sistematično ozavešča o tej možnosti in </w:t>
      </w:r>
      <w:r w:rsidR="00D07710" w:rsidRPr="009A42D0">
        <w:rPr>
          <w:rFonts w:eastAsiaTheme="minorHAnsi" w:cs="Arial"/>
          <w:bCs/>
          <w:sz w:val="22"/>
          <w:szCs w:val="22"/>
        </w:rPr>
        <w:t xml:space="preserve">ljudi </w:t>
      </w:r>
      <w:r w:rsidRPr="009A42D0">
        <w:rPr>
          <w:rFonts w:eastAsiaTheme="minorHAnsi" w:cs="Arial"/>
          <w:bCs/>
          <w:sz w:val="22"/>
          <w:szCs w:val="22"/>
        </w:rPr>
        <w:t xml:space="preserve">spodbuja, da se ljudje za to odločijo (na primer z vzorci takšnih pooblastil, </w:t>
      </w:r>
      <w:r w:rsidR="00D07710" w:rsidRPr="009A42D0">
        <w:rPr>
          <w:rFonts w:eastAsiaTheme="minorHAnsi" w:cs="Arial"/>
          <w:bCs/>
          <w:sz w:val="22"/>
          <w:szCs w:val="22"/>
        </w:rPr>
        <w:t>podrobnejš</w:t>
      </w:r>
      <w:r w:rsidR="00420E98" w:rsidRPr="009A42D0">
        <w:rPr>
          <w:rFonts w:eastAsiaTheme="minorHAnsi" w:cs="Arial"/>
          <w:bCs/>
          <w:sz w:val="22"/>
          <w:szCs w:val="22"/>
        </w:rPr>
        <w:t>o</w:t>
      </w:r>
      <w:r w:rsidR="00D07710" w:rsidRPr="009A42D0">
        <w:rPr>
          <w:rFonts w:eastAsiaTheme="minorHAnsi" w:cs="Arial"/>
          <w:bCs/>
          <w:sz w:val="22"/>
          <w:szCs w:val="22"/>
        </w:rPr>
        <w:t xml:space="preserve"> ureditv</w:t>
      </w:r>
      <w:r w:rsidR="005C42FE" w:rsidRPr="009A42D0">
        <w:rPr>
          <w:rFonts w:eastAsiaTheme="minorHAnsi" w:cs="Arial"/>
          <w:bCs/>
          <w:sz w:val="22"/>
          <w:szCs w:val="22"/>
        </w:rPr>
        <w:t>i</w:t>
      </w:r>
      <w:r w:rsidR="00420E98" w:rsidRPr="009A42D0">
        <w:rPr>
          <w:rFonts w:eastAsiaTheme="minorHAnsi" w:cs="Arial"/>
          <w:bCs/>
          <w:sz w:val="22"/>
          <w:szCs w:val="22"/>
        </w:rPr>
        <w:t>jo</w:t>
      </w:r>
      <w:r w:rsidR="00D07710" w:rsidRPr="009A42D0">
        <w:rPr>
          <w:rFonts w:eastAsiaTheme="minorHAnsi" w:cs="Arial"/>
          <w:bCs/>
          <w:sz w:val="22"/>
          <w:szCs w:val="22"/>
        </w:rPr>
        <w:t xml:space="preserve"> oz. prilagodljiv</w:t>
      </w:r>
      <w:r w:rsidR="00420E98" w:rsidRPr="009A42D0">
        <w:rPr>
          <w:rFonts w:eastAsiaTheme="minorHAnsi" w:cs="Arial"/>
          <w:bCs/>
          <w:sz w:val="22"/>
          <w:szCs w:val="22"/>
        </w:rPr>
        <w:t>o</w:t>
      </w:r>
      <w:r w:rsidR="00D07710" w:rsidRPr="009A42D0">
        <w:rPr>
          <w:rFonts w:eastAsiaTheme="minorHAnsi" w:cs="Arial"/>
          <w:bCs/>
          <w:sz w:val="22"/>
          <w:szCs w:val="22"/>
        </w:rPr>
        <w:t xml:space="preserve"> vsebin</w:t>
      </w:r>
      <w:r w:rsidR="00420E98" w:rsidRPr="009A42D0">
        <w:rPr>
          <w:rFonts w:eastAsiaTheme="minorHAnsi" w:cs="Arial"/>
          <w:bCs/>
          <w:sz w:val="22"/>
          <w:szCs w:val="22"/>
        </w:rPr>
        <w:t>o</w:t>
      </w:r>
      <w:r w:rsidR="00D07710" w:rsidRPr="009A42D0">
        <w:rPr>
          <w:rFonts w:eastAsiaTheme="minorHAnsi" w:cs="Arial"/>
          <w:bCs/>
          <w:sz w:val="22"/>
          <w:szCs w:val="22"/>
        </w:rPr>
        <w:t xml:space="preserve"> takega pooblastila), na primer </w:t>
      </w:r>
      <w:r w:rsidRPr="009A42D0">
        <w:rPr>
          <w:rFonts w:eastAsiaTheme="minorHAnsi" w:cs="Arial"/>
          <w:bCs/>
          <w:sz w:val="22"/>
          <w:szCs w:val="22"/>
        </w:rPr>
        <w:t>v okviru svetovalnih socialnovarstvenih storitev pomoči družinam, v zdravstvu</w:t>
      </w:r>
      <w:r w:rsidR="003C345F" w:rsidRPr="009A42D0">
        <w:rPr>
          <w:rFonts w:eastAsiaTheme="minorHAnsi" w:cs="Arial"/>
          <w:bCs/>
          <w:sz w:val="22"/>
          <w:szCs w:val="22"/>
        </w:rPr>
        <w:t xml:space="preserve"> ob tveganjih resnejših poslabšanj zdravstvenih stanj</w:t>
      </w:r>
      <w:r w:rsidRPr="009A42D0">
        <w:rPr>
          <w:rFonts w:eastAsiaTheme="minorHAnsi" w:cs="Arial"/>
          <w:bCs/>
          <w:sz w:val="22"/>
          <w:szCs w:val="22"/>
        </w:rPr>
        <w:t>.</w:t>
      </w:r>
      <w:r w:rsidR="00D07710" w:rsidRPr="009A42D0">
        <w:rPr>
          <w:rFonts w:eastAsiaTheme="minorHAnsi" w:cs="Arial"/>
          <w:bCs/>
          <w:sz w:val="22"/>
          <w:szCs w:val="22"/>
        </w:rPr>
        <w:t xml:space="preserve"> To je </w:t>
      </w:r>
      <w:r w:rsidR="00420E98" w:rsidRPr="009A42D0">
        <w:rPr>
          <w:rFonts w:eastAsiaTheme="minorHAnsi" w:cs="Arial"/>
          <w:bCs/>
          <w:sz w:val="22"/>
          <w:szCs w:val="22"/>
        </w:rPr>
        <w:t xml:space="preserve">ena od osnovnih sestavin </w:t>
      </w:r>
      <w:r w:rsidR="00D07710" w:rsidRPr="009A42D0">
        <w:rPr>
          <w:rFonts w:eastAsiaTheme="minorHAnsi" w:cs="Arial"/>
          <w:bCs/>
          <w:sz w:val="22"/>
          <w:szCs w:val="22"/>
        </w:rPr>
        <w:t>sistema podpornega odločanja. Ostale storitve jo dopolnjujejo</w:t>
      </w:r>
      <w:r w:rsidR="00420E98" w:rsidRPr="009A42D0">
        <w:rPr>
          <w:rFonts w:eastAsiaTheme="minorHAnsi" w:cs="Arial"/>
          <w:bCs/>
          <w:sz w:val="22"/>
          <w:szCs w:val="22"/>
        </w:rPr>
        <w:t>.</w:t>
      </w:r>
      <w:r w:rsidR="00D07710" w:rsidRPr="009A42D0">
        <w:rPr>
          <w:rFonts w:eastAsiaTheme="minorHAnsi" w:cs="Arial"/>
          <w:bCs/>
          <w:sz w:val="22"/>
          <w:szCs w:val="22"/>
        </w:rPr>
        <w:t xml:space="preserve"> </w:t>
      </w:r>
      <w:r w:rsidR="00420E98" w:rsidRPr="009A42D0">
        <w:rPr>
          <w:rFonts w:eastAsiaTheme="minorHAnsi" w:cs="Arial"/>
          <w:bCs/>
          <w:sz w:val="22"/>
          <w:szCs w:val="22"/>
        </w:rPr>
        <w:t>T</w:t>
      </w:r>
      <w:r w:rsidR="00D07710" w:rsidRPr="009A42D0">
        <w:rPr>
          <w:rFonts w:eastAsiaTheme="minorHAnsi" w:cs="Arial"/>
          <w:bCs/>
          <w:sz w:val="22"/>
          <w:szCs w:val="22"/>
        </w:rPr>
        <w:t>udi pravne domneve o tem</w:t>
      </w:r>
      <w:r w:rsidR="00420E98" w:rsidRPr="009A42D0">
        <w:rPr>
          <w:rFonts w:eastAsiaTheme="minorHAnsi" w:cs="Arial"/>
          <w:bCs/>
          <w:sz w:val="22"/>
          <w:szCs w:val="22"/>
        </w:rPr>
        <w:t>,</w:t>
      </w:r>
      <w:r w:rsidR="00D07710" w:rsidRPr="009A42D0">
        <w:rPr>
          <w:rFonts w:eastAsiaTheme="minorHAnsi" w:cs="Arial"/>
          <w:bCs/>
          <w:sz w:val="22"/>
          <w:szCs w:val="22"/>
        </w:rPr>
        <w:t xml:space="preserve"> kateri svojci naj bi najustrezneje opravljali te podporne naloge</w:t>
      </w:r>
      <w:r w:rsidR="00BC0525" w:rsidRPr="009A42D0">
        <w:rPr>
          <w:rFonts w:eastAsiaTheme="minorHAnsi" w:cs="Arial"/>
          <w:bCs/>
          <w:sz w:val="22"/>
          <w:szCs w:val="22"/>
        </w:rPr>
        <w:t>,</w:t>
      </w:r>
      <w:r w:rsidR="00D07710" w:rsidRPr="009A42D0">
        <w:rPr>
          <w:rFonts w:eastAsiaTheme="minorHAnsi" w:cs="Arial"/>
          <w:bCs/>
          <w:sz w:val="22"/>
          <w:szCs w:val="22"/>
        </w:rPr>
        <w:t xml:space="preserve"> na ta način ostajajo le za primere, ko takega pooblastila ni. To </w:t>
      </w:r>
      <w:r w:rsidR="003441B8" w:rsidRPr="009A42D0">
        <w:rPr>
          <w:rFonts w:eastAsiaTheme="minorHAnsi" w:cs="Arial"/>
          <w:bCs/>
          <w:sz w:val="22"/>
          <w:szCs w:val="22"/>
        </w:rPr>
        <w:t>zmanjšuje</w:t>
      </w:r>
      <w:r w:rsidR="00D07710" w:rsidRPr="009A42D0">
        <w:rPr>
          <w:rFonts w:eastAsiaTheme="minorHAnsi" w:cs="Arial"/>
          <w:bCs/>
          <w:sz w:val="22"/>
          <w:szCs w:val="22"/>
        </w:rPr>
        <w:t xml:space="preserve"> tudi možnosti zlorab, ki jih </w:t>
      </w:r>
      <w:r w:rsidR="00BC0525" w:rsidRPr="009A42D0">
        <w:rPr>
          <w:rFonts w:eastAsiaTheme="minorHAnsi" w:cs="Arial"/>
          <w:bCs/>
          <w:sz w:val="22"/>
          <w:szCs w:val="22"/>
        </w:rPr>
        <w:t xml:space="preserve">tudi </w:t>
      </w:r>
      <w:r w:rsidR="003441B8" w:rsidRPr="009A42D0">
        <w:rPr>
          <w:rFonts w:eastAsiaTheme="minorHAnsi" w:cs="Arial"/>
          <w:bCs/>
          <w:sz w:val="22"/>
          <w:szCs w:val="22"/>
        </w:rPr>
        <w:t xml:space="preserve">v družinskih odnosih ni </w:t>
      </w:r>
      <w:r w:rsidR="00D07710" w:rsidRPr="009A42D0">
        <w:rPr>
          <w:rFonts w:eastAsiaTheme="minorHAnsi" w:cs="Arial"/>
          <w:bCs/>
          <w:sz w:val="22"/>
          <w:szCs w:val="22"/>
        </w:rPr>
        <w:t>mogoče</w:t>
      </w:r>
      <w:r w:rsidR="003441B8" w:rsidRPr="009A42D0">
        <w:rPr>
          <w:rFonts w:eastAsiaTheme="minorHAnsi" w:cs="Arial"/>
          <w:bCs/>
          <w:sz w:val="22"/>
          <w:szCs w:val="22"/>
        </w:rPr>
        <w:t xml:space="preserve"> vselej preprečiti. </w:t>
      </w:r>
    </w:p>
    <w:p w14:paraId="44213F84" w14:textId="77777777" w:rsidR="00420E98" w:rsidRPr="009A42D0" w:rsidRDefault="00420E98" w:rsidP="003C345F">
      <w:pPr>
        <w:spacing w:line="260" w:lineRule="exact"/>
        <w:jc w:val="both"/>
        <w:rPr>
          <w:rFonts w:eastAsiaTheme="minorHAnsi" w:cs="Arial"/>
          <w:bCs/>
          <w:sz w:val="22"/>
          <w:szCs w:val="22"/>
        </w:rPr>
      </w:pPr>
    </w:p>
    <w:p w14:paraId="1AA8C7ED" w14:textId="77777777" w:rsidR="005C42FE" w:rsidRPr="009A42D0" w:rsidRDefault="005C42FE" w:rsidP="003C345F">
      <w:pPr>
        <w:spacing w:line="260" w:lineRule="exact"/>
        <w:jc w:val="both"/>
        <w:rPr>
          <w:rFonts w:eastAsiaTheme="minorHAnsi" w:cs="Arial"/>
          <w:bCs/>
          <w:sz w:val="22"/>
          <w:szCs w:val="22"/>
        </w:rPr>
      </w:pPr>
    </w:p>
    <w:p w14:paraId="2890386F" w14:textId="77777777" w:rsidR="005C42FE" w:rsidRPr="009A42D0" w:rsidRDefault="005C42FE" w:rsidP="003C345F">
      <w:pPr>
        <w:spacing w:line="260" w:lineRule="exact"/>
        <w:jc w:val="both"/>
        <w:rPr>
          <w:rFonts w:eastAsiaTheme="minorHAnsi" w:cs="Arial"/>
          <w:bCs/>
          <w:sz w:val="22"/>
          <w:szCs w:val="22"/>
        </w:rPr>
      </w:pPr>
    </w:p>
    <w:p w14:paraId="6EF62A3D" w14:textId="77777777" w:rsidR="005C42FE" w:rsidRPr="009A42D0" w:rsidRDefault="005C42FE" w:rsidP="003C345F">
      <w:pPr>
        <w:spacing w:line="260" w:lineRule="exact"/>
        <w:jc w:val="both"/>
        <w:rPr>
          <w:rFonts w:eastAsiaTheme="minorHAnsi" w:cs="Arial"/>
          <w:bCs/>
          <w:sz w:val="22"/>
          <w:szCs w:val="22"/>
        </w:rPr>
      </w:pPr>
    </w:p>
    <w:p w14:paraId="6C2EA1E5" w14:textId="77777777" w:rsidR="005C42FE" w:rsidRPr="009A42D0" w:rsidRDefault="005C42FE" w:rsidP="003C345F">
      <w:pPr>
        <w:spacing w:line="260" w:lineRule="exact"/>
        <w:jc w:val="both"/>
        <w:rPr>
          <w:rFonts w:eastAsiaTheme="minorHAnsi" w:cs="Arial"/>
          <w:bCs/>
          <w:sz w:val="22"/>
          <w:szCs w:val="22"/>
        </w:rPr>
      </w:pPr>
    </w:p>
    <w:p w14:paraId="7A7EB075" w14:textId="77777777" w:rsidR="005C42FE" w:rsidRPr="009A42D0" w:rsidRDefault="005C42FE" w:rsidP="003C345F">
      <w:pPr>
        <w:spacing w:line="260" w:lineRule="exact"/>
        <w:jc w:val="both"/>
        <w:rPr>
          <w:rFonts w:eastAsiaTheme="minorHAnsi" w:cs="Arial"/>
          <w:bCs/>
          <w:sz w:val="22"/>
          <w:szCs w:val="22"/>
        </w:rPr>
      </w:pPr>
    </w:p>
    <w:p w14:paraId="016A79DB" w14:textId="77777777" w:rsidR="005C42FE" w:rsidRPr="009A42D0" w:rsidRDefault="005C42FE" w:rsidP="003C345F">
      <w:pPr>
        <w:spacing w:line="260" w:lineRule="exact"/>
        <w:jc w:val="both"/>
        <w:rPr>
          <w:rFonts w:eastAsiaTheme="minorHAnsi" w:cs="Arial"/>
          <w:bCs/>
          <w:sz w:val="22"/>
          <w:szCs w:val="22"/>
        </w:rPr>
      </w:pPr>
    </w:p>
    <w:p w14:paraId="39243563" w14:textId="77777777" w:rsidR="005C42FE" w:rsidRPr="009A42D0" w:rsidRDefault="005C42FE" w:rsidP="003C345F">
      <w:pPr>
        <w:spacing w:line="260" w:lineRule="exact"/>
        <w:jc w:val="both"/>
        <w:rPr>
          <w:rFonts w:eastAsiaTheme="minorHAnsi" w:cs="Arial"/>
          <w:bCs/>
          <w:sz w:val="22"/>
          <w:szCs w:val="22"/>
        </w:rPr>
      </w:pPr>
    </w:p>
    <w:p w14:paraId="316CFB69" w14:textId="77777777" w:rsidR="005C42FE" w:rsidRPr="009A42D0" w:rsidRDefault="005C42FE" w:rsidP="003C345F">
      <w:pPr>
        <w:spacing w:line="260" w:lineRule="exact"/>
        <w:jc w:val="both"/>
        <w:rPr>
          <w:rFonts w:eastAsiaTheme="minorHAnsi" w:cs="Arial"/>
          <w:bCs/>
          <w:sz w:val="22"/>
          <w:szCs w:val="22"/>
        </w:rPr>
      </w:pPr>
    </w:p>
    <w:p w14:paraId="37BBB573" w14:textId="77777777" w:rsidR="005C42FE" w:rsidRPr="009A42D0" w:rsidRDefault="005C42FE" w:rsidP="003C345F">
      <w:pPr>
        <w:spacing w:line="260" w:lineRule="exact"/>
        <w:jc w:val="both"/>
        <w:rPr>
          <w:rFonts w:eastAsiaTheme="minorHAnsi" w:cs="Arial"/>
          <w:bCs/>
          <w:sz w:val="22"/>
          <w:szCs w:val="22"/>
        </w:rPr>
      </w:pPr>
    </w:p>
    <w:p w14:paraId="4C9FCF2D" w14:textId="77777777" w:rsidR="005C42FE" w:rsidRPr="009A42D0" w:rsidRDefault="005C42FE" w:rsidP="003C345F">
      <w:pPr>
        <w:spacing w:line="260" w:lineRule="exact"/>
        <w:jc w:val="both"/>
        <w:rPr>
          <w:rFonts w:eastAsiaTheme="minorHAnsi" w:cs="Arial"/>
          <w:bCs/>
          <w:sz w:val="22"/>
          <w:szCs w:val="22"/>
        </w:rPr>
      </w:pPr>
    </w:p>
    <w:p w14:paraId="7037004C" w14:textId="77777777" w:rsidR="005C42FE" w:rsidRPr="009A42D0" w:rsidRDefault="005C42FE" w:rsidP="003C345F">
      <w:pPr>
        <w:spacing w:line="260" w:lineRule="exact"/>
        <w:jc w:val="both"/>
        <w:rPr>
          <w:rFonts w:eastAsiaTheme="minorHAnsi" w:cs="Arial"/>
          <w:bCs/>
          <w:sz w:val="22"/>
          <w:szCs w:val="22"/>
        </w:rPr>
      </w:pPr>
    </w:p>
    <w:p w14:paraId="44F21674" w14:textId="77777777" w:rsidR="005C42FE" w:rsidRPr="009A42D0" w:rsidRDefault="005C42FE" w:rsidP="003C345F">
      <w:pPr>
        <w:spacing w:line="260" w:lineRule="exact"/>
        <w:jc w:val="both"/>
        <w:rPr>
          <w:rFonts w:eastAsiaTheme="minorHAnsi" w:cs="Arial"/>
          <w:bCs/>
          <w:sz w:val="22"/>
          <w:szCs w:val="22"/>
        </w:rPr>
      </w:pPr>
    </w:p>
    <w:p w14:paraId="358C6306" w14:textId="77777777" w:rsidR="005C42FE" w:rsidRPr="009A42D0" w:rsidRDefault="005C42FE" w:rsidP="003C345F">
      <w:pPr>
        <w:spacing w:line="260" w:lineRule="exact"/>
        <w:jc w:val="both"/>
        <w:rPr>
          <w:rFonts w:eastAsiaTheme="minorHAnsi" w:cs="Arial"/>
          <w:bCs/>
          <w:sz w:val="22"/>
          <w:szCs w:val="22"/>
        </w:rPr>
      </w:pPr>
    </w:p>
    <w:p w14:paraId="0627F4A4" w14:textId="77777777" w:rsidR="005C42FE" w:rsidRPr="009A42D0" w:rsidRDefault="005C42FE" w:rsidP="003C345F">
      <w:pPr>
        <w:spacing w:line="260" w:lineRule="exact"/>
        <w:jc w:val="both"/>
        <w:rPr>
          <w:rFonts w:eastAsiaTheme="minorHAnsi" w:cs="Arial"/>
          <w:bCs/>
          <w:sz w:val="22"/>
          <w:szCs w:val="22"/>
        </w:rPr>
      </w:pPr>
    </w:p>
    <w:p w14:paraId="5F3EF9EC" w14:textId="77777777" w:rsidR="005C42FE" w:rsidRPr="009A42D0" w:rsidRDefault="005C42FE" w:rsidP="003C345F">
      <w:pPr>
        <w:spacing w:line="260" w:lineRule="exact"/>
        <w:jc w:val="both"/>
        <w:rPr>
          <w:rFonts w:eastAsiaTheme="minorHAnsi" w:cs="Arial"/>
          <w:bCs/>
          <w:sz w:val="22"/>
          <w:szCs w:val="22"/>
        </w:rPr>
      </w:pPr>
    </w:p>
    <w:p w14:paraId="337B9987" w14:textId="77777777" w:rsidR="005C42FE" w:rsidRPr="009A42D0" w:rsidRDefault="005C42FE" w:rsidP="003C345F">
      <w:pPr>
        <w:spacing w:line="260" w:lineRule="exact"/>
        <w:jc w:val="both"/>
        <w:rPr>
          <w:rFonts w:eastAsiaTheme="minorHAnsi" w:cs="Arial"/>
          <w:bCs/>
          <w:sz w:val="22"/>
          <w:szCs w:val="22"/>
        </w:rPr>
      </w:pPr>
    </w:p>
    <w:p w14:paraId="32C92DA9" w14:textId="77777777" w:rsidR="005C42FE" w:rsidRPr="009A42D0" w:rsidRDefault="005C42FE" w:rsidP="003C345F">
      <w:pPr>
        <w:spacing w:line="260" w:lineRule="exact"/>
        <w:jc w:val="both"/>
        <w:rPr>
          <w:rFonts w:eastAsiaTheme="minorHAnsi" w:cs="Arial"/>
          <w:bCs/>
          <w:sz w:val="22"/>
          <w:szCs w:val="22"/>
        </w:rPr>
      </w:pPr>
    </w:p>
    <w:p w14:paraId="1C45582B" w14:textId="77777777" w:rsidR="005C42FE" w:rsidRPr="009A42D0" w:rsidRDefault="005C42FE" w:rsidP="003C345F">
      <w:pPr>
        <w:spacing w:line="260" w:lineRule="exact"/>
        <w:jc w:val="both"/>
        <w:rPr>
          <w:rFonts w:eastAsiaTheme="minorHAnsi" w:cs="Arial"/>
          <w:bCs/>
          <w:sz w:val="22"/>
          <w:szCs w:val="22"/>
        </w:rPr>
      </w:pPr>
    </w:p>
    <w:p w14:paraId="584B72F4" w14:textId="77777777" w:rsidR="005C42FE" w:rsidRPr="009A42D0" w:rsidRDefault="005C42FE" w:rsidP="003C345F">
      <w:pPr>
        <w:spacing w:line="260" w:lineRule="exact"/>
        <w:jc w:val="both"/>
        <w:rPr>
          <w:rFonts w:eastAsiaTheme="minorHAnsi" w:cs="Arial"/>
          <w:bCs/>
          <w:sz w:val="22"/>
          <w:szCs w:val="22"/>
        </w:rPr>
      </w:pPr>
    </w:p>
    <w:p w14:paraId="6A9651EB" w14:textId="77777777" w:rsidR="005C42FE" w:rsidRPr="009A42D0" w:rsidRDefault="005C42FE" w:rsidP="003C345F">
      <w:pPr>
        <w:spacing w:line="260" w:lineRule="exact"/>
        <w:jc w:val="both"/>
        <w:rPr>
          <w:rFonts w:eastAsiaTheme="minorHAnsi" w:cs="Arial"/>
          <w:bCs/>
          <w:sz w:val="22"/>
          <w:szCs w:val="22"/>
        </w:rPr>
      </w:pPr>
    </w:p>
    <w:p w14:paraId="376DA915" w14:textId="77777777" w:rsidR="005C42FE" w:rsidRPr="009A42D0" w:rsidRDefault="005C42FE" w:rsidP="003C345F">
      <w:pPr>
        <w:spacing w:line="260" w:lineRule="exact"/>
        <w:jc w:val="both"/>
        <w:rPr>
          <w:rFonts w:eastAsiaTheme="minorHAnsi" w:cs="Arial"/>
          <w:bCs/>
          <w:sz w:val="22"/>
          <w:szCs w:val="22"/>
        </w:rPr>
      </w:pPr>
    </w:p>
    <w:p w14:paraId="60AFEC63" w14:textId="77777777" w:rsidR="005C42FE" w:rsidRPr="009A42D0" w:rsidRDefault="005C42FE" w:rsidP="003C345F">
      <w:pPr>
        <w:spacing w:line="260" w:lineRule="exact"/>
        <w:jc w:val="both"/>
        <w:rPr>
          <w:rFonts w:eastAsiaTheme="minorHAnsi" w:cs="Arial"/>
          <w:bCs/>
          <w:sz w:val="22"/>
          <w:szCs w:val="22"/>
        </w:rPr>
      </w:pPr>
    </w:p>
    <w:p w14:paraId="70DE0081" w14:textId="77777777" w:rsidR="005C42FE" w:rsidRPr="009A42D0" w:rsidRDefault="005C42FE" w:rsidP="003C345F">
      <w:pPr>
        <w:spacing w:line="260" w:lineRule="exact"/>
        <w:jc w:val="both"/>
        <w:rPr>
          <w:rFonts w:eastAsiaTheme="minorHAnsi" w:cs="Arial"/>
          <w:bCs/>
          <w:sz w:val="22"/>
          <w:szCs w:val="22"/>
        </w:rPr>
      </w:pPr>
    </w:p>
    <w:p w14:paraId="44029E38" w14:textId="77777777" w:rsidR="005C42FE" w:rsidRPr="009A42D0" w:rsidRDefault="005C42FE" w:rsidP="003C345F">
      <w:pPr>
        <w:spacing w:line="260" w:lineRule="exact"/>
        <w:jc w:val="both"/>
        <w:rPr>
          <w:rFonts w:eastAsiaTheme="minorHAnsi" w:cs="Arial"/>
          <w:bCs/>
          <w:sz w:val="22"/>
          <w:szCs w:val="22"/>
        </w:rPr>
      </w:pPr>
    </w:p>
    <w:p w14:paraId="50A7C5C1" w14:textId="77777777" w:rsidR="005C42FE" w:rsidRPr="009A42D0" w:rsidRDefault="005C42FE" w:rsidP="003C345F">
      <w:pPr>
        <w:spacing w:line="260" w:lineRule="exact"/>
        <w:jc w:val="both"/>
        <w:rPr>
          <w:rFonts w:eastAsiaTheme="minorHAnsi" w:cs="Arial"/>
          <w:bCs/>
          <w:sz w:val="22"/>
          <w:szCs w:val="22"/>
        </w:rPr>
      </w:pPr>
    </w:p>
    <w:p w14:paraId="56F4C9C1" w14:textId="77777777" w:rsidR="005C42FE" w:rsidRPr="009A42D0" w:rsidRDefault="005C42FE" w:rsidP="003C345F">
      <w:pPr>
        <w:spacing w:line="260" w:lineRule="exact"/>
        <w:jc w:val="both"/>
        <w:rPr>
          <w:rFonts w:eastAsiaTheme="minorHAnsi" w:cs="Arial"/>
          <w:bCs/>
          <w:sz w:val="22"/>
          <w:szCs w:val="22"/>
        </w:rPr>
      </w:pPr>
    </w:p>
    <w:p w14:paraId="2138AF91" w14:textId="77777777" w:rsidR="005C42FE" w:rsidRPr="009A42D0" w:rsidRDefault="005C42FE" w:rsidP="003C345F">
      <w:pPr>
        <w:spacing w:line="260" w:lineRule="exact"/>
        <w:jc w:val="both"/>
        <w:rPr>
          <w:rFonts w:eastAsiaTheme="minorHAnsi" w:cs="Arial"/>
          <w:bCs/>
          <w:sz w:val="22"/>
          <w:szCs w:val="22"/>
        </w:rPr>
      </w:pPr>
    </w:p>
    <w:p w14:paraId="148890BA" w14:textId="77777777" w:rsidR="005C42FE" w:rsidRPr="009A42D0" w:rsidRDefault="005C42FE" w:rsidP="003C345F">
      <w:pPr>
        <w:spacing w:line="260" w:lineRule="exact"/>
        <w:jc w:val="both"/>
        <w:rPr>
          <w:rFonts w:eastAsiaTheme="minorHAnsi" w:cs="Arial"/>
          <w:bCs/>
          <w:sz w:val="22"/>
          <w:szCs w:val="22"/>
        </w:rPr>
      </w:pPr>
    </w:p>
    <w:p w14:paraId="63B64C08" w14:textId="77777777" w:rsidR="005C42FE" w:rsidRPr="009A42D0" w:rsidRDefault="005C42FE" w:rsidP="003C345F">
      <w:pPr>
        <w:spacing w:line="260" w:lineRule="exact"/>
        <w:jc w:val="both"/>
        <w:rPr>
          <w:rFonts w:eastAsiaTheme="minorHAnsi" w:cs="Arial"/>
          <w:bCs/>
          <w:sz w:val="22"/>
          <w:szCs w:val="22"/>
        </w:rPr>
      </w:pPr>
    </w:p>
    <w:p w14:paraId="1EAA5B1D" w14:textId="77777777" w:rsidR="005C42FE" w:rsidRPr="009A42D0" w:rsidRDefault="005C42FE" w:rsidP="003C345F">
      <w:pPr>
        <w:spacing w:line="260" w:lineRule="exact"/>
        <w:jc w:val="both"/>
        <w:rPr>
          <w:rFonts w:eastAsiaTheme="minorHAnsi" w:cs="Arial"/>
          <w:bCs/>
          <w:sz w:val="22"/>
          <w:szCs w:val="22"/>
        </w:rPr>
      </w:pPr>
    </w:p>
    <w:p w14:paraId="646A1C0F" w14:textId="117CF9B2" w:rsidR="009B1EAA" w:rsidRPr="009A42D0" w:rsidRDefault="0085729E" w:rsidP="009B1EAA">
      <w:pPr>
        <w:spacing w:line="260" w:lineRule="exact"/>
        <w:jc w:val="center"/>
        <w:rPr>
          <w:rFonts w:cs="Arial"/>
          <w:b/>
          <w:bCs/>
          <w:sz w:val="22"/>
          <w:szCs w:val="22"/>
        </w:rPr>
      </w:pPr>
      <w:r w:rsidRPr="009A42D0">
        <w:rPr>
          <w:rFonts w:cs="Arial"/>
          <w:b/>
          <w:bCs/>
          <w:sz w:val="22"/>
          <w:szCs w:val="22"/>
        </w:rPr>
        <w:t>6</w:t>
      </w:r>
      <w:r w:rsidR="009B1EAA" w:rsidRPr="009A42D0">
        <w:rPr>
          <w:rFonts w:cs="Arial"/>
          <w:b/>
          <w:bCs/>
          <w:sz w:val="22"/>
          <w:szCs w:val="22"/>
        </w:rPr>
        <w:t>.</w:t>
      </w:r>
    </w:p>
    <w:p w14:paraId="55C362BC" w14:textId="77777777" w:rsidR="009B1EAA" w:rsidRPr="009A42D0" w:rsidRDefault="009B1EAA" w:rsidP="009B1EAA">
      <w:pPr>
        <w:spacing w:line="260" w:lineRule="exact"/>
        <w:jc w:val="center"/>
        <w:rPr>
          <w:rFonts w:cs="Arial"/>
          <w:b/>
          <w:bCs/>
          <w:sz w:val="22"/>
          <w:szCs w:val="22"/>
        </w:rPr>
      </w:pPr>
    </w:p>
    <w:p w14:paraId="43AFA6BB" w14:textId="6B929559" w:rsidR="009B1EAA" w:rsidRPr="009A42D0" w:rsidRDefault="009B1EAA" w:rsidP="009B1EAA">
      <w:pPr>
        <w:pBdr>
          <w:top w:val="single" w:sz="4" w:space="1" w:color="auto"/>
          <w:left w:val="single" w:sz="4" w:space="4" w:color="auto"/>
          <w:bottom w:val="single" w:sz="4" w:space="1" w:color="auto"/>
          <w:right w:val="single" w:sz="4" w:space="4" w:color="auto"/>
        </w:pBdr>
        <w:spacing w:line="260" w:lineRule="exact"/>
        <w:jc w:val="both"/>
        <w:rPr>
          <w:rFonts w:eastAsiaTheme="minorHAnsi" w:cs="Arial"/>
          <w:b/>
          <w:sz w:val="22"/>
          <w:szCs w:val="22"/>
        </w:rPr>
      </w:pPr>
      <w:r w:rsidRPr="009A42D0">
        <w:rPr>
          <w:rFonts w:eastAsiaTheme="minorHAnsi" w:cs="Arial"/>
          <w:b/>
          <w:sz w:val="22"/>
          <w:szCs w:val="22"/>
        </w:rPr>
        <w:t xml:space="preserve">Zagovornik načela enakosti priporoča, da se v </w:t>
      </w:r>
      <w:r w:rsidR="008526BA" w:rsidRPr="009A42D0">
        <w:rPr>
          <w:rFonts w:eastAsiaTheme="minorHAnsi" w:cs="Arial"/>
          <w:b/>
          <w:sz w:val="22"/>
          <w:szCs w:val="22"/>
        </w:rPr>
        <w:t xml:space="preserve">predlogu </w:t>
      </w:r>
      <w:r w:rsidRPr="009A42D0">
        <w:rPr>
          <w:rFonts w:eastAsiaTheme="minorHAnsi" w:cs="Arial"/>
          <w:b/>
          <w:sz w:val="22"/>
          <w:szCs w:val="22"/>
        </w:rPr>
        <w:t xml:space="preserve">ZDOsk-1  </w:t>
      </w:r>
      <w:r w:rsidRPr="009A42D0">
        <w:rPr>
          <w:rFonts w:cs="Arial"/>
          <w:b/>
          <w:color w:val="000000" w:themeColor="text1"/>
          <w:sz w:val="22"/>
          <w:szCs w:val="22"/>
        </w:rPr>
        <w:t>določi obveznost obveščanja ljudi o pravicah v zvezi z DO po načelih dostopnosti v ustreznih jezikih, oblikah in tehnologijah, vključno z lahko razumljivimi informacijami</w:t>
      </w:r>
      <w:r w:rsidRPr="009A42D0">
        <w:rPr>
          <w:rFonts w:eastAsiaTheme="minorHAnsi" w:cs="Arial"/>
          <w:b/>
          <w:sz w:val="22"/>
          <w:szCs w:val="22"/>
        </w:rPr>
        <w:t>.</w:t>
      </w:r>
    </w:p>
    <w:p w14:paraId="449C2502" w14:textId="77777777" w:rsidR="009B1EAA" w:rsidRPr="009A42D0" w:rsidRDefault="009B1EAA" w:rsidP="009B1EAA">
      <w:pPr>
        <w:spacing w:line="260" w:lineRule="exact"/>
        <w:rPr>
          <w:rFonts w:eastAsiaTheme="minorHAnsi" w:cs="Arial"/>
          <w:sz w:val="22"/>
          <w:szCs w:val="22"/>
        </w:rPr>
      </w:pPr>
    </w:p>
    <w:p w14:paraId="354485BC" w14:textId="75A717B5" w:rsidR="009B1EAA" w:rsidRPr="009A42D0" w:rsidRDefault="009B1EAA" w:rsidP="009B1EAA">
      <w:pPr>
        <w:shd w:val="clear" w:color="auto" w:fill="FFFFFF"/>
        <w:spacing w:line="260" w:lineRule="exact"/>
        <w:jc w:val="both"/>
        <w:rPr>
          <w:rFonts w:cs="Arial"/>
          <w:color w:val="000000" w:themeColor="text1"/>
          <w:sz w:val="22"/>
          <w:szCs w:val="22"/>
        </w:rPr>
      </w:pPr>
      <w:r w:rsidRPr="009A42D0">
        <w:rPr>
          <w:rFonts w:cs="Arial"/>
          <w:color w:val="000000" w:themeColor="text1"/>
          <w:sz w:val="22"/>
          <w:szCs w:val="22"/>
        </w:rPr>
        <w:t xml:space="preserve">Ureditev pravice odločanja o sebi in podpornega odločanja po tretji osebi (gl. priporočila  </w:t>
      </w:r>
      <w:r w:rsidR="00BC0525" w:rsidRPr="009A42D0">
        <w:rPr>
          <w:rFonts w:cs="Arial"/>
          <w:color w:val="000000" w:themeColor="text1"/>
          <w:sz w:val="22"/>
          <w:szCs w:val="22"/>
        </w:rPr>
        <w:t xml:space="preserve">št. </w:t>
      </w:r>
      <w:r w:rsidR="00CE2CCF" w:rsidRPr="009A42D0">
        <w:rPr>
          <w:rFonts w:cs="Arial"/>
          <w:color w:val="000000" w:themeColor="text1"/>
          <w:sz w:val="22"/>
          <w:szCs w:val="22"/>
        </w:rPr>
        <w:t>2</w:t>
      </w:r>
      <w:r w:rsidR="00BC0525" w:rsidRPr="009A42D0">
        <w:rPr>
          <w:rFonts w:cs="Arial"/>
          <w:color w:val="000000" w:themeColor="text1"/>
          <w:sz w:val="22"/>
          <w:szCs w:val="22"/>
        </w:rPr>
        <w:t xml:space="preserve"> - </w:t>
      </w:r>
      <w:r w:rsidR="00CE2CCF" w:rsidRPr="009A42D0">
        <w:rPr>
          <w:rFonts w:cs="Arial"/>
          <w:color w:val="000000" w:themeColor="text1"/>
          <w:sz w:val="22"/>
          <w:szCs w:val="22"/>
        </w:rPr>
        <w:t>7</w:t>
      </w:r>
      <w:r w:rsidRPr="009A42D0">
        <w:rPr>
          <w:rFonts w:cs="Arial"/>
          <w:color w:val="000000" w:themeColor="text1"/>
          <w:sz w:val="22"/>
          <w:szCs w:val="22"/>
        </w:rPr>
        <w:t xml:space="preserve">)  sama </w:t>
      </w:r>
      <w:r w:rsidR="00BC0525" w:rsidRPr="009A42D0">
        <w:rPr>
          <w:rFonts w:cs="Arial"/>
          <w:color w:val="000000" w:themeColor="text1"/>
          <w:sz w:val="22"/>
          <w:szCs w:val="22"/>
        </w:rPr>
        <w:t xml:space="preserve">po sebi </w:t>
      </w:r>
      <w:r w:rsidRPr="009A42D0">
        <w:rPr>
          <w:rFonts w:cs="Arial"/>
          <w:color w:val="000000" w:themeColor="text1"/>
          <w:sz w:val="22"/>
          <w:szCs w:val="22"/>
        </w:rPr>
        <w:t xml:space="preserve">ni dovolj, ampak mora biti </w:t>
      </w:r>
      <w:r w:rsidR="003441B8" w:rsidRPr="009A42D0">
        <w:rPr>
          <w:rFonts w:cs="Arial"/>
          <w:color w:val="000000" w:themeColor="text1"/>
          <w:sz w:val="22"/>
          <w:szCs w:val="22"/>
        </w:rPr>
        <w:t xml:space="preserve">pred tem </w:t>
      </w:r>
      <w:r w:rsidRPr="009A42D0">
        <w:rPr>
          <w:rFonts w:cs="Arial"/>
          <w:color w:val="000000" w:themeColor="text1"/>
          <w:sz w:val="22"/>
          <w:szCs w:val="22"/>
        </w:rPr>
        <w:t xml:space="preserve">podprta z drugimi ukrepi, da se </w:t>
      </w:r>
      <w:r w:rsidRPr="009A42D0">
        <w:rPr>
          <w:rFonts w:cs="Arial"/>
          <w:sz w:val="22"/>
          <w:szCs w:val="22"/>
        </w:rPr>
        <w:t xml:space="preserve">zagotovi opolnomočenje </w:t>
      </w:r>
      <w:r w:rsidRPr="009A42D0">
        <w:rPr>
          <w:rFonts w:cs="Arial"/>
          <w:color w:val="000000" w:themeColor="text1"/>
          <w:sz w:val="22"/>
          <w:szCs w:val="22"/>
        </w:rPr>
        <w:t xml:space="preserve">ljudi z intelektualnimi in psihosocialnimi invalidnostmi ter oseb s težavami v duševnem zdravju. Šele celota vseh ukrepov lahko omogoči prilagoditev potrebam vsakogar, možnost izbire in s tem učinkovito uresničevanje pravice odločati o sebi ter sodelovanja v postopkih </w:t>
      </w:r>
      <w:r w:rsidR="003441B8" w:rsidRPr="009A42D0">
        <w:rPr>
          <w:rFonts w:cs="Arial"/>
          <w:color w:val="000000" w:themeColor="text1"/>
          <w:sz w:val="22"/>
          <w:szCs w:val="22"/>
        </w:rPr>
        <w:t xml:space="preserve">uveljavljanja pravice do </w:t>
      </w:r>
      <w:proofErr w:type="spellStart"/>
      <w:r w:rsidR="003441B8" w:rsidRPr="009A42D0">
        <w:rPr>
          <w:rFonts w:cs="Arial"/>
          <w:color w:val="000000" w:themeColor="text1"/>
          <w:sz w:val="22"/>
          <w:szCs w:val="22"/>
        </w:rPr>
        <w:t>DO</w:t>
      </w:r>
      <w:proofErr w:type="spellEnd"/>
      <w:r w:rsidR="003441B8" w:rsidRPr="009A42D0">
        <w:rPr>
          <w:rFonts w:cs="Arial"/>
          <w:color w:val="000000" w:themeColor="text1"/>
          <w:sz w:val="22"/>
          <w:szCs w:val="22"/>
        </w:rPr>
        <w:t>, posameznih pravic iz DO ter storitev iz DO.</w:t>
      </w:r>
    </w:p>
    <w:p w14:paraId="20CB4621" w14:textId="77777777" w:rsidR="009B1EAA" w:rsidRPr="009A42D0" w:rsidRDefault="009B1EAA" w:rsidP="009B1EAA">
      <w:pPr>
        <w:shd w:val="clear" w:color="auto" w:fill="FFFFFF"/>
        <w:spacing w:line="260" w:lineRule="exact"/>
        <w:jc w:val="both"/>
        <w:rPr>
          <w:rFonts w:cs="Arial"/>
          <w:color w:val="000000" w:themeColor="text1"/>
          <w:sz w:val="22"/>
          <w:szCs w:val="22"/>
        </w:rPr>
      </w:pPr>
    </w:p>
    <w:p w14:paraId="70EBF888" w14:textId="741E19A8" w:rsidR="002B06CC" w:rsidRPr="009A42D0" w:rsidRDefault="002B06CC" w:rsidP="009B1EAA">
      <w:pPr>
        <w:shd w:val="clear" w:color="auto" w:fill="FFFFFF"/>
        <w:spacing w:line="260" w:lineRule="exact"/>
        <w:jc w:val="both"/>
        <w:rPr>
          <w:rFonts w:cs="Arial"/>
          <w:color w:val="000000" w:themeColor="text1"/>
          <w:sz w:val="22"/>
          <w:szCs w:val="22"/>
        </w:rPr>
      </w:pPr>
      <w:r w:rsidRPr="009A42D0">
        <w:rPr>
          <w:rFonts w:cs="Arial"/>
          <w:color w:val="000000" w:themeColor="text1"/>
          <w:sz w:val="22"/>
          <w:szCs w:val="22"/>
        </w:rPr>
        <w:t xml:space="preserve">Cilj ureditve v </w:t>
      </w:r>
      <w:r w:rsidR="008526BA" w:rsidRPr="009A42D0">
        <w:rPr>
          <w:rFonts w:cs="Arial"/>
          <w:color w:val="000000" w:themeColor="text1"/>
          <w:sz w:val="22"/>
          <w:szCs w:val="22"/>
        </w:rPr>
        <w:t xml:space="preserve">predlogu </w:t>
      </w:r>
      <w:r w:rsidRPr="009A42D0">
        <w:rPr>
          <w:rFonts w:cs="Arial"/>
          <w:color w:val="000000" w:themeColor="text1"/>
          <w:sz w:val="22"/>
          <w:szCs w:val="22"/>
          <w:shd w:val="clear" w:color="auto" w:fill="FFFFFF"/>
        </w:rPr>
        <w:t>ZDOsk-1</w:t>
      </w:r>
      <w:r w:rsidRPr="009A42D0">
        <w:rPr>
          <w:rFonts w:cs="Arial"/>
          <w:b/>
          <w:bCs/>
          <w:color w:val="000000" w:themeColor="text1"/>
          <w:sz w:val="22"/>
          <w:szCs w:val="22"/>
          <w:shd w:val="clear" w:color="auto" w:fill="FFFFFF"/>
        </w:rPr>
        <w:t xml:space="preserve"> </w:t>
      </w:r>
      <w:r w:rsidRPr="009A42D0">
        <w:rPr>
          <w:rFonts w:cs="Arial"/>
          <w:color w:val="000000" w:themeColor="text1"/>
          <w:sz w:val="22"/>
          <w:szCs w:val="22"/>
        </w:rPr>
        <w:t xml:space="preserve">mora biti zagotoviti obveščenost upravičencev o njihovih pravicah. Predpostavka za to pa so dostopne informacije. Te so potrebne za obveščeno odločitev o sebi, pa tudi zato, da upravičenec do </w:t>
      </w:r>
      <w:proofErr w:type="spellStart"/>
      <w:r w:rsidRPr="009A42D0">
        <w:rPr>
          <w:rFonts w:cs="Arial"/>
          <w:color w:val="000000" w:themeColor="text1"/>
          <w:sz w:val="22"/>
          <w:szCs w:val="22"/>
        </w:rPr>
        <w:t>DO</w:t>
      </w:r>
      <w:proofErr w:type="spellEnd"/>
      <w:r w:rsidRPr="009A42D0">
        <w:rPr>
          <w:rFonts w:cs="Arial"/>
          <w:color w:val="000000" w:themeColor="text1"/>
          <w:sz w:val="22"/>
          <w:szCs w:val="22"/>
        </w:rPr>
        <w:t xml:space="preserve"> ni le »objekt« izvajanja storitev DO, tudi ko ima omejeno sposobnost odločati o sebi. Treba je zagotoviti, da bodo ključne informacije sistematično in na strateško usmerjan način dostopne uporabnikom.</w:t>
      </w:r>
    </w:p>
    <w:p w14:paraId="7BC225B3" w14:textId="77777777" w:rsidR="002B4107" w:rsidRPr="009A42D0" w:rsidRDefault="002B4107" w:rsidP="009B1EAA">
      <w:pPr>
        <w:shd w:val="clear" w:color="auto" w:fill="FFFFFF"/>
        <w:spacing w:line="260" w:lineRule="exact"/>
        <w:jc w:val="both"/>
        <w:rPr>
          <w:rFonts w:cs="Arial"/>
          <w:color w:val="000000" w:themeColor="text1"/>
          <w:sz w:val="22"/>
          <w:szCs w:val="22"/>
        </w:rPr>
      </w:pPr>
    </w:p>
    <w:p w14:paraId="722150FA" w14:textId="1429EA93" w:rsidR="00D4514A" w:rsidRPr="009A42D0" w:rsidRDefault="009B1EAA" w:rsidP="00D4514A">
      <w:pPr>
        <w:shd w:val="clear" w:color="auto" w:fill="FFFFFF"/>
        <w:spacing w:line="260" w:lineRule="exact"/>
        <w:jc w:val="both"/>
        <w:rPr>
          <w:rFonts w:cs="Arial"/>
          <w:color w:val="000000" w:themeColor="text1"/>
          <w:sz w:val="22"/>
          <w:szCs w:val="22"/>
        </w:rPr>
      </w:pPr>
      <w:r w:rsidRPr="009A42D0">
        <w:rPr>
          <w:rFonts w:cs="Arial"/>
          <w:color w:val="000000" w:themeColor="text1"/>
          <w:sz w:val="22"/>
          <w:szCs w:val="22"/>
        </w:rPr>
        <w:t>Vsem ljudem je treba ne le formalno, ampak tudi dejansko zagotoviti dostopne informacije</w:t>
      </w:r>
      <w:r w:rsidR="00BC0525" w:rsidRPr="009A42D0">
        <w:rPr>
          <w:rFonts w:cs="Arial"/>
          <w:color w:val="000000" w:themeColor="text1"/>
          <w:sz w:val="22"/>
          <w:szCs w:val="22"/>
        </w:rPr>
        <w:t>,</w:t>
      </w:r>
      <w:r w:rsidRPr="009A42D0">
        <w:rPr>
          <w:rFonts w:cs="Arial"/>
          <w:color w:val="000000" w:themeColor="text1"/>
          <w:sz w:val="22"/>
          <w:szCs w:val="22"/>
        </w:rPr>
        <w:t xml:space="preserve"> pa tudi obveščenost</w:t>
      </w:r>
      <w:r w:rsidRPr="009A42D0">
        <w:rPr>
          <w:rFonts w:cs="Arial"/>
          <w:color w:val="000000" w:themeColor="text1"/>
          <w:sz w:val="22"/>
          <w:szCs w:val="22"/>
          <w:shd w:val="clear" w:color="auto" w:fill="FFFFFF"/>
        </w:rPr>
        <w:t xml:space="preserve"> v njim razumljivi obliki</w:t>
      </w:r>
      <w:r w:rsidRPr="009A42D0">
        <w:rPr>
          <w:rFonts w:cs="Arial"/>
          <w:color w:val="000000" w:themeColor="text1"/>
          <w:sz w:val="22"/>
          <w:szCs w:val="22"/>
        </w:rPr>
        <w:t xml:space="preserve"> s ciljem, da bi </w:t>
      </w:r>
      <w:r w:rsidR="00BC0525" w:rsidRPr="009A42D0">
        <w:rPr>
          <w:rFonts w:cs="Arial"/>
          <w:color w:val="000000" w:themeColor="text1"/>
          <w:sz w:val="22"/>
          <w:szCs w:val="22"/>
        </w:rPr>
        <w:t xml:space="preserve">vsem </w:t>
      </w:r>
      <w:r w:rsidRPr="009A42D0">
        <w:rPr>
          <w:rFonts w:cs="Arial"/>
          <w:color w:val="000000" w:themeColor="text1"/>
          <w:sz w:val="22"/>
          <w:szCs w:val="22"/>
        </w:rPr>
        <w:t xml:space="preserve">zagotovili pravico do </w:t>
      </w:r>
      <w:r w:rsidR="002B4107" w:rsidRPr="009A42D0">
        <w:rPr>
          <w:rFonts w:cs="Arial"/>
          <w:color w:val="000000" w:themeColor="text1"/>
          <w:sz w:val="22"/>
          <w:szCs w:val="22"/>
        </w:rPr>
        <w:t>polnega in enakega uresničevanja vseh pravic, mdr. osebnostnih pravic in pravice do neodvisnega življ</w:t>
      </w:r>
      <w:r w:rsidR="003441B8" w:rsidRPr="009A42D0">
        <w:rPr>
          <w:rFonts w:cs="Arial"/>
          <w:color w:val="000000" w:themeColor="text1"/>
          <w:sz w:val="22"/>
          <w:szCs w:val="22"/>
        </w:rPr>
        <w:t>e</w:t>
      </w:r>
      <w:r w:rsidR="002B4107" w:rsidRPr="009A42D0">
        <w:rPr>
          <w:rFonts w:cs="Arial"/>
          <w:color w:val="000000" w:themeColor="text1"/>
          <w:sz w:val="22"/>
          <w:szCs w:val="22"/>
        </w:rPr>
        <w:t xml:space="preserve">nja </w:t>
      </w:r>
      <w:r w:rsidR="003441B8" w:rsidRPr="009A42D0">
        <w:rPr>
          <w:rFonts w:cs="Arial"/>
          <w:color w:val="000000" w:themeColor="text1"/>
          <w:sz w:val="22"/>
          <w:szCs w:val="22"/>
        </w:rPr>
        <w:t xml:space="preserve">v </w:t>
      </w:r>
      <w:r w:rsidR="00BC0525" w:rsidRPr="009A42D0">
        <w:rPr>
          <w:rFonts w:cs="Arial"/>
          <w:color w:val="000000" w:themeColor="text1"/>
          <w:sz w:val="22"/>
          <w:szCs w:val="22"/>
        </w:rPr>
        <w:t xml:space="preserve">okviru </w:t>
      </w:r>
      <w:r w:rsidR="003441B8" w:rsidRPr="009A42D0">
        <w:rPr>
          <w:rFonts w:cs="Arial"/>
          <w:color w:val="000000" w:themeColor="text1"/>
          <w:sz w:val="22"/>
          <w:szCs w:val="22"/>
        </w:rPr>
        <w:t>sistema DO</w:t>
      </w:r>
      <w:r w:rsidRPr="009A42D0">
        <w:rPr>
          <w:rFonts w:cs="Arial"/>
          <w:color w:val="000000" w:themeColor="text1"/>
          <w:sz w:val="22"/>
          <w:szCs w:val="22"/>
        </w:rPr>
        <w:t xml:space="preserve">. </w:t>
      </w:r>
      <w:r w:rsidR="00D061B4" w:rsidRPr="009A42D0">
        <w:rPr>
          <w:rFonts w:cs="Arial"/>
          <w:color w:val="000000" w:themeColor="text1"/>
          <w:sz w:val="22"/>
          <w:szCs w:val="22"/>
        </w:rPr>
        <w:t xml:space="preserve">Varstvo pravic oseb z invalidnostmi z zagotavljanjem obveščenosti </w:t>
      </w:r>
      <w:r w:rsidR="00D061B4" w:rsidRPr="009A42D0">
        <w:rPr>
          <w:rFonts w:cs="Arial"/>
          <w:color w:val="000000" w:themeColor="text1"/>
          <w:sz w:val="22"/>
          <w:szCs w:val="22"/>
          <w:shd w:val="clear" w:color="auto" w:fill="FFFFFF"/>
        </w:rPr>
        <w:t>v dostopnih oblikah zapisa in tehnologijah, ki ustrezajo različnim vrstam invalidnosti</w:t>
      </w:r>
      <w:r w:rsidR="00BC0525" w:rsidRPr="009A42D0">
        <w:rPr>
          <w:rFonts w:cs="Arial"/>
          <w:color w:val="000000" w:themeColor="text1"/>
          <w:sz w:val="22"/>
          <w:szCs w:val="22"/>
          <w:shd w:val="clear" w:color="auto" w:fill="FFFFFF"/>
        </w:rPr>
        <w:t>,</w:t>
      </w:r>
      <w:r w:rsidR="00D061B4" w:rsidRPr="009A42D0">
        <w:rPr>
          <w:rFonts w:cs="Arial"/>
          <w:color w:val="000000" w:themeColor="text1"/>
          <w:sz w:val="22"/>
          <w:szCs w:val="22"/>
          <w:shd w:val="clear" w:color="auto" w:fill="FFFFFF"/>
        </w:rPr>
        <w:t xml:space="preserve"> </w:t>
      </w:r>
      <w:r w:rsidR="00BC0525" w:rsidRPr="009A42D0">
        <w:rPr>
          <w:rFonts w:cs="Arial"/>
          <w:color w:val="000000" w:themeColor="text1"/>
          <w:sz w:val="22"/>
          <w:szCs w:val="22"/>
          <w:shd w:val="clear" w:color="auto" w:fill="FFFFFF"/>
        </w:rPr>
        <w:t xml:space="preserve">zahtevajo tudi </w:t>
      </w:r>
      <w:r w:rsidR="00D061B4" w:rsidRPr="009A42D0">
        <w:rPr>
          <w:rFonts w:cs="Arial"/>
          <w:color w:val="000000" w:themeColor="text1"/>
          <w:sz w:val="22"/>
          <w:szCs w:val="22"/>
        </w:rPr>
        <w:t>9. člen (dostopnost)</w:t>
      </w:r>
      <w:r w:rsidR="00D061B4" w:rsidRPr="009A42D0">
        <w:rPr>
          <w:rFonts w:cs="Arial"/>
          <w:color w:val="000000" w:themeColor="text1"/>
          <w:sz w:val="22"/>
          <w:szCs w:val="22"/>
          <w:shd w:val="clear" w:color="auto" w:fill="FFFFFF"/>
        </w:rPr>
        <w:t>,</w:t>
      </w:r>
      <w:r w:rsidR="00D061B4" w:rsidRPr="009A42D0">
        <w:rPr>
          <w:rFonts w:cs="Arial"/>
          <w:color w:val="000000" w:themeColor="text1"/>
          <w:sz w:val="22"/>
          <w:szCs w:val="22"/>
        </w:rPr>
        <w:t xml:space="preserve"> 11. člen (nevarne razmere in humanitarne krize), 21. člen (svoboda izražanja in mnenja ter dostop do informacij)</w:t>
      </w:r>
      <w:r w:rsidR="00BC0525" w:rsidRPr="009A42D0">
        <w:rPr>
          <w:rFonts w:cs="Arial"/>
          <w:color w:val="000000" w:themeColor="text1"/>
          <w:sz w:val="22"/>
          <w:szCs w:val="22"/>
        </w:rPr>
        <w:t>,</w:t>
      </w:r>
      <w:r w:rsidR="00D061B4" w:rsidRPr="009A42D0">
        <w:rPr>
          <w:rFonts w:cs="Arial"/>
          <w:color w:val="000000" w:themeColor="text1"/>
          <w:sz w:val="22"/>
          <w:szCs w:val="22"/>
          <w:shd w:val="clear" w:color="auto" w:fill="FFFFFF"/>
        </w:rPr>
        <w:t xml:space="preserve"> 25. člen (pravica do zdravja) in druge določbe </w:t>
      </w:r>
      <w:r w:rsidR="00D061B4" w:rsidRPr="009A42D0">
        <w:rPr>
          <w:rFonts w:eastAsiaTheme="minorHAnsi" w:cs="Arial"/>
          <w:color w:val="000000" w:themeColor="text1"/>
          <w:sz w:val="22"/>
          <w:szCs w:val="22"/>
        </w:rPr>
        <w:t>MKPI (dostopnost je presečno načelo).</w:t>
      </w:r>
      <w:r w:rsidR="00D061B4" w:rsidRPr="009A42D0">
        <w:rPr>
          <w:rFonts w:cs="Arial"/>
          <w:color w:val="000000" w:themeColor="text1"/>
          <w:sz w:val="22"/>
          <w:szCs w:val="22"/>
        </w:rPr>
        <w:t xml:space="preserve"> </w:t>
      </w:r>
      <w:r w:rsidR="00BC0525" w:rsidRPr="009A42D0">
        <w:rPr>
          <w:rFonts w:cs="Arial"/>
          <w:color w:val="000000" w:themeColor="text1"/>
          <w:sz w:val="22"/>
          <w:szCs w:val="22"/>
        </w:rPr>
        <w:t xml:space="preserve"> </w:t>
      </w:r>
    </w:p>
    <w:p w14:paraId="5BE91E15" w14:textId="77777777" w:rsidR="00D4514A" w:rsidRPr="009A42D0" w:rsidRDefault="00D4514A" w:rsidP="00D4514A">
      <w:pPr>
        <w:shd w:val="clear" w:color="auto" w:fill="FFFFFF"/>
        <w:spacing w:line="260" w:lineRule="exact"/>
        <w:jc w:val="both"/>
        <w:rPr>
          <w:rFonts w:cs="Arial"/>
          <w:color w:val="000000" w:themeColor="text1"/>
          <w:sz w:val="22"/>
          <w:szCs w:val="22"/>
        </w:rPr>
      </w:pPr>
    </w:p>
    <w:p w14:paraId="619C7F85" w14:textId="1934016C" w:rsidR="00D061B4" w:rsidRPr="009A42D0" w:rsidRDefault="00D4514A" w:rsidP="00D4514A">
      <w:pPr>
        <w:shd w:val="clear" w:color="auto" w:fill="FFFFFF"/>
        <w:spacing w:line="260" w:lineRule="exact"/>
        <w:jc w:val="both"/>
        <w:rPr>
          <w:rFonts w:cs="Arial"/>
          <w:color w:val="000000" w:themeColor="text1"/>
          <w:sz w:val="22"/>
          <w:szCs w:val="22"/>
        </w:rPr>
      </w:pPr>
      <w:r w:rsidRPr="009A42D0">
        <w:rPr>
          <w:rFonts w:cs="Arial"/>
          <w:color w:val="000000" w:themeColor="text1"/>
          <w:sz w:val="22"/>
          <w:szCs w:val="22"/>
        </w:rPr>
        <w:t xml:space="preserve">Za to so potrebne prilagoditve vseh postopkov, tudi sodnih (sistemske rešitve, vključno z zakonodajnimi, pravila, protokoli ravnanja), skladno z MKPI pa je v njih treba spoštovati tudi dolžnost zagotoviti razumne prilagoditve (individualne prilagoditve potrebam) ljudem z invalidnostmi ter poskrbeti za procesne prilagoditve. Prilagoditve naj bi ustrezale tudi starosti oseb (npr. za otroke). </w:t>
      </w:r>
    </w:p>
    <w:p w14:paraId="44C9729F" w14:textId="77777777" w:rsidR="00D061B4" w:rsidRPr="009A42D0" w:rsidRDefault="00D061B4" w:rsidP="00D061B4">
      <w:pPr>
        <w:spacing w:line="260" w:lineRule="exact"/>
        <w:jc w:val="both"/>
        <w:rPr>
          <w:rFonts w:cs="Arial"/>
          <w:color w:val="000000" w:themeColor="text1"/>
          <w:sz w:val="22"/>
          <w:szCs w:val="22"/>
        </w:rPr>
      </w:pPr>
    </w:p>
    <w:p w14:paraId="2354D252" w14:textId="61CB040F" w:rsidR="00D061B4" w:rsidRPr="009A42D0" w:rsidRDefault="00D061B4" w:rsidP="00D061B4">
      <w:pPr>
        <w:spacing w:line="260" w:lineRule="exact"/>
        <w:jc w:val="both"/>
        <w:rPr>
          <w:rFonts w:cs="Arial"/>
          <w:color w:val="000000" w:themeColor="text1"/>
          <w:sz w:val="22"/>
          <w:szCs w:val="22"/>
        </w:rPr>
      </w:pPr>
      <w:r w:rsidRPr="009A42D0">
        <w:rPr>
          <w:rFonts w:cs="Arial"/>
          <w:color w:val="000000" w:themeColor="text1"/>
          <w:sz w:val="22"/>
          <w:szCs w:val="22"/>
        </w:rPr>
        <w:t>Nedostopnost informacij lahko povzroča diskriminacijo z vidika opredelitev v ZVarD (</w:t>
      </w:r>
      <w:r w:rsidRPr="009A42D0">
        <w:rPr>
          <w:sz w:val="22"/>
          <w:szCs w:val="22"/>
        </w:rPr>
        <w:t>lahko ustreza opredelitvi neposredne, posredne diskriminacije)</w:t>
      </w:r>
      <w:r w:rsidR="00011008" w:rsidRPr="009A42D0">
        <w:rPr>
          <w:sz w:val="22"/>
          <w:szCs w:val="22"/>
        </w:rPr>
        <w:t>,</w:t>
      </w:r>
      <w:r w:rsidRPr="009A42D0">
        <w:rPr>
          <w:rFonts w:cs="Arial"/>
          <w:color w:val="000000" w:themeColor="text1"/>
          <w:sz w:val="22"/>
          <w:szCs w:val="22"/>
        </w:rPr>
        <w:t xml:space="preserve"> kot </w:t>
      </w:r>
      <w:r w:rsidR="00011008" w:rsidRPr="009A42D0">
        <w:rPr>
          <w:rFonts w:cs="Arial"/>
          <w:color w:val="000000" w:themeColor="text1"/>
          <w:sz w:val="22"/>
          <w:szCs w:val="22"/>
        </w:rPr>
        <w:t xml:space="preserve">tudi </w:t>
      </w:r>
      <w:r w:rsidRPr="009A42D0">
        <w:rPr>
          <w:rFonts w:cs="Arial"/>
          <w:color w:val="000000" w:themeColor="text1"/>
          <w:sz w:val="22"/>
          <w:szCs w:val="22"/>
        </w:rPr>
        <w:t>Zakona o izenačevanju možnosti invalidov (v nadaljevanju: ZIMI)</w:t>
      </w:r>
      <w:r w:rsidRPr="009A42D0">
        <w:rPr>
          <w:sz w:val="22"/>
          <w:szCs w:val="22"/>
        </w:rPr>
        <w:t xml:space="preserve">. Lahko pa predstavlja kršitev tudi v posamičnem primeru, </w:t>
      </w:r>
      <w:r w:rsidR="00011008" w:rsidRPr="009A42D0">
        <w:rPr>
          <w:sz w:val="22"/>
          <w:szCs w:val="22"/>
        </w:rPr>
        <w:t xml:space="preserve">če </w:t>
      </w:r>
      <w:r w:rsidRPr="009A42D0">
        <w:rPr>
          <w:sz w:val="22"/>
          <w:szCs w:val="22"/>
        </w:rPr>
        <w:t>gre za neupravičeno odklonitev zahteve po razumni prilagoditvi</w:t>
      </w:r>
      <w:r w:rsidRPr="009A42D0">
        <w:rPr>
          <w:rFonts w:cs="Arial"/>
          <w:color w:val="000000" w:themeColor="text1"/>
          <w:sz w:val="22"/>
          <w:szCs w:val="22"/>
        </w:rPr>
        <w:t xml:space="preserve">. </w:t>
      </w:r>
    </w:p>
    <w:p w14:paraId="2D4677B4" w14:textId="77777777" w:rsidR="006B0576" w:rsidRPr="009A42D0" w:rsidRDefault="006B0576" w:rsidP="009B1EAA">
      <w:pPr>
        <w:shd w:val="clear" w:color="auto" w:fill="FFFFFF"/>
        <w:spacing w:line="260" w:lineRule="exact"/>
        <w:jc w:val="both"/>
        <w:rPr>
          <w:rFonts w:cs="Arial"/>
          <w:color w:val="000000" w:themeColor="text1"/>
          <w:sz w:val="22"/>
          <w:szCs w:val="22"/>
        </w:rPr>
      </w:pPr>
    </w:p>
    <w:p w14:paraId="78BE7D03" w14:textId="77777777" w:rsidR="00D061B4" w:rsidRPr="009A42D0" w:rsidRDefault="009B1EAA" w:rsidP="009B1EAA">
      <w:pPr>
        <w:shd w:val="clear" w:color="auto" w:fill="FFFFFF"/>
        <w:spacing w:line="260" w:lineRule="exact"/>
        <w:jc w:val="both"/>
        <w:rPr>
          <w:rFonts w:cs="Arial"/>
          <w:color w:val="000000" w:themeColor="text1"/>
          <w:sz w:val="22"/>
          <w:szCs w:val="22"/>
        </w:rPr>
      </w:pPr>
      <w:r w:rsidRPr="009A42D0">
        <w:rPr>
          <w:rFonts w:cs="Arial"/>
          <w:color w:val="000000" w:themeColor="text1"/>
          <w:sz w:val="22"/>
          <w:szCs w:val="22"/>
        </w:rPr>
        <w:t xml:space="preserve">Prilagojene oblike komunikacije </w:t>
      </w:r>
      <w:r w:rsidR="006B0576" w:rsidRPr="009A42D0">
        <w:rPr>
          <w:rFonts w:cs="Arial"/>
          <w:color w:val="000000" w:themeColor="text1"/>
          <w:sz w:val="22"/>
          <w:szCs w:val="22"/>
        </w:rPr>
        <w:t xml:space="preserve">so </w:t>
      </w:r>
      <w:r w:rsidRPr="009A42D0">
        <w:rPr>
          <w:rFonts w:cs="Arial"/>
          <w:color w:val="000000" w:themeColor="text1"/>
          <w:sz w:val="22"/>
          <w:szCs w:val="22"/>
        </w:rPr>
        <w:t>deloma že urej</w:t>
      </w:r>
      <w:r w:rsidR="006B0576" w:rsidRPr="009A42D0">
        <w:rPr>
          <w:rFonts w:cs="Arial"/>
          <w:color w:val="000000" w:themeColor="text1"/>
          <w:sz w:val="22"/>
          <w:szCs w:val="22"/>
        </w:rPr>
        <w:t>ene</w:t>
      </w:r>
      <w:r w:rsidR="00D061B4" w:rsidRPr="009A42D0">
        <w:rPr>
          <w:rFonts w:cs="Arial"/>
          <w:color w:val="000000" w:themeColor="text1"/>
          <w:sz w:val="22"/>
          <w:szCs w:val="22"/>
        </w:rPr>
        <w:t>, a ne popolno.</w:t>
      </w:r>
    </w:p>
    <w:p w14:paraId="1E1A3B46" w14:textId="77777777" w:rsidR="00D061B4" w:rsidRPr="009A42D0" w:rsidRDefault="00D061B4" w:rsidP="009B1EAA">
      <w:pPr>
        <w:shd w:val="clear" w:color="auto" w:fill="FFFFFF"/>
        <w:spacing w:line="260" w:lineRule="exact"/>
        <w:jc w:val="both"/>
        <w:rPr>
          <w:rFonts w:cs="Arial"/>
          <w:color w:val="000000" w:themeColor="text1"/>
          <w:sz w:val="22"/>
          <w:szCs w:val="22"/>
        </w:rPr>
      </w:pPr>
    </w:p>
    <w:p w14:paraId="74390ABA" w14:textId="769E11C2" w:rsidR="00D061B4" w:rsidRPr="009A42D0" w:rsidRDefault="009B1EAA" w:rsidP="00CB4BDD">
      <w:pPr>
        <w:spacing w:line="260" w:lineRule="exact"/>
        <w:jc w:val="both"/>
        <w:rPr>
          <w:rFonts w:cs="Arial"/>
          <w:color w:val="000000" w:themeColor="text1"/>
          <w:sz w:val="22"/>
          <w:szCs w:val="22"/>
        </w:rPr>
      </w:pPr>
      <w:r w:rsidRPr="009A42D0">
        <w:rPr>
          <w:rFonts w:cs="Arial"/>
          <w:color w:val="000000" w:themeColor="text1"/>
          <w:sz w:val="22"/>
          <w:szCs w:val="22"/>
        </w:rPr>
        <w:t>ZIMI</w:t>
      </w:r>
      <w:r w:rsidR="006B0576" w:rsidRPr="009A42D0">
        <w:rPr>
          <w:rFonts w:cs="Arial"/>
          <w:color w:val="000000" w:themeColor="text1"/>
          <w:sz w:val="22"/>
          <w:szCs w:val="22"/>
        </w:rPr>
        <w:t xml:space="preserve"> to zahteva </w:t>
      </w:r>
      <w:r w:rsidRPr="009A42D0">
        <w:rPr>
          <w:rFonts w:cs="Arial"/>
          <w:color w:val="000000" w:themeColor="text1"/>
          <w:sz w:val="22"/>
          <w:szCs w:val="22"/>
        </w:rPr>
        <w:t xml:space="preserve">za dostop do pisanj </w:t>
      </w:r>
      <w:r w:rsidR="00626DD0" w:rsidRPr="009A42D0">
        <w:rPr>
          <w:rFonts w:cs="Arial"/>
          <w:color w:val="000000" w:themeColor="text1"/>
          <w:sz w:val="22"/>
          <w:szCs w:val="22"/>
        </w:rPr>
        <w:t xml:space="preserve">v postopkih odločanja o pravici do </w:t>
      </w:r>
      <w:proofErr w:type="spellStart"/>
      <w:r w:rsidR="00626DD0" w:rsidRPr="009A42D0">
        <w:rPr>
          <w:rFonts w:cs="Arial"/>
          <w:color w:val="000000" w:themeColor="text1"/>
          <w:sz w:val="22"/>
          <w:szCs w:val="22"/>
        </w:rPr>
        <w:t>DO</w:t>
      </w:r>
      <w:proofErr w:type="spellEnd"/>
      <w:r w:rsidR="00626DD0" w:rsidRPr="009A42D0">
        <w:rPr>
          <w:rFonts w:cs="Arial"/>
          <w:color w:val="000000" w:themeColor="text1"/>
          <w:sz w:val="22"/>
          <w:szCs w:val="22"/>
        </w:rPr>
        <w:t xml:space="preserve"> </w:t>
      </w:r>
      <w:r w:rsidRPr="009A42D0">
        <w:rPr>
          <w:rFonts w:cs="Arial"/>
          <w:color w:val="000000" w:themeColor="text1"/>
          <w:sz w:val="22"/>
          <w:szCs w:val="22"/>
        </w:rPr>
        <w:t>za tiste s senzornimi ovirami</w:t>
      </w:r>
      <w:r w:rsidR="00873B93" w:rsidRPr="009A42D0">
        <w:rPr>
          <w:rFonts w:cs="Arial"/>
          <w:color w:val="000000" w:themeColor="text1"/>
          <w:sz w:val="22"/>
          <w:szCs w:val="22"/>
        </w:rPr>
        <w:t xml:space="preserve"> </w:t>
      </w:r>
      <w:r w:rsidR="006B0576" w:rsidRPr="009A42D0">
        <w:rPr>
          <w:rFonts w:cs="Arial"/>
          <w:color w:val="000000" w:themeColor="text1"/>
          <w:sz w:val="22"/>
          <w:szCs w:val="22"/>
        </w:rPr>
        <w:t>(</w:t>
      </w:r>
      <w:r w:rsidR="00873B93" w:rsidRPr="009A42D0">
        <w:rPr>
          <w:rFonts w:cs="Arial"/>
          <w:color w:val="000000" w:themeColor="text1"/>
          <w:sz w:val="22"/>
          <w:szCs w:val="22"/>
        </w:rPr>
        <w:t>7. člen)</w:t>
      </w:r>
      <w:r w:rsidR="006B0576" w:rsidRPr="009A42D0">
        <w:rPr>
          <w:rFonts w:cs="Arial"/>
          <w:color w:val="000000" w:themeColor="text1"/>
          <w:sz w:val="22"/>
          <w:szCs w:val="22"/>
        </w:rPr>
        <w:t xml:space="preserve">. </w:t>
      </w:r>
      <w:r w:rsidR="00D061B4" w:rsidRPr="009A42D0">
        <w:rPr>
          <w:rFonts w:cs="Arial"/>
          <w:color w:val="000000" w:themeColor="text1"/>
          <w:sz w:val="22"/>
          <w:szCs w:val="22"/>
        </w:rPr>
        <w:t>Po četrtem odstavku 8. člena ZIMI je treba zagotoviti ukrepe za zagotavljanje dostopnosti, »razen če javnim in zasebnim subjektom, ki ponujajo blago in storitve, ki so na voljo javnosti, ne nalagajo nesorazmernega bremena. Pri presoji, ali ukrep pomeni nesorazmerno breme, se upoštevajo zlasti velikost in viri javnega ali zasebnega subjekta, njegova narava, ocenjeni stroški, mogoče koristi od boljšega dostopa za invalide ter zgodovinske, kulturne, umetniške in arhitekturne vrednosti premičnin oziroma nepremičnin.« Kršitve določb o zagotavljanju dostopnosti so opredeljene kot prekršek.</w:t>
      </w:r>
      <w:r w:rsidR="00D061B4" w:rsidRPr="009A42D0">
        <w:rPr>
          <w:rFonts w:cs="Arial"/>
          <w:color w:val="000000" w:themeColor="text1"/>
          <w:sz w:val="22"/>
          <w:szCs w:val="22"/>
          <w:lang w:eastAsia="sl-SI"/>
        </w:rPr>
        <w:t xml:space="preserve"> V </w:t>
      </w:r>
      <w:r w:rsidR="00D061B4" w:rsidRPr="009A42D0">
        <w:rPr>
          <w:rFonts w:cs="Arial"/>
          <w:color w:val="000000" w:themeColor="text1"/>
          <w:sz w:val="22"/>
          <w:szCs w:val="22"/>
        </w:rPr>
        <w:t>14. členu ZIMI določa: »Diskriminacija zaradi invalidnosti vključuje tudi onemogočanje sprotnega in enakovrednega dostopa do informacij, namenjenih javnosti, brez dodatnih stroškov za invalida, upoštevajoč pri tem načelo primerne oziroma razumne prilagoditve v invalidom dostopnih oblikah zapisov, jezikov in tehnologij, ki ustrezajo različnim vrstam invalidnosti.«</w:t>
      </w:r>
    </w:p>
    <w:p w14:paraId="59BC038B" w14:textId="77777777" w:rsidR="00D061B4" w:rsidRPr="009A42D0" w:rsidRDefault="00D061B4" w:rsidP="00D061B4">
      <w:pPr>
        <w:shd w:val="clear" w:color="auto" w:fill="FFFFFF"/>
        <w:spacing w:line="260" w:lineRule="exact"/>
        <w:jc w:val="both"/>
        <w:rPr>
          <w:rFonts w:cs="Arial"/>
          <w:color w:val="000000" w:themeColor="text1"/>
          <w:sz w:val="22"/>
          <w:szCs w:val="22"/>
        </w:rPr>
      </w:pPr>
    </w:p>
    <w:p w14:paraId="10B71777" w14:textId="7BD4E561" w:rsidR="00466CDF" w:rsidRPr="009A42D0" w:rsidRDefault="006B0576" w:rsidP="005C42FE">
      <w:pPr>
        <w:shd w:val="clear" w:color="auto" w:fill="FFFFFF"/>
        <w:spacing w:line="260" w:lineRule="exact"/>
        <w:jc w:val="both"/>
        <w:rPr>
          <w:rFonts w:cs="Arial"/>
          <w:color w:val="000000" w:themeColor="text1"/>
          <w:sz w:val="22"/>
          <w:szCs w:val="22"/>
        </w:rPr>
      </w:pPr>
      <w:r w:rsidRPr="009A42D0">
        <w:rPr>
          <w:rFonts w:cs="Arial"/>
          <w:color w:val="000000" w:themeColor="text1"/>
          <w:sz w:val="22"/>
          <w:szCs w:val="22"/>
        </w:rPr>
        <w:t>Potrebe gluhih</w:t>
      </w:r>
      <w:r w:rsidR="00CB4BDD" w:rsidRPr="009A42D0">
        <w:rPr>
          <w:rFonts w:cs="Arial"/>
          <w:color w:val="000000" w:themeColor="text1"/>
          <w:sz w:val="22"/>
          <w:szCs w:val="22"/>
        </w:rPr>
        <w:t>,</w:t>
      </w:r>
      <w:r w:rsidRPr="009A42D0">
        <w:rPr>
          <w:rFonts w:cs="Arial"/>
          <w:color w:val="000000" w:themeColor="text1"/>
          <w:sz w:val="22"/>
          <w:szCs w:val="22"/>
        </w:rPr>
        <w:t xml:space="preserve"> </w:t>
      </w:r>
      <w:r w:rsidR="00D061B4" w:rsidRPr="009A42D0">
        <w:rPr>
          <w:rFonts w:cs="Arial"/>
          <w:color w:val="000000" w:themeColor="text1"/>
          <w:sz w:val="22"/>
          <w:szCs w:val="22"/>
        </w:rPr>
        <w:t>ki uporabljajo znakovni jezik</w:t>
      </w:r>
      <w:r w:rsidR="00011008" w:rsidRPr="009A42D0">
        <w:rPr>
          <w:rFonts w:cs="Arial"/>
          <w:color w:val="000000" w:themeColor="text1"/>
          <w:sz w:val="22"/>
          <w:szCs w:val="22"/>
        </w:rPr>
        <w:t>,</w:t>
      </w:r>
      <w:r w:rsidR="00D061B4" w:rsidRPr="009A42D0">
        <w:rPr>
          <w:rFonts w:cs="Arial"/>
          <w:color w:val="000000" w:themeColor="text1"/>
          <w:sz w:val="22"/>
          <w:szCs w:val="22"/>
        </w:rPr>
        <w:t xml:space="preserve"> ureja </w:t>
      </w:r>
      <w:r w:rsidRPr="009A42D0">
        <w:rPr>
          <w:rFonts w:cs="Arial"/>
          <w:color w:val="000000" w:themeColor="text1"/>
          <w:sz w:val="22"/>
          <w:szCs w:val="22"/>
        </w:rPr>
        <w:t>Zakon o slovenskem znakovnem jeziku</w:t>
      </w:r>
      <w:r w:rsidR="009B1EAA" w:rsidRPr="009A42D0">
        <w:rPr>
          <w:rFonts w:cs="Arial"/>
          <w:color w:val="000000" w:themeColor="text1"/>
          <w:sz w:val="22"/>
          <w:szCs w:val="22"/>
          <w:shd w:val="clear" w:color="auto" w:fill="FFFFFF"/>
        </w:rPr>
        <w:t>.</w:t>
      </w:r>
      <w:r w:rsidR="005C42FE" w:rsidRPr="009A42D0">
        <w:rPr>
          <w:rFonts w:cs="Arial"/>
          <w:color w:val="000000" w:themeColor="text1"/>
          <w:sz w:val="22"/>
          <w:szCs w:val="22"/>
        </w:rPr>
        <w:t xml:space="preserve"> </w:t>
      </w:r>
      <w:r w:rsidR="00011008" w:rsidRPr="009A42D0">
        <w:rPr>
          <w:rFonts w:cs="Arial"/>
          <w:color w:val="000000" w:themeColor="text1"/>
          <w:sz w:val="22"/>
          <w:szCs w:val="22"/>
        </w:rPr>
        <w:t xml:space="preserve">Vendar takšna ureditev </w:t>
      </w:r>
      <w:r w:rsidR="00CB4BDD" w:rsidRPr="009A42D0">
        <w:rPr>
          <w:rFonts w:cs="Arial"/>
          <w:color w:val="000000" w:themeColor="text1"/>
          <w:sz w:val="22"/>
          <w:szCs w:val="22"/>
        </w:rPr>
        <w:t>ni zadostn</w:t>
      </w:r>
      <w:r w:rsidR="00011008" w:rsidRPr="009A42D0">
        <w:rPr>
          <w:rFonts w:cs="Arial"/>
          <w:color w:val="000000" w:themeColor="text1"/>
          <w:sz w:val="22"/>
          <w:szCs w:val="22"/>
        </w:rPr>
        <w:t>a</w:t>
      </w:r>
      <w:r w:rsidR="00466CDF" w:rsidRPr="009A42D0">
        <w:rPr>
          <w:rFonts w:cs="Arial"/>
          <w:color w:val="000000" w:themeColor="text1"/>
          <w:sz w:val="22"/>
          <w:szCs w:val="22"/>
        </w:rPr>
        <w:t>.</w:t>
      </w:r>
    </w:p>
    <w:p w14:paraId="49043CF5" w14:textId="77777777" w:rsidR="005C42FE" w:rsidRPr="009A42D0" w:rsidRDefault="005C42FE" w:rsidP="00466CDF">
      <w:pPr>
        <w:autoSpaceDE w:val="0"/>
        <w:autoSpaceDN w:val="0"/>
        <w:adjustRightInd w:val="0"/>
        <w:spacing w:line="260" w:lineRule="exact"/>
        <w:jc w:val="both"/>
        <w:rPr>
          <w:rFonts w:cs="Arial"/>
          <w:color w:val="000000" w:themeColor="text1"/>
          <w:sz w:val="22"/>
          <w:szCs w:val="22"/>
        </w:rPr>
      </w:pPr>
    </w:p>
    <w:p w14:paraId="383624A7" w14:textId="3170A204" w:rsidR="00466CDF" w:rsidRPr="009A42D0" w:rsidRDefault="00466CDF" w:rsidP="00466CDF">
      <w:pPr>
        <w:autoSpaceDE w:val="0"/>
        <w:autoSpaceDN w:val="0"/>
        <w:adjustRightInd w:val="0"/>
        <w:spacing w:line="260" w:lineRule="exact"/>
        <w:jc w:val="both"/>
        <w:rPr>
          <w:rFonts w:cs="Arial"/>
          <w:color w:val="000000" w:themeColor="text1"/>
          <w:sz w:val="22"/>
          <w:szCs w:val="22"/>
        </w:rPr>
      </w:pPr>
      <w:r w:rsidRPr="009A42D0">
        <w:rPr>
          <w:rFonts w:cs="Arial"/>
          <w:color w:val="000000" w:themeColor="text1"/>
          <w:sz w:val="22"/>
          <w:szCs w:val="22"/>
        </w:rPr>
        <w:t>Tako</w:t>
      </w:r>
      <w:r w:rsidR="00CB4BDD" w:rsidRPr="009A42D0">
        <w:rPr>
          <w:rFonts w:cs="Arial"/>
          <w:color w:val="000000" w:themeColor="text1"/>
          <w:sz w:val="22"/>
          <w:szCs w:val="22"/>
        </w:rPr>
        <w:t xml:space="preserve"> kljub 62.a člen</w:t>
      </w:r>
      <w:r w:rsidR="00011008" w:rsidRPr="009A42D0">
        <w:rPr>
          <w:rFonts w:cs="Arial"/>
          <w:color w:val="000000" w:themeColor="text1"/>
          <w:sz w:val="22"/>
          <w:szCs w:val="22"/>
        </w:rPr>
        <w:t>u</w:t>
      </w:r>
      <w:r w:rsidR="00CB4BDD" w:rsidRPr="009A42D0">
        <w:rPr>
          <w:rFonts w:cs="Arial"/>
          <w:color w:val="000000" w:themeColor="text1"/>
          <w:sz w:val="22"/>
          <w:szCs w:val="22"/>
        </w:rPr>
        <w:t xml:space="preserve"> Ustave RS </w:t>
      </w:r>
      <w:r w:rsidR="002B06CC" w:rsidRPr="009A42D0">
        <w:rPr>
          <w:rFonts w:cs="Arial"/>
          <w:color w:val="000000" w:themeColor="text1"/>
          <w:sz w:val="22"/>
          <w:szCs w:val="22"/>
        </w:rPr>
        <w:t xml:space="preserve">in priporočilom Zagovornika </w:t>
      </w:r>
      <w:r w:rsidR="00CB4BDD" w:rsidRPr="009A42D0">
        <w:rPr>
          <w:rFonts w:cs="Arial"/>
          <w:color w:val="000000" w:themeColor="text1"/>
          <w:sz w:val="22"/>
          <w:szCs w:val="22"/>
        </w:rPr>
        <w:t>še vedno ni urejena pravica do rabe jezika gluhoslepi</w:t>
      </w:r>
      <w:r w:rsidRPr="009A42D0">
        <w:rPr>
          <w:rFonts w:cs="Arial"/>
          <w:color w:val="000000" w:themeColor="text1"/>
          <w:sz w:val="22"/>
          <w:szCs w:val="22"/>
        </w:rPr>
        <w:t>h. Gluhoslepi so nasploh, tudi v kontekstu starostno pogojenih stanj</w:t>
      </w:r>
      <w:r w:rsidR="00011008" w:rsidRPr="009A42D0">
        <w:rPr>
          <w:rFonts w:cs="Arial"/>
          <w:color w:val="000000" w:themeColor="text1"/>
          <w:sz w:val="22"/>
          <w:szCs w:val="22"/>
        </w:rPr>
        <w:t>,</w:t>
      </w:r>
      <w:r w:rsidRPr="009A42D0">
        <w:rPr>
          <w:rFonts w:cs="Arial"/>
          <w:color w:val="000000" w:themeColor="text1"/>
          <w:sz w:val="22"/>
          <w:szCs w:val="22"/>
        </w:rPr>
        <w:t xml:space="preserve"> lahko </w:t>
      </w:r>
      <w:r w:rsidRPr="009A42D0">
        <w:rPr>
          <w:rFonts w:cs="Arial"/>
          <w:color w:val="000000"/>
          <w:sz w:val="22"/>
          <w:szCs w:val="22"/>
        </w:rPr>
        <w:t>močno socialno izolirana skupin</w:t>
      </w:r>
      <w:r w:rsidR="00011008" w:rsidRPr="009A42D0">
        <w:rPr>
          <w:rFonts w:cs="Arial"/>
          <w:color w:val="000000"/>
          <w:sz w:val="22"/>
          <w:szCs w:val="22"/>
        </w:rPr>
        <w:t>a</w:t>
      </w:r>
      <w:r w:rsidRPr="009A42D0">
        <w:rPr>
          <w:rFonts w:cs="Arial"/>
          <w:color w:val="000000"/>
          <w:sz w:val="22"/>
          <w:szCs w:val="22"/>
        </w:rPr>
        <w:t xml:space="preserve"> ljudi, ki ostaja brez dolžne podpore države</w:t>
      </w:r>
      <w:r w:rsidR="00011008" w:rsidRPr="009A42D0">
        <w:rPr>
          <w:rFonts w:cs="Arial"/>
          <w:color w:val="000000"/>
          <w:sz w:val="22"/>
          <w:szCs w:val="22"/>
        </w:rPr>
        <w:t>.</w:t>
      </w:r>
      <w:r w:rsidR="002B06CC" w:rsidRPr="009A42D0">
        <w:rPr>
          <w:rFonts w:cs="Arial"/>
          <w:color w:val="000000"/>
          <w:sz w:val="22"/>
          <w:szCs w:val="22"/>
        </w:rPr>
        <w:t xml:space="preserve"> </w:t>
      </w:r>
    </w:p>
    <w:p w14:paraId="49A01302" w14:textId="77777777" w:rsidR="00466CDF" w:rsidRPr="009A42D0" w:rsidRDefault="00466CDF" w:rsidP="00CB4BDD">
      <w:pPr>
        <w:spacing w:line="260" w:lineRule="exact"/>
        <w:jc w:val="both"/>
        <w:rPr>
          <w:rFonts w:cs="Arial"/>
          <w:color w:val="000000" w:themeColor="text1"/>
          <w:sz w:val="22"/>
          <w:szCs w:val="22"/>
        </w:rPr>
      </w:pPr>
    </w:p>
    <w:p w14:paraId="35A77516" w14:textId="6001D689" w:rsidR="00CB4BDD" w:rsidRPr="009A42D0" w:rsidRDefault="00CB4BDD" w:rsidP="00CB4BDD">
      <w:pPr>
        <w:spacing w:line="260" w:lineRule="exact"/>
        <w:jc w:val="both"/>
        <w:rPr>
          <w:rFonts w:eastAsia="DejaVu Sans" w:cs="Arial"/>
          <w:sz w:val="22"/>
          <w:szCs w:val="22"/>
        </w:rPr>
      </w:pPr>
      <w:r w:rsidRPr="009A42D0">
        <w:rPr>
          <w:rFonts w:cs="Arial"/>
          <w:color w:val="000000" w:themeColor="text1"/>
          <w:sz w:val="22"/>
          <w:szCs w:val="22"/>
        </w:rPr>
        <w:t>Prav tako</w:t>
      </w:r>
      <w:r w:rsidR="002B06CC" w:rsidRPr="009A42D0">
        <w:rPr>
          <w:rFonts w:cs="Arial"/>
          <w:color w:val="000000" w:themeColor="text1"/>
          <w:sz w:val="22"/>
          <w:szCs w:val="22"/>
        </w:rPr>
        <w:t>, kljub jasnim obveznostim in priporočilom Zagovornika</w:t>
      </w:r>
      <w:r w:rsidR="00011008" w:rsidRPr="009A42D0">
        <w:rPr>
          <w:rFonts w:cs="Arial"/>
          <w:color w:val="000000" w:themeColor="text1"/>
          <w:sz w:val="22"/>
          <w:szCs w:val="22"/>
        </w:rPr>
        <w:t>,</w:t>
      </w:r>
      <w:r w:rsidRPr="009A42D0">
        <w:rPr>
          <w:rFonts w:cs="Arial"/>
          <w:color w:val="000000" w:themeColor="text1"/>
          <w:sz w:val="22"/>
          <w:szCs w:val="22"/>
        </w:rPr>
        <w:t xml:space="preserve"> niso urejene in zagotovljene pravice za </w:t>
      </w:r>
      <w:r w:rsidRPr="009A42D0">
        <w:rPr>
          <w:rFonts w:eastAsia="DejaVu Sans" w:cs="Arial"/>
          <w:sz w:val="22"/>
          <w:szCs w:val="22"/>
        </w:rPr>
        <w:t>osebe s komunikacijskimi ovirami, ki potrebujejo alternativne in dopolnitvene (ojačevalne) oblike komunikacije.</w:t>
      </w:r>
      <w:r w:rsidR="00466CDF" w:rsidRPr="009A42D0">
        <w:rPr>
          <w:rFonts w:cs="Arial"/>
          <w:color w:val="000000"/>
          <w:sz w:val="22"/>
          <w:szCs w:val="22"/>
          <w:shd w:val="clear" w:color="auto" w:fill="FFFFFF"/>
        </w:rPr>
        <w:t xml:space="preserve"> To ne pomeni le zagotavljanja tehničnih pripomočkov, ampak</w:t>
      </w:r>
      <w:r w:rsidR="00466CDF" w:rsidRPr="009A42D0">
        <w:rPr>
          <w:rFonts w:cs="Arial"/>
          <w:sz w:val="22"/>
          <w:szCs w:val="22"/>
        </w:rPr>
        <w:t xml:space="preserve"> zlasti osebno podporo pri razbiranju vsebine sporočil oziroma komunikacije.</w:t>
      </w:r>
      <w:r w:rsidR="00466CDF" w:rsidRPr="009A42D0">
        <w:rPr>
          <w:rFonts w:cs="Arial"/>
          <w:color w:val="000000"/>
          <w:sz w:val="22"/>
          <w:szCs w:val="22"/>
          <w:shd w:val="clear" w:color="auto" w:fill="FFFFFF"/>
        </w:rPr>
        <w:t xml:space="preserve"> </w:t>
      </w:r>
      <w:r w:rsidR="00466CDF" w:rsidRPr="009A42D0">
        <w:rPr>
          <w:rFonts w:cs="Arial"/>
          <w:sz w:val="22"/>
          <w:szCs w:val="22"/>
        </w:rPr>
        <w:t>Takšno varstvo pravic oseb z invalidnostmi poleg preprečevanja diskriminacije in pravice do dostopa do sodnega in drugega varstva terja</w:t>
      </w:r>
      <w:r w:rsidR="0074648C" w:rsidRPr="009A42D0">
        <w:rPr>
          <w:rFonts w:cs="Arial"/>
          <w:sz w:val="22"/>
          <w:szCs w:val="22"/>
        </w:rPr>
        <w:t>ta</w:t>
      </w:r>
      <w:r w:rsidR="00466CDF" w:rsidRPr="009A42D0">
        <w:rPr>
          <w:rFonts w:cs="Arial"/>
          <w:sz w:val="22"/>
          <w:szCs w:val="22"/>
        </w:rPr>
        <w:t xml:space="preserve"> tudi 9. člen (dostopnost) in 29. člen (sodelovanje v političnem in javnem življenju)</w:t>
      </w:r>
      <w:r w:rsidR="00466CDF" w:rsidRPr="009A42D0">
        <w:rPr>
          <w:rFonts w:cs="Arial"/>
          <w:color w:val="000000"/>
          <w:sz w:val="22"/>
          <w:szCs w:val="22"/>
          <w:shd w:val="clear" w:color="auto" w:fill="FFFFFF"/>
        </w:rPr>
        <w:t xml:space="preserve"> </w:t>
      </w:r>
      <w:r w:rsidR="00466CDF" w:rsidRPr="009A42D0">
        <w:rPr>
          <w:rFonts w:eastAsiaTheme="minorHAnsi" w:cs="Arial"/>
          <w:sz w:val="22"/>
          <w:szCs w:val="22"/>
        </w:rPr>
        <w:t>MKPI.</w:t>
      </w:r>
    </w:p>
    <w:p w14:paraId="6E8C0986" w14:textId="74438BC7" w:rsidR="00CB4BDD" w:rsidRPr="009A42D0" w:rsidRDefault="00CB4BDD" w:rsidP="00D061B4">
      <w:pPr>
        <w:shd w:val="clear" w:color="auto" w:fill="FFFFFF"/>
        <w:spacing w:line="260" w:lineRule="exact"/>
        <w:jc w:val="both"/>
        <w:rPr>
          <w:rFonts w:cs="Arial"/>
          <w:color w:val="000000" w:themeColor="text1"/>
          <w:sz w:val="22"/>
          <w:szCs w:val="22"/>
        </w:rPr>
      </w:pPr>
    </w:p>
    <w:p w14:paraId="54DCFD60" w14:textId="0C31D48D" w:rsidR="00CB4BDD" w:rsidRPr="009A42D0" w:rsidRDefault="00CB4BDD" w:rsidP="00D061B4">
      <w:pPr>
        <w:shd w:val="clear" w:color="auto" w:fill="FFFFFF"/>
        <w:spacing w:line="260" w:lineRule="exact"/>
        <w:jc w:val="both"/>
        <w:rPr>
          <w:rFonts w:cs="Arial"/>
          <w:color w:val="000000" w:themeColor="text1"/>
          <w:sz w:val="22"/>
          <w:szCs w:val="22"/>
        </w:rPr>
      </w:pPr>
      <w:r w:rsidRPr="009A42D0">
        <w:rPr>
          <w:rFonts w:cs="Arial"/>
          <w:color w:val="000000" w:themeColor="text1"/>
          <w:sz w:val="22"/>
          <w:szCs w:val="22"/>
        </w:rPr>
        <w:t>Niti v zvezi z zdravstveno obravnavo v posameznih zakonih ni dovolj jasno, kako zagotoviti da je obveščanje in komunikacija dostopna vsem</w:t>
      </w:r>
      <w:r w:rsidR="00B81C4D" w:rsidRPr="009A42D0">
        <w:rPr>
          <w:rFonts w:cs="Arial"/>
          <w:color w:val="000000" w:themeColor="text1"/>
          <w:sz w:val="22"/>
          <w:szCs w:val="22"/>
        </w:rPr>
        <w:t>.</w:t>
      </w:r>
    </w:p>
    <w:p w14:paraId="090A3D20" w14:textId="77777777" w:rsidR="00CB4BDD" w:rsidRPr="009A42D0" w:rsidRDefault="00CB4BDD" w:rsidP="00D061B4">
      <w:pPr>
        <w:shd w:val="clear" w:color="auto" w:fill="FFFFFF"/>
        <w:spacing w:line="260" w:lineRule="exact"/>
        <w:jc w:val="both"/>
        <w:rPr>
          <w:rFonts w:cs="Arial"/>
          <w:color w:val="000000" w:themeColor="text1"/>
          <w:sz w:val="22"/>
          <w:szCs w:val="22"/>
        </w:rPr>
      </w:pPr>
    </w:p>
    <w:p w14:paraId="46B85712" w14:textId="699754B8" w:rsidR="006B0576" w:rsidRPr="009A42D0" w:rsidRDefault="006B0576" w:rsidP="00D061B4">
      <w:pPr>
        <w:shd w:val="clear" w:color="auto" w:fill="FFFFFF"/>
        <w:spacing w:line="260" w:lineRule="exact"/>
        <w:jc w:val="both"/>
        <w:rPr>
          <w:rFonts w:cs="Arial"/>
          <w:color w:val="000000" w:themeColor="text1"/>
          <w:sz w:val="22"/>
          <w:szCs w:val="22"/>
        </w:rPr>
      </w:pPr>
      <w:r w:rsidRPr="009A42D0">
        <w:rPr>
          <w:rFonts w:cs="Arial"/>
          <w:color w:val="000000" w:themeColor="text1"/>
          <w:sz w:val="22"/>
          <w:szCs w:val="22"/>
          <w:shd w:val="clear" w:color="auto" w:fill="FFFFFF"/>
          <w:lang w:eastAsia="sl-SI"/>
        </w:rPr>
        <w:t xml:space="preserve">V 20. členu </w:t>
      </w:r>
      <w:proofErr w:type="spellStart"/>
      <w:r w:rsidRPr="009A42D0">
        <w:rPr>
          <w:rFonts w:cs="Arial"/>
          <w:color w:val="000000" w:themeColor="text1"/>
          <w:sz w:val="22"/>
          <w:szCs w:val="22"/>
          <w:shd w:val="clear" w:color="auto" w:fill="FFFFFF"/>
          <w:lang w:eastAsia="sl-SI"/>
        </w:rPr>
        <w:t>ZVPacP</w:t>
      </w:r>
      <w:proofErr w:type="spellEnd"/>
      <w:r w:rsidRPr="009A42D0">
        <w:rPr>
          <w:rFonts w:cs="Arial"/>
          <w:color w:val="000000" w:themeColor="text1"/>
          <w:sz w:val="22"/>
          <w:szCs w:val="22"/>
          <w:shd w:val="clear" w:color="auto" w:fill="FFFFFF"/>
          <w:lang w:eastAsia="sl-SI"/>
        </w:rPr>
        <w:t xml:space="preserve"> določa dolžnost zdravnika, da poda osebi pojasnila </w:t>
      </w:r>
      <w:r w:rsidRPr="009A42D0">
        <w:rPr>
          <w:rFonts w:cs="Arial"/>
          <w:color w:val="000000" w:themeColor="text1"/>
          <w:sz w:val="22"/>
          <w:szCs w:val="22"/>
          <w:lang w:eastAsia="sl-SI"/>
        </w:rPr>
        <w:t xml:space="preserve">v neposrednem stiku, obzirno, na pacientu razumljiv način oziroma skladno z individualnimi sposobnostmi sprejemanja informacij, v celoti in pravočasno. Za operativni ali drug medicinski poseg, povezan z večjim tveganjem ali večjo obremenitvijo, poda pacientu razumljiva ustna in pisna pojasnila. Določa tudi, da pacient, ki ni sposoben odločanja o sebi, uresničuje pravico do obveščenosti v skladu z zmožnostmi, ki jih dopušča njegova sposobnost razumevanja. Pri zdravstveni obravnavi je torej način obveščanja </w:t>
      </w:r>
      <w:r w:rsidR="0074648C" w:rsidRPr="009A42D0">
        <w:rPr>
          <w:rFonts w:cs="Arial"/>
          <w:color w:val="000000" w:themeColor="text1"/>
          <w:sz w:val="22"/>
          <w:szCs w:val="22"/>
          <w:lang w:eastAsia="sl-SI"/>
        </w:rPr>
        <w:t xml:space="preserve">razmeroma </w:t>
      </w:r>
      <w:r w:rsidRPr="009A42D0">
        <w:rPr>
          <w:rFonts w:cs="Arial"/>
          <w:color w:val="000000" w:themeColor="text1"/>
          <w:sz w:val="22"/>
          <w:szCs w:val="22"/>
          <w:lang w:eastAsia="sl-SI"/>
        </w:rPr>
        <w:t>urejen, pri DO pa n</w:t>
      </w:r>
      <w:r w:rsidR="0074648C" w:rsidRPr="009A42D0">
        <w:rPr>
          <w:rFonts w:cs="Arial"/>
          <w:color w:val="000000" w:themeColor="text1"/>
          <w:sz w:val="22"/>
          <w:szCs w:val="22"/>
          <w:lang w:eastAsia="sl-SI"/>
        </w:rPr>
        <w:t>e</w:t>
      </w:r>
      <w:r w:rsidRPr="009A42D0">
        <w:rPr>
          <w:rFonts w:cs="Arial"/>
          <w:color w:val="000000" w:themeColor="text1"/>
          <w:sz w:val="22"/>
          <w:szCs w:val="22"/>
          <w:lang w:eastAsia="sl-SI"/>
        </w:rPr>
        <w:t xml:space="preserve">. </w:t>
      </w:r>
      <w:r w:rsidR="0074648C" w:rsidRPr="009A42D0">
        <w:rPr>
          <w:rFonts w:cs="Arial"/>
          <w:color w:val="000000" w:themeColor="text1"/>
          <w:sz w:val="22"/>
          <w:szCs w:val="22"/>
          <w:lang w:eastAsia="sl-SI"/>
        </w:rPr>
        <w:t xml:space="preserve">Vendar </w:t>
      </w:r>
      <w:r w:rsidRPr="009A42D0">
        <w:rPr>
          <w:rFonts w:cs="Arial"/>
          <w:color w:val="000000" w:themeColor="text1"/>
          <w:sz w:val="22"/>
          <w:szCs w:val="22"/>
          <w:lang w:eastAsia="sl-SI"/>
        </w:rPr>
        <w:t xml:space="preserve">so tudi pri </w:t>
      </w:r>
      <w:r w:rsidR="00D061B4" w:rsidRPr="009A42D0">
        <w:rPr>
          <w:rFonts w:cs="Arial"/>
          <w:color w:val="000000" w:themeColor="text1"/>
          <w:sz w:val="22"/>
          <w:szCs w:val="22"/>
          <w:lang w:eastAsia="sl-SI"/>
        </w:rPr>
        <w:t xml:space="preserve">zdravstveni obravnavi </w:t>
      </w:r>
      <w:r w:rsidRPr="009A42D0">
        <w:rPr>
          <w:rFonts w:cs="Arial"/>
          <w:color w:val="000000" w:themeColor="text1"/>
          <w:sz w:val="22"/>
          <w:szCs w:val="22"/>
          <w:lang w:eastAsia="sl-SI"/>
        </w:rPr>
        <w:t xml:space="preserve">pomanjkljivosti. </w:t>
      </w:r>
    </w:p>
    <w:p w14:paraId="254E4BB1" w14:textId="77777777" w:rsidR="00B066F4" w:rsidRPr="009A42D0" w:rsidRDefault="00B066F4" w:rsidP="006B0576">
      <w:pPr>
        <w:shd w:val="clear" w:color="auto" w:fill="FFFFFF"/>
        <w:spacing w:line="260" w:lineRule="exact"/>
        <w:jc w:val="both"/>
        <w:rPr>
          <w:rFonts w:cs="Arial"/>
          <w:color w:val="000000" w:themeColor="text1"/>
          <w:sz w:val="22"/>
          <w:szCs w:val="22"/>
        </w:rPr>
      </w:pPr>
    </w:p>
    <w:p w14:paraId="492127A6" w14:textId="6DEA73E2" w:rsidR="006B0576" w:rsidRPr="009A42D0" w:rsidRDefault="006B0576" w:rsidP="006B0576">
      <w:pPr>
        <w:shd w:val="clear" w:color="auto" w:fill="FFFFFF"/>
        <w:spacing w:line="260" w:lineRule="exact"/>
        <w:jc w:val="both"/>
        <w:rPr>
          <w:rFonts w:cs="Arial"/>
          <w:color w:val="000000" w:themeColor="text1"/>
          <w:sz w:val="22"/>
          <w:szCs w:val="22"/>
        </w:rPr>
      </w:pPr>
      <w:r w:rsidRPr="009A42D0">
        <w:rPr>
          <w:rFonts w:cs="Arial"/>
          <w:color w:val="000000" w:themeColor="text1"/>
          <w:sz w:val="22"/>
          <w:szCs w:val="22"/>
        </w:rPr>
        <w:t xml:space="preserve">Zagovornik priporoča dopolnitev </w:t>
      </w:r>
      <w:r w:rsidR="008526BA" w:rsidRPr="009A42D0">
        <w:rPr>
          <w:rFonts w:cs="Arial"/>
          <w:color w:val="000000" w:themeColor="text1"/>
          <w:sz w:val="22"/>
          <w:szCs w:val="22"/>
        </w:rPr>
        <w:t xml:space="preserve">predloga </w:t>
      </w:r>
      <w:r w:rsidRPr="009A42D0">
        <w:rPr>
          <w:rFonts w:cs="Arial"/>
          <w:color w:val="000000" w:themeColor="text1"/>
          <w:sz w:val="22"/>
          <w:szCs w:val="22"/>
        </w:rPr>
        <w:t>ZDOsk-1 in sprejem minimalnega standarda zagotavljanja dostopnosti informacij in komunikacije v teh postopkih, ki naj kot pravni okvir upošteva vse veljavne obveznosti zagotavljanja prilagojenega komuniciranja.</w:t>
      </w:r>
    </w:p>
    <w:p w14:paraId="17FADF74" w14:textId="77777777" w:rsidR="006B0576" w:rsidRPr="009A42D0" w:rsidRDefault="006B0576" w:rsidP="006B0576">
      <w:pPr>
        <w:shd w:val="clear" w:color="auto" w:fill="FFFFFF"/>
        <w:spacing w:line="260" w:lineRule="exact"/>
        <w:jc w:val="both"/>
        <w:rPr>
          <w:rFonts w:cs="Arial"/>
          <w:color w:val="000000" w:themeColor="text1"/>
          <w:sz w:val="22"/>
          <w:szCs w:val="22"/>
        </w:rPr>
      </w:pPr>
    </w:p>
    <w:p w14:paraId="31D6DE71" w14:textId="0C5D0E0C" w:rsidR="002B06CC" w:rsidRPr="009A42D0" w:rsidRDefault="00D061B4" w:rsidP="00D061B4">
      <w:pPr>
        <w:shd w:val="clear" w:color="auto" w:fill="FFFFFF"/>
        <w:spacing w:line="260" w:lineRule="exact"/>
        <w:jc w:val="both"/>
        <w:rPr>
          <w:rFonts w:cs="Arial"/>
          <w:color w:val="000000" w:themeColor="text1"/>
          <w:sz w:val="22"/>
          <w:szCs w:val="22"/>
        </w:rPr>
      </w:pPr>
      <w:r w:rsidRPr="009A42D0">
        <w:rPr>
          <w:rFonts w:cs="Arial"/>
          <w:color w:val="000000" w:themeColor="text1"/>
          <w:sz w:val="22"/>
          <w:szCs w:val="22"/>
        </w:rPr>
        <w:t>Treba je zagotoviti univerzalno zagotavljanje dostopnih informacij vsakomur, npr. v t.i. lahkem branju,</w:t>
      </w:r>
      <w:r w:rsidRPr="009A42D0">
        <w:rPr>
          <w:rFonts w:cs="Arial"/>
          <w:color w:val="000000" w:themeColor="text1"/>
          <w:sz w:val="22"/>
          <w:szCs w:val="22"/>
          <w:shd w:val="clear" w:color="auto" w:fill="FFFFFF"/>
          <w:vertAlign w:val="superscript"/>
        </w:rPr>
        <w:footnoteReference w:id="10"/>
      </w:r>
      <w:r w:rsidRPr="009A42D0">
        <w:rPr>
          <w:rFonts w:cs="Arial"/>
          <w:color w:val="000000" w:themeColor="text1"/>
          <w:sz w:val="22"/>
          <w:szCs w:val="22"/>
        </w:rPr>
        <w:t xml:space="preserve"> denimo, že o vsebini pravic in obveznosti (zakonodaje)</w:t>
      </w:r>
      <w:r w:rsidR="00B066F4" w:rsidRPr="009A42D0">
        <w:rPr>
          <w:rFonts w:cs="Arial"/>
          <w:color w:val="000000" w:themeColor="text1"/>
          <w:sz w:val="22"/>
          <w:szCs w:val="22"/>
        </w:rPr>
        <w:t>. Tak</w:t>
      </w:r>
      <w:r w:rsidR="0074648C" w:rsidRPr="009A42D0">
        <w:rPr>
          <w:rFonts w:cs="Arial"/>
          <w:color w:val="000000" w:themeColor="text1"/>
          <w:sz w:val="22"/>
          <w:szCs w:val="22"/>
        </w:rPr>
        <w:t>š</w:t>
      </w:r>
      <w:r w:rsidR="003C06A7" w:rsidRPr="009A42D0">
        <w:rPr>
          <w:rFonts w:cs="Arial"/>
          <w:color w:val="000000" w:themeColor="text1"/>
          <w:sz w:val="22"/>
          <w:szCs w:val="22"/>
        </w:rPr>
        <w:t>n</w:t>
      </w:r>
      <w:r w:rsidR="00B066F4" w:rsidRPr="009A42D0">
        <w:rPr>
          <w:rFonts w:cs="Arial"/>
          <w:color w:val="000000" w:themeColor="text1"/>
          <w:sz w:val="22"/>
          <w:szCs w:val="22"/>
        </w:rPr>
        <w:t xml:space="preserve">e pisne informacije bi gotovo olajšale izvajanje podpornega odločanja, načrtovanje osebnega načrta DO ipd. </w:t>
      </w:r>
      <w:r w:rsidRPr="009A42D0">
        <w:rPr>
          <w:rFonts w:cs="Arial"/>
          <w:color w:val="000000" w:themeColor="text1"/>
          <w:sz w:val="22"/>
          <w:szCs w:val="22"/>
        </w:rPr>
        <w:t xml:space="preserve">Zagotavljanje informacij v lahkem branju je </w:t>
      </w:r>
      <w:r w:rsidR="0074648C" w:rsidRPr="009A42D0">
        <w:rPr>
          <w:rFonts w:cs="Arial"/>
          <w:color w:val="000000" w:themeColor="text1"/>
          <w:sz w:val="22"/>
          <w:szCs w:val="22"/>
        </w:rPr>
        <w:t xml:space="preserve">dobrodošlo </w:t>
      </w:r>
      <w:r w:rsidRPr="009A42D0">
        <w:rPr>
          <w:rFonts w:cs="Arial"/>
          <w:color w:val="000000" w:themeColor="text1"/>
          <w:sz w:val="22"/>
          <w:szCs w:val="22"/>
        </w:rPr>
        <w:t>za tiste, ki težje berejo, ki ne znajo dobro slovenskega jezika</w:t>
      </w:r>
      <w:r w:rsidR="0074648C" w:rsidRPr="009A42D0">
        <w:rPr>
          <w:rFonts w:cs="Arial"/>
          <w:color w:val="000000" w:themeColor="text1"/>
          <w:sz w:val="22"/>
          <w:szCs w:val="22"/>
        </w:rPr>
        <w:t xml:space="preserve">, </w:t>
      </w:r>
      <w:r w:rsidRPr="009A42D0">
        <w:rPr>
          <w:rFonts w:cs="Arial"/>
          <w:color w:val="000000" w:themeColor="text1"/>
          <w:sz w:val="22"/>
          <w:szCs w:val="22"/>
        </w:rPr>
        <w:t xml:space="preserve">imajo druge začasne ali trajne oviranosti, ki jim pešajo kognitivne sposobnosti ali imajo intelektualne in psihosocialne invalidnosti ali težave v duševnem zdravju. </w:t>
      </w:r>
    </w:p>
    <w:p w14:paraId="0BD945BD" w14:textId="77777777" w:rsidR="0074648C" w:rsidRPr="009A42D0" w:rsidRDefault="0074648C" w:rsidP="00D061B4">
      <w:pPr>
        <w:shd w:val="clear" w:color="auto" w:fill="FFFFFF"/>
        <w:spacing w:line="260" w:lineRule="exact"/>
        <w:jc w:val="both"/>
        <w:rPr>
          <w:rFonts w:cs="Arial"/>
          <w:color w:val="000000" w:themeColor="text1"/>
          <w:sz w:val="22"/>
          <w:szCs w:val="22"/>
        </w:rPr>
      </w:pPr>
    </w:p>
    <w:p w14:paraId="42C17B3D" w14:textId="2AE28319" w:rsidR="002B06CC" w:rsidRPr="009A42D0" w:rsidRDefault="00D061B4" w:rsidP="00D061B4">
      <w:pPr>
        <w:shd w:val="clear" w:color="auto" w:fill="FFFFFF"/>
        <w:spacing w:line="260" w:lineRule="exact"/>
        <w:jc w:val="both"/>
        <w:rPr>
          <w:rFonts w:cs="Arial"/>
          <w:color w:val="000000" w:themeColor="text1"/>
          <w:sz w:val="22"/>
          <w:szCs w:val="22"/>
        </w:rPr>
      </w:pPr>
      <w:r w:rsidRPr="009A42D0">
        <w:rPr>
          <w:rFonts w:cs="Arial"/>
          <w:color w:val="000000" w:themeColor="text1"/>
          <w:sz w:val="22"/>
          <w:szCs w:val="22"/>
        </w:rPr>
        <w:t xml:space="preserve">MKPI terja </w:t>
      </w:r>
      <w:r w:rsidRPr="009A42D0">
        <w:rPr>
          <w:rFonts w:cs="Arial"/>
          <w:color w:val="000000" w:themeColor="text1"/>
          <w:sz w:val="22"/>
          <w:szCs w:val="22"/>
          <w:shd w:val="clear" w:color="auto" w:fill="FFFFFF"/>
        </w:rPr>
        <w:t>informacij</w:t>
      </w:r>
      <w:r w:rsidR="0024456C" w:rsidRPr="009A42D0">
        <w:rPr>
          <w:rFonts w:cs="Arial"/>
          <w:color w:val="000000" w:themeColor="text1"/>
          <w:sz w:val="22"/>
          <w:szCs w:val="22"/>
          <w:shd w:val="clear" w:color="auto" w:fill="FFFFFF"/>
        </w:rPr>
        <w:t>e</w:t>
      </w:r>
      <w:r w:rsidRPr="009A42D0">
        <w:rPr>
          <w:rFonts w:cs="Arial"/>
          <w:color w:val="000000" w:themeColor="text1"/>
          <w:sz w:val="22"/>
          <w:szCs w:val="22"/>
          <w:shd w:val="clear" w:color="auto" w:fill="FFFFFF"/>
        </w:rPr>
        <w:t xml:space="preserve"> v lahkem branju, kar v praksi pri nas ni zagotovljeno.</w:t>
      </w:r>
      <w:r w:rsidRPr="009A42D0">
        <w:rPr>
          <w:rFonts w:cs="Arial"/>
          <w:color w:val="000000" w:themeColor="text1"/>
          <w:sz w:val="22"/>
          <w:szCs w:val="22"/>
        </w:rPr>
        <w:t xml:space="preserve"> Prav tako </w:t>
      </w:r>
      <w:r w:rsidR="0024456C" w:rsidRPr="009A42D0">
        <w:rPr>
          <w:rFonts w:cs="Arial"/>
          <w:color w:val="000000" w:themeColor="text1"/>
          <w:sz w:val="22"/>
          <w:szCs w:val="22"/>
        </w:rPr>
        <w:t xml:space="preserve">velja </w:t>
      </w:r>
      <w:r w:rsidRPr="009A42D0">
        <w:rPr>
          <w:rFonts w:cs="Arial"/>
          <w:color w:val="000000" w:themeColor="text1"/>
          <w:sz w:val="22"/>
          <w:szCs w:val="22"/>
        </w:rPr>
        <w:t xml:space="preserve">več pozornosti nameniti obveščanju, prilagojenemu otrokom (ki so od določene starosti dalje prav tako lahko uporabniki lahkega branja), saj imajo tudi ti svoje lastne pravice (glej </w:t>
      </w:r>
      <w:r w:rsidR="0024456C" w:rsidRPr="009A42D0">
        <w:rPr>
          <w:rFonts w:cs="Arial"/>
          <w:color w:val="000000" w:themeColor="text1"/>
          <w:sz w:val="22"/>
          <w:szCs w:val="22"/>
        </w:rPr>
        <w:t xml:space="preserve">priporočilo št. </w:t>
      </w:r>
      <w:r w:rsidR="00961DF4" w:rsidRPr="009A42D0">
        <w:rPr>
          <w:rFonts w:cs="Arial"/>
          <w:color w:val="000000" w:themeColor="text1"/>
          <w:sz w:val="22"/>
          <w:szCs w:val="22"/>
        </w:rPr>
        <w:t>7</w:t>
      </w:r>
      <w:r w:rsidRPr="009A42D0">
        <w:rPr>
          <w:rFonts w:cs="Arial"/>
          <w:color w:val="000000" w:themeColor="text1"/>
          <w:sz w:val="22"/>
          <w:szCs w:val="22"/>
        </w:rPr>
        <w:t>)</w:t>
      </w:r>
      <w:r w:rsidR="0024456C" w:rsidRPr="009A42D0">
        <w:rPr>
          <w:rFonts w:cs="Arial"/>
          <w:color w:val="000000" w:themeColor="text1"/>
          <w:sz w:val="22"/>
          <w:szCs w:val="22"/>
        </w:rPr>
        <w:t xml:space="preserve">. Slednje so lahko </w:t>
      </w:r>
      <w:r w:rsidRPr="009A42D0">
        <w:rPr>
          <w:rFonts w:cs="Arial"/>
          <w:color w:val="000000" w:themeColor="text1"/>
          <w:sz w:val="22"/>
          <w:szCs w:val="22"/>
        </w:rPr>
        <w:t xml:space="preserve">v konfliktu s pravicami in dolžnostmi staršev ali zakonitih zastopnikov ali </w:t>
      </w:r>
      <w:r w:rsidR="0024456C" w:rsidRPr="009A42D0">
        <w:rPr>
          <w:rFonts w:cs="Arial"/>
          <w:color w:val="000000" w:themeColor="text1"/>
          <w:sz w:val="22"/>
          <w:szCs w:val="22"/>
        </w:rPr>
        <w:t xml:space="preserve">lahko ob tem </w:t>
      </w:r>
      <w:r w:rsidRPr="009A42D0">
        <w:rPr>
          <w:rFonts w:cs="Arial"/>
          <w:color w:val="000000" w:themeColor="text1"/>
          <w:sz w:val="22"/>
          <w:szCs w:val="22"/>
        </w:rPr>
        <w:t>nasta</w:t>
      </w:r>
      <w:r w:rsidR="0024456C" w:rsidRPr="009A42D0">
        <w:rPr>
          <w:rFonts w:cs="Arial"/>
          <w:color w:val="000000" w:themeColor="text1"/>
          <w:sz w:val="22"/>
          <w:szCs w:val="22"/>
        </w:rPr>
        <w:t>ne</w:t>
      </w:r>
      <w:r w:rsidRPr="009A42D0">
        <w:rPr>
          <w:rFonts w:cs="Arial"/>
          <w:color w:val="000000" w:themeColor="text1"/>
          <w:sz w:val="22"/>
          <w:szCs w:val="22"/>
        </w:rPr>
        <w:t xml:space="preserve"> konflikt interesov. </w:t>
      </w:r>
    </w:p>
    <w:p w14:paraId="3B76D62F" w14:textId="77777777" w:rsidR="002B06CC" w:rsidRPr="009A42D0" w:rsidRDefault="002B06CC" w:rsidP="00D061B4">
      <w:pPr>
        <w:shd w:val="clear" w:color="auto" w:fill="FFFFFF"/>
        <w:spacing w:line="260" w:lineRule="exact"/>
        <w:jc w:val="both"/>
        <w:rPr>
          <w:rFonts w:cs="Arial"/>
          <w:color w:val="000000" w:themeColor="text1"/>
          <w:sz w:val="22"/>
          <w:szCs w:val="22"/>
        </w:rPr>
      </w:pPr>
    </w:p>
    <w:p w14:paraId="091CD41B" w14:textId="38E2B255" w:rsidR="002B06CC" w:rsidRPr="009A42D0" w:rsidRDefault="00D061B4" w:rsidP="004F503E">
      <w:pPr>
        <w:shd w:val="clear" w:color="auto" w:fill="FFFFFF"/>
        <w:spacing w:line="260" w:lineRule="exact"/>
        <w:jc w:val="both"/>
        <w:rPr>
          <w:rFonts w:cs="Arial"/>
          <w:color w:val="000000" w:themeColor="text1"/>
          <w:sz w:val="22"/>
          <w:szCs w:val="22"/>
        </w:rPr>
      </w:pPr>
      <w:r w:rsidRPr="009A42D0">
        <w:rPr>
          <w:rFonts w:cs="Arial"/>
          <w:color w:val="000000" w:themeColor="text1"/>
          <w:sz w:val="22"/>
          <w:szCs w:val="22"/>
        </w:rPr>
        <w:t>Z boljšo dostopnostjo razumljivih informacij  se lahko zmanjša potreb</w:t>
      </w:r>
      <w:r w:rsidR="0024456C" w:rsidRPr="009A42D0">
        <w:rPr>
          <w:rFonts w:cs="Arial"/>
          <w:color w:val="000000" w:themeColor="text1"/>
          <w:sz w:val="22"/>
          <w:szCs w:val="22"/>
        </w:rPr>
        <w:t>a</w:t>
      </w:r>
      <w:r w:rsidRPr="009A42D0">
        <w:rPr>
          <w:rFonts w:cs="Arial"/>
          <w:color w:val="000000" w:themeColor="text1"/>
          <w:sz w:val="22"/>
          <w:szCs w:val="22"/>
        </w:rPr>
        <w:t xml:space="preserve"> ljudi</w:t>
      </w:r>
      <w:r w:rsidR="0024456C" w:rsidRPr="009A42D0">
        <w:rPr>
          <w:rFonts w:cs="Arial"/>
          <w:color w:val="000000" w:themeColor="text1"/>
          <w:sz w:val="22"/>
          <w:szCs w:val="22"/>
        </w:rPr>
        <w:t xml:space="preserve"> </w:t>
      </w:r>
      <w:r w:rsidRPr="009A42D0">
        <w:rPr>
          <w:rFonts w:cs="Arial"/>
          <w:color w:val="000000" w:themeColor="text1"/>
          <w:sz w:val="22"/>
          <w:szCs w:val="22"/>
        </w:rPr>
        <w:t>po drug</w:t>
      </w:r>
      <w:r w:rsidR="0024456C" w:rsidRPr="009A42D0">
        <w:rPr>
          <w:rFonts w:cs="Arial"/>
          <w:color w:val="000000" w:themeColor="text1"/>
          <w:sz w:val="22"/>
          <w:szCs w:val="22"/>
        </w:rPr>
        <w:t>ih</w:t>
      </w:r>
      <w:r w:rsidRPr="009A42D0">
        <w:rPr>
          <w:rFonts w:cs="Arial"/>
          <w:color w:val="000000" w:themeColor="text1"/>
          <w:sz w:val="22"/>
          <w:szCs w:val="22"/>
        </w:rPr>
        <w:t xml:space="preserve"> storitv</w:t>
      </w:r>
      <w:r w:rsidR="0024456C" w:rsidRPr="009A42D0">
        <w:rPr>
          <w:rFonts w:cs="Arial"/>
          <w:color w:val="000000" w:themeColor="text1"/>
          <w:sz w:val="22"/>
          <w:szCs w:val="22"/>
        </w:rPr>
        <w:t>ah</w:t>
      </w:r>
      <w:r w:rsidRPr="009A42D0">
        <w:rPr>
          <w:rFonts w:cs="Arial"/>
          <w:color w:val="000000" w:themeColor="text1"/>
          <w:sz w:val="22"/>
          <w:szCs w:val="22"/>
        </w:rPr>
        <w:t xml:space="preserve"> podpornega odločanja.</w:t>
      </w:r>
      <w:r w:rsidR="002B06CC" w:rsidRPr="009A42D0">
        <w:rPr>
          <w:rFonts w:cs="Arial"/>
          <w:color w:val="000000" w:themeColor="text1"/>
          <w:sz w:val="22"/>
          <w:szCs w:val="22"/>
        </w:rPr>
        <w:t xml:space="preserve"> </w:t>
      </w:r>
    </w:p>
    <w:p w14:paraId="0A7F443F" w14:textId="77777777" w:rsidR="002B06CC" w:rsidRPr="009A42D0" w:rsidRDefault="002B06CC" w:rsidP="004F503E">
      <w:pPr>
        <w:shd w:val="clear" w:color="auto" w:fill="FFFFFF"/>
        <w:spacing w:line="260" w:lineRule="exact"/>
        <w:jc w:val="both"/>
        <w:rPr>
          <w:rFonts w:cs="Arial"/>
          <w:color w:val="000000" w:themeColor="text1"/>
          <w:sz w:val="22"/>
          <w:szCs w:val="22"/>
        </w:rPr>
      </w:pPr>
    </w:p>
    <w:p w14:paraId="71633C65" w14:textId="77777777" w:rsidR="003C06A7" w:rsidRPr="009A42D0" w:rsidRDefault="003C06A7" w:rsidP="004F503E">
      <w:pPr>
        <w:shd w:val="clear" w:color="auto" w:fill="FFFFFF"/>
        <w:spacing w:line="260" w:lineRule="exact"/>
        <w:jc w:val="both"/>
        <w:rPr>
          <w:rFonts w:cs="Arial"/>
          <w:color w:val="000000" w:themeColor="text1"/>
          <w:sz w:val="22"/>
          <w:szCs w:val="22"/>
          <w:lang w:eastAsia="sl-SI"/>
        </w:rPr>
      </w:pPr>
    </w:p>
    <w:p w14:paraId="2BCCC56E" w14:textId="77777777" w:rsidR="003C06A7" w:rsidRPr="009A42D0" w:rsidRDefault="003C06A7" w:rsidP="004F503E">
      <w:pPr>
        <w:shd w:val="clear" w:color="auto" w:fill="FFFFFF"/>
        <w:spacing w:line="260" w:lineRule="exact"/>
        <w:jc w:val="both"/>
        <w:rPr>
          <w:rFonts w:cs="Arial"/>
          <w:color w:val="000000" w:themeColor="text1"/>
          <w:sz w:val="22"/>
          <w:szCs w:val="22"/>
          <w:lang w:eastAsia="sl-SI"/>
        </w:rPr>
      </w:pPr>
    </w:p>
    <w:p w14:paraId="21D86ED4" w14:textId="0710D51F" w:rsidR="006F7148" w:rsidRPr="009A42D0" w:rsidRDefault="002B06CC" w:rsidP="004F503E">
      <w:pPr>
        <w:shd w:val="clear" w:color="auto" w:fill="FFFFFF"/>
        <w:spacing w:line="260" w:lineRule="exact"/>
        <w:jc w:val="both"/>
        <w:rPr>
          <w:rFonts w:cs="Arial"/>
          <w:color w:val="000000" w:themeColor="text1"/>
          <w:sz w:val="22"/>
          <w:szCs w:val="22"/>
          <w:lang w:eastAsia="sl-SI"/>
        </w:rPr>
      </w:pPr>
      <w:r w:rsidRPr="009A42D0">
        <w:rPr>
          <w:rFonts w:cs="Arial"/>
          <w:color w:val="000000" w:themeColor="text1"/>
          <w:sz w:val="22"/>
          <w:szCs w:val="22"/>
          <w:lang w:eastAsia="sl-SI"/>
        </w:rPr>
        <w:lastRenderedPageBreak/>
        <w:t xml:space="preserve">Dostopnost ni povezana le </w:t>
      </w:r>
      <w:r w:rsidR="0024456C" w:rsidRPr="009A42D0">
        <w:rPr>
          <w:rFonts w:cs="Arial"/>
          <w:color w:val="000000" w:themeColor="text1"/>
          <w:sz w:val="22"/>
          <w:szCs w:val="22"/>
          <w:lang w:eastAsia="sl-SI"/>
        </w:rPr>
        <w:t>s</w:t>
      </w:r>
      <w:r w:rsidRPr="009A42D0">
        <w:rPr>
          <w:rFonts w:cs="Arial"/>
          <w:color w:val="000000" w:themeColor="text1"/>
          <w:sz w:val="22"/>
          <w:szCs w:val="22"/>
          <w:lang w:eastAsia="sl-SI"/>
        </w:rPr>
        <w:t xml:space="preserve"> preprečevanjem ovir zaradi invalidnosti, ampak</w:t>
      </w:r>
      <w:r w:rsidR="004F503E" w:rsidRPr="009A42D0">
        <w:rPr>
          <w:rFonts w:cs="Arial"/>
          <w:color w:val="000000" w:themeColor="text1"/>
          <w:sz w:val="22"/>
          <w:szCs w:val="22"/>
          <w:lang w:eastAsia="sl-SI"/>
        </w:rPr>
        <w:t xml:space="preserve"> vključuje tudi odpravo drugih jezikovnih ovir. ZPacP v 19. členu na primer predpisuje dolžne načine komuniciranja pri zdravstveni obravnavi, a povzema le ustavno obveznost rabe uradnih jezikov.</w:t>
      </w:r>
    </w:p>
    <w:p w14:paraId="09FBDF3E" w14:textId="77777777" w:rsidR="002B06CC" w:rsidRPr="009A42D0" w:rsidRDefault="002B06CC" w:rsidP="004F503E">
      <w:pPr>
        <w:shd w:val="clear" w:color="auto" w:fill="FFFFFF"/>
        <w:spacing w:line="260" w:lineRule="exact"/>
        <w:jc w:val="both"/>
        <w:rPr>
          <w:rFonts w:cs="Arial"/>
          <w:color w:val="000000" w:themeColor="text1"/>
          <w:sz w:val="22"/>
          <w:szCs w:val="22"/>
        </w:rPr>
      </w:pPr>
    </w:p>
    <w:p w14:paraId="6856E2E5" w14:textId="77777777" w:rsidR="005C42FE" w:rsidRPr="009A42D0" w:rsidRDefault="004F503E" w:rsidP="009B1EAA">
      <w:pPr>
        <w:shd w:val="clear" w:color="auto" w:fill="FFFFFF"/>
        <w:spacing w:line="260" w:lineRule="exact"/>
        <w:jc w:val="both"/>
        <w:rPr>
          <w:rFonts w:cs="Arial"/>
          <w:color w:val="000000" w:themeColor="text1"/>
          <w:sz w:val="22"/>
          <w:szCs w:val="22"/>
          <w:lang w:eastAsia="sl-SI"/>
        </w:rPr>
      </w:pPr>
      <w:r w:rsidRPr="009A42D0">
        <w:rPr>
          <w:rFonts w:cs="Arial"/>
          <w:color w:val="000000" w:themeColor="text1"/>
          <w:sz w:val="22"/>
          <w:szCs w:val="22"/>
          <w:lang w:eastAsia="sl-SI"/>
        </w:rPr>
        <w:t xml:space="preserve">Težave </w:t>
      </w:r>
      <w:r w:rsidR="006F7148" w:rsidRPr="009A42D0">
        <w:rPr>
          <w:rFonts w:cs="Arial"/>
          <w:color w:val="000000" w:themeColor="text1"/>
          <w:sz w:val="22"/>
          <w:szCs w:val="22"/>
          <w:lang w:eastAsia="sl-SI"/>
        </w:rPr>
        <w:t>pri komunikaciji s tistimi, ki teh jezikov ne znajo</w:t>
      </w:r>
      <w:r w:rsidR="0024456C" w:rsidRPr="009A42D0">
        <w:rPr>
          <w:rFonts w:cs="Arial"/>
          <w:color w:val="000000" w:themeColor="text1"/>
          <w:sz w:val="22"/>
          <w:szCs w:val="22"/>
          <w:lang w:eastAsia="sl-SI"/>
        </w:rPr>
        <w:t>,</w:t>
      </w:r>
      <w:r w:rsidR="006F7148" w:rsidRPr="009A42D0">
        <w:rPr>
          <w:rFonts w:cs="Arial"/>
          <w:color w:val="000000" w:themeColor="text1"/>
          <w:sz w:val="22"/>
          <w:szCs w:val="22"/>
          <w:lang w:eastAsia="sl-SI"/>
        </w:rPr>
        <w:t xml:space="preserve"> </w:t>
      </w:r>
      <w:r w:rsidRPr="009A42D0">
        <w:rPr>
          <w:rFonts w:cs="Arial"/>
          <w:color w:val="000000" w:themeColor="text1"/>
          <w:sz w:val="22"/>
          <w:szCs w:val="22"/>
          <w:lang w:eastAsia="sl-SI"/>
        </w:rPr>
        <w:t>se v praksi premošča</w:t>
      </w:r>
      <w:r w:rsidR="006F7148" w:rsidRPr="009A42D0">
        <w:rPr>
          <w:rFonts w:cs="Arial"/>
          <w:color w:val="000000" w:themeColor="text1"/>
          <w:sz w:val="22"/>
          <w:szCs w:val="22"/>
          <w:lang w:eastAsia="sl-SI"/>
        </w:rPr>
        <w:t xml:space="preserve"> na različne načine, tudi s t.i. kulturnimi mediatorji. Vendar take dobre prakse nimajo narave pravno zavarovanih pravic, poleg tega bi bile ob ustreznih drugih oblikah premostitve ovir nepotrebne. </w:t>
      </w:r>
    </w:p>
    <w:p w14:paraId="2FEDF8AB" w14:textId="77777777" w:rsidR="005C42FE" w:rsidRPr="009A42D0" w:rsidRDefault="005C42FE" w:rsidP="009B1EAA">
      <w:pPr>
        <w:shd w:val="clear" w:color="auto" w:fill="FFFFFF"/>
        <w:spacing w:line="260" w:lineRule="exact"/>
        <w:jc w:val="both"/>
        <w:rPr>
          <w:rFonts w:cs="Arial"/>
          <w:color w:val="000000" w:themeColor="text1"/>
          <w:sz w:val="22"/>
          <w:szCs w:val="22"/>
          <w:lang w:eastAsia="sl-SI"/>
        </w:rPr>
      </w:pPr>
    </w:p>
    <w:p w14:paraId="5C5EF833" w14:textId="684B6852" w:rsidR="009B1EAA" w:rsidRPr="009A42D0" w:rsidRDefault="009B1EAA" w:rsidP="009B1EAA">
      <w:pPr>
        <w:shd w:val="clear" w:color="auto" w:fill="FFFFFF"/>
        <w:spacing w:line="260" w:lineRule="exact"/>
        <w:jc w:val="both"/>
        <w:rPr>
          <w:rFonts w:cs="Arial"/>
          <w:color w:val="000000" w:themeColor="text1"/>
          <w:sz w:val="22"/>
          <w:szCs w:val="22"/>
        </w:rPr>
      </w:pPr>
      <w:r w:rsidRPr="009A42D0">
        <w:rPr>
          <w:rFonts w:cs="Arial"/>
          <w:color w:val="000000" w:themeColor="text1"/>
          <w:sz w:val="22"/>
          <w:szCs w:val="22"/>
        </w:rPr>
        <w:t xml:space="preserve">Dostopnost </w:t>
      </w:r>
      <w:r w:rsidR="006F7148" w:rsidRPr="009A42D0">
        <w:rPr>
          <w:rFonts w:cs="Arial"/>
          <w:color w:val="000000" w:themeColor="text1"/>
          <w:sz w:val="22"/>
          <w:szCs w:val="22"/>
        </w:rPr>
        <w:t xml:space="preserve">informacij o uveljavljanju pravice do </w:t>
      </w:r>
      <w:proofErr w:type="spellStart"/>
      <w:r w:rsidR="006F7148" w:rsidRPr="009A42D0">
        <w:rPr>
          <w:rFonts w:cs="Arial"/>
          <w:color w:val="000000" w:themeColor="text1"/>
          <w:sz w:val="22"/>
          <w:szCs w:val="22"/>
        </w:rPr>
        <w:t>DO</w:t>
      </w:r>
      <w:proofErr w:type="spellEnd"/>
      <w:r w:rsidR="006F7148" w:rsidRPr="009A42D0">
        <w:rPr>
          <w:rFonts w:cs="Arial"/>
          <w:color w:val="000000" w:themeColor="text1"/>
          <w:sz w:val="22"/>
          <w:szCs w:val="22"/>
        </w:rPr>
        <w:t xml:space="preserve">, pravic iz DO ter glede storitev DO </w:t>
      </w:r>
      <w:r w:rsidR="00023BD9" w:rsidRPr="009A42D0">
        <w:rPr>
          <w:rFonts w:cs="Arial"/>
          <w:color w:val="000000" w:themeColor="text1"/>
          <w:sz w:val="22"/>
          <w:szCs w:val="22"/>
        </w:rPr>
        <w:t xml:space="preserve">in </w:t>
      </w:r>
      <w:r w:rsidR="006F7148" w:rsidRPr="009A42D0">
        <w:rPr>
          <w:rFonts w:cs="Arial"/>
          <w:color w:val="000000" w:themeColor="text1"/>
          <w:sz w:val="22"/>
          <w:szCs w:val="22"/>
        </w:rPr>
        <w:t xml:space="preserve">njihovega varstva </w:t>
      </w:r>
      <w:r w:rsidRPr="009A42D0">
        <w:rPr>
          <w:rFonts w:cs="Arial"/>
          <w:color w:val="000000" w:themeColor="text1"/>
          <w:sz w:val="22"/>
          <w:szCs w:val="22"/>
        </w:rPr>
        <w:t>naj bo zagotovljena na uporabnikom prijazen način, denimo:</w:t>
      </w:r>
    </w:p>
    <w:p w14:paraId="426496BE" w14:textId="77777777" w:rsidR="009B1EAA" w:rsidRPr="009A42D0" w:rsidRDefault="009B1EAA" w:rsidP="009B1EAA">
      <w:pPr>
        <w:shd w:val="clear" w:color="auto" w:fill="FFFFFF"/>
        <w:spacing w:line="260" w:lineRule="exact"/>
        <w:jc w:val="both"/>
        <w:rPr>
          <w:rFonts w:cs="Arial"/>
          <w:color w:val="000000" w:themeColor="text1"/>
          <w:sz w:val="22"/>
          <w:szCs w:val="22"/>
        </w:rPr>
      </w:pPr>
    </w:p>
    <w:p w14:paraId="27F7C52D" w14:textId="6D0BC7A0" w:rsidR="009B1EAA" w:rsidRPr="009A42D0" w:rsidRDefault="009B1EAA" w:rsidP="009B1EAA">
      <w:pPr>
        <w:numPr>
          <w:ilvl w:val="0"/>
          <w:numId w:val="43"/>
        </w:numPr>
        <w:shd w:val="clear" w:color="auto" w:fill="FFFFFF"/>
        <w:spacing w:line="260" w:lineRule="exact"/>
        <w:contextualSpacing/>
        <w:jc w:val="both"/>
        <w:rPr>
          <w:rFonts w:cs="Arial"/>
          <w:b/>
          <w:color w:val="000000" w:themeColor="text1"/>
          <w:sz w:val="22"/>
          <w:szCs w:val="22"/>
        </w:rPr>
      </w:pPr>
      <w:r w:rsidRPr="009A42D0">
        <w:rPr>
          <w:rFonts w:cs="Arial"/>
          <w:color w:val="000000" w:themeColor="text1"/>
          <w:sz w:val="22"/>
          <w:szCs w:val="22"/>
        </w:rPr>
        <w:t xml:space="preserve">v več jezikih (npr. romščina, jeziki, ki jih govorijo prebivalci države, ki izhajajo iz drugih jezikovnih okolij, znakovni jezik),  </w:t>
      </w:r>
    </w:p>
    <w:p w14:paraId="67541421" w14:textId="77777777" w:rsidR="009B1EAA" w:rsidRPr="009A42D0" w:rsidRDefault="009B1EAA" w:rsidP="009B1EAA">
      <w:pPr>
        <w:numPr>
          <w:ilvl w:val="0"/>
          <w:numId w:val="43"/>
        </w:numPr>
        <w:shd w:val="clear" w:color="auto" w:fill="FFFFFF"/>
        <w:spacing w:line="260" w:lineRule="exact"/>
        <w:contextualSpacing/>
        <w:jc w:val="both"/>
        <w:rPr>
          <w:rFonts w:cs="Arial"/>
          <w:b/>
          <w:color w:val="000000" w:themeColor="text1"/>
          <w:sz w:val="22"/>
          <w:szCs w:val="22"/>
        </w:rPr>
      </w:pPr>
      <w:r w:rsidRPr="009A42D0">
        <w:rPr>
          <w:rFonts w:cs="Arial"/>
          <w:color w:val="000000" w:themeColor="text1"/>
          <w:sz w:val="22"/>
          <w:szCs w:val="22"/>
        </w:rPr>
        <w:t xml:space="preserve">pisavah (v tujih jezikih, v </w:t>
      </w:r>
      <w:proofErr w:type="spellStart"/>
      <w:r w:rsidRPr="009A42D0">
        <w:rPr>
          <w:rFonts w:cs="Arial"/>
          <w:color w:val="000000" w:themeColor="text1"/>
          <w:sz w:val="22"/>
          <w:szCs w:val="22"/>
        </w:rPr>
        <w:t>brajici</w:t>
      </w:r>
      <w:proofErr w:type="spellEnd"/>
      <w:r w:rsidRPr="009A42D0">
        <w:rPr>
          <w:rFonts w:cs="Arial"/>
          <w:color w:val="000000" w:themeColor="text1"/>
          <w:sz w:val="22"/>
          <w:szCs w:val="22"/>
        </w:rPr>
        <w:t>),</w:t>
      </w:r>
    </w:p>
    <w:p w14:paraId="1F952C74" w14:textId="444EE7F6" w:rsidR="009B1EAA" w:rsidRPr="009A42D0" w:rsidRDefault="009B1EAA" w:rsidP="009B1EAA">
      <w:pPr>
        <w:numPr>
          <w:ilvl w:val="0"/>
          <w:numId w:val="43"/>
        </w:numPr>
        <w:shd w:val="clear" w:color="auto" w:fill="FFFFFF"/>
        <w:spacing w:line="260" w:lineRule="exact"/>
        <w:contextualSpacing/>
        <w:jc w:val="both"/>
        <w:rPr>
          <w:rFonts w:cs="Arial"/>
          <w:b/>
          <w:color w:val="000000" w:themeColor="text1"/>
          <w:sz w:val="22"/>
          <w:szCs w:val="22"/>
        </w:rPr>
      </w:pPr>
      <w:r w:rsidRPr="009A42D0">
        <w:rPr>
          <w:rFonts w:cs="Arial"/>
          <w:color w:val="000000" w:themeColor="text1"/>
          <w:sz w:val="22"/>
          <w:szCs w:val="22"/>
        </w:rPr>
        <w:t xml:space="preserve">oblikah sporočanja (npr. </w:t>
      </w:r>
      <w:r w:rsidR="00B066F4" w:rsidRPr="009A42D0">
        <w:rPr>
          <w:rFonts w:cs="Arial"/>
          <w:color w:val="000000" w:themeColor="text1"/>
          <w:sz w:val="22"/>
          <w:szCs w:val="22"/>
        </w:rPr>
        <w:t xml:space="preserve">lahko branje, </w:t>
      </w:r>
      <w:r w:rsidRPr="009A42D0">
        <w:rPr>
          <w:rFonts w:cs="Arial"/>
          <w:color w:val="000000" w:themeColor="text1"/>
          <w:sz w:val="22"/>
          <w:szCs w:val="22"/>
        </w:rPr>
        <w:t>povečan tisk, prilagojeni avdio in video načini komunikacije, kar lahko vključuje vnaprej posneta pojasnila, npr. v znakovnem jeziku).</w:t>
      </w:r>
    </w:p>
    <w:p w14:paraId="38D71849" w14:textId="77777777" w:rsidR="009B1EAA" w:rsidRPr="009A42D0" w:rsidRDefault="009B1EAA" w:rsidP="009B1EAA">
      <w:pPr>
        <w:spacing w:line="260" w:lineRule="exact"/>
        <w:jc w:val="both"/>
        <w:rPr>
          <w:rFonts w:cs="Arial"/>
          <w:sz w:val="22"/>
          <w:szCs w:val="22"/>
        </w:rPr>
      </w:pPr>
      <w:r w:rsidRPr="009A42D0">
        <w:rPr>
          <w:rFonts w:cs="Arial"/>
          <w:sz w:val="22"/>
          <w:szCs w:val="22"/>
        </w:rPr>
        <w:br w:type="page"/>
      </w:r>
    </w:p>
    <w:p w14:paraId="3C9E1F09" w14:textId="5C58B10F" w:rsidR="009B1EAA" w:rsidRPr="009A42D0" w:rsidRDefault="0085729E" w:rsidP="009B1EAA">
      <w:pPr>
        <w:spacing w:line="260" w:lineRule="exact"/>
        <w:jc w:val="center"/>
        <w:rPr>
          <w:rFonts w:cs="Arial"/>
          <w:b/>
          <w:bCs/>
          <w:sz w:val="22"/>
          <w:szCs w:val="22"/>
        </w:rPr>
      </w:pPr>
      <w:r w:rsidRPr="009A42D0">
        <w:rPr>
          <w:rFonts w:cs="Arial"/>
          <w:b/>
          <w:bCs/>
          <w:sz w:val="22"/>
          <w:szCs w:val="22"/>
        </w:rPr>
        <w:lastRenderedPageBreak/>
        <w:t>7</w:t>
      </w:r>
      <w:r w:rsidR="00063717" w:rsidRPr="009A42D0">
        <w:rPr>
          <w:rFonts w:cs="Arial"/>
          <w:b/>
          <w:bCs/>
          <w:sz w:val="22"/>
          <w:szCs w:val="22"/>
        </w:rPr>
        <w:t>.</w:t>
      </w:r>
    </w:p>
    <w:p w14:paraId="19196208" w14:textId="77777777" w:rsidR="009B1EAA" w:rsidRPr="009A42D0" w:rsidRDefault="009B1EAA" w:rsidP="009B1EAA">
      <w:pPr>
        <w:spacing w:line="260" w:lineRule="exact"/>
        <w:jc w:val="center"/>
        <w:rPr>
          <w:rFonts w:cs="Arial"/>
          <w:b/>
          <w:bCs/>
          <w:sz w:val="22"/>
          <w:szCs w:val="22"/>
        </w:rPr>
      </w:pPr>
    </w:p>
    <w:p w14:paraId="7DD28480" w14:textId="13EA9520" w:rsidR="009B1EAA" w:rsidRPr="009A42D0" w:rsidRDefault="009B1EAA" w:rsidP="009B1EAA">
      <w:pPr>
        <w:pBdr>
          <w:top w:val="single" w:sz="4" w:space="1" w:color="auto"/>
          <w:left w:val="single" w:sz="4" w:space="4" w:color="auto"/>
          <w:bottom w:val="single" w:sz="4" w:space="1" w:color="auto"/>
          <w:right w:val="single" w:sz="4" w:space="4" w:color="auto"/>
        </w:pBdr>
        <w:spacing w:line="260" w:lineRule="exact"/>
        <w:jc w:val="both"/>
        <w:rPr>
          <w:rFonts w:eastAsiaTheme="minorHAnsi" w:cs="Arial"/>
          <w:b/>
          <w:sz w:val="22"/>
          <w:szCs w:val="22"/>
        </w:rPr>
      </w:pPr>
      <w:r w:rsidRPr="009A42D0">
        <w:rPr>
          <w:rFonts w:eastAsiaTheme="minorHAnsi" w:cs="Arial"/>
          <w:b/>
          <w:sz w:val="22"/>
          <w:szCs w:val="22"/>
        </w:rPr>
        <w:t xml:space="preserve">Zagovornik načela enakosti priporoča, da se v </w:t>
      </w:r>
      <w:r w:rsidR="008526BA" w:rsidRPr="009A42D0">
        <w:rPr>
          <w:rFonts w:eastAsiaTheme="minorHAnsi" w:cs="Arial"/>
          <w:b/>
          <w:sz w:val="22"/>
          <w:szCs w:val="22"/>
        </w:rPr>
        <w:t xml:space="preserve">predlogu </w:t>
      </w:r>
      <w:r w:rsidRPr="009A42D0">
        <w:rPr>
          <w:rFonts w:eastAsiaTheme="minorHAnsi" w:cs="Arial"/>
          <w:b/>
          <w:sz w:val="22"/>
          <w:szCs w:val="22"/>
        </w:rPr>
        <w:t>ZDOsk-1  Zakona o dolgotrajni oskrbi podrobneje opredeli položaj otrok, ki nimajo statusa zavarovancev za dolgotrajno oskrbo, in uredi sistem zagotavljanja storitev dolgotrajne oskrbe, ki jim bo zagotavljal primerljivo raven uživanja pravic</w:t>
      </w:r>
      <w:r w:rsidR="004E1D37" w:rsidRPr="009A42D0">
        <w:rPr>
          <w:rFonts w:eastAsiaTheme="minorHAnsi" w:cs="Arial"/>
          <w:b/>
          <w:sz w:val="22"/>
          <w:szCs w:val="22"/>
        </w:rPr>
        <w:t>.</w:t>
      </w:r>
    </w:p>
    <w:p w14:paraId="10321A2A" w14:textId="77777777" w:rsidR="009B1EAA" w:rsidRPr="009A42D0" w:rsidRDefault="009B1EAA" w:rsidP="009B1EAA">
      <w:pPr>
        <w:spacing w:line="260" w:lineRule="exact"/>
        <w:rPr>
          <w:rFonts w:eastAsiaTheme="minorHAnsi" w:cs="Arial"/>
          <w:sz w:val="22"/>
          <w:szCs w:val="22"/>
        </w:rPr>
      </w:pPr>
    </w:p>
    <w:p w14:paraId="52EB3BE4" w14:textId="0B293C8D" w:rsidR="009B1EAA" w:rsidRPr="009A42D0" w:rsidRDefault="009B1EAA" w:rsidP="009B1EAA">
      <w:pPr>
        <w:spacing w:line="260" w:lineRule="exact"/>
        <w:jc w:val="both"/>
        <w:rPr>
          <w:rFonts w:cs="Arial"/>
          <w:sz w:val="22"/>
          <w:szCs w:val="22"/>
        </w:rPr>
      </w:pPr>
      <w:r w:rsidRPr="009A42D0">
        <w:rPr>
          <w:rFonts w:cs="Arial"/>
          <w:sz w:val="22"/>
          <w:szCs w:val="22"/>
        </w:rPr>
        <w:t xml:space="preserve">Kljub </w:t>
      </w:r>
      <w:r w:rsidR="00023BD9" w:rsidRPr="009A42D0">
        <w:rPr>
          <w:rFonts w:cs="Arial"/>
          <w:sz w:val="22"/>
          <w:szCs w:val="22"/>
        </w:rPr>
        <w:t>iz</w:t>
      </w:r>
      <w:r w:rsidR="00F019F8" w:rsidRPr="009A42D0">
        <w:rPr>
          <w:rFonts w:cs="Arial"/>
          <w:sz w:val="22"/>
          <w:szCs w:val="22"/>
        </w:rPr>
        <w:t xml:space="preserve">danim </w:t>
      </w:r>
      <w:r w:rsidRPr="009A42D0">
        <w:rPr>
          <w:rFonts w:cs="Arial"/>
          <w:sz w:val="22"/>
          <w:szCs w:val="22"/>
        </w:rPr>
        <w:t>priporočilom pripravljavcu</w:t>
      </w:r>
      <w:r w:rsidR="008526BA" w:rsidRPr="009A42D0">
        <w:rPr>
          <w:rFonts w:cs="Arial"/>
          <w:sz w:val="22"/>
          <w:szCs w:val="22"/>
        </w:rPr>
        <w:t xml:space="preserve"> predloga</w:t>
      </w:r>
      <w:r w:rsidRPr="009A42D0">
        <w:rPr>
          <w:rFonts w:cs="Arial"/>
          <w:sz w:val="22"/>
          <w:szCs w:val="22"/>
        </w:rPr>
        <w:t xml:space="preserve"> ZDO</w:t>
      </w:r>
      <w:r w:rsidR="002D26C5" w:rsidRPr="009A42D0">
        <w:rPr>
          <w:rFonts w:cs="Arial"/>
          <w:sz w:val="22"/>
          <w:szCs w:val="22"/>
        </w:rPr>
        <w:t>sk</w:t>
      </w:r>
      <w:r w:rsidR="008526BA" w:rsidRPr="009A42D0">
        <w:rPr>
          <w:rFonts w:cs="Arial"/>
          <w:sz w:val="22"/>
          <w:szCs w:val="22"/>
        </w:rPr>
        <w:t>-1</w:t>
      </w:r>
      <w:r w:rsidRPr="009A42D0">
        <w:rPr>
          <w:rFonts w:cs="Arial"/>
          <w:sz w:val="22"/>
          <w:szCs w:val="22"/>
        </w:rPr>
        <w:t xml:space="preserve"> in zakonodajalcu </w:t>
      </w:r>
      <w:r w:rsidR="00F019F8" w:rsidRPr="009A42D0">
        <w:rPr>
          <w:rFonts w:cs="Arial"/>
          <w:sz w:val="22"/>
          <w:szCs w:val="22"/>
        </w:rPr>
        <w:t xml:space="preserve">ter </w:t>
      </w:r>
      <w:r w:rsidR="00023BD9" w:rsidRPr="009A42D0">
        <w:rPr>
          <w:rFonts w:cs="Arial"/>
          <w:sz w:val="22"/>
          <w:szCs w:val="22"/>
        </w:rPr>
        <w:t xml:space="preserve">glede </w:t>
      </w:r>
      <w:r w:rsidRPr="009A42D0">
        <w:rPr>
          <w:rFonts w:cs="Arial"/>
          <w:sz w:val="22"/>
          <w:szCs w:val="22"/>
        </w:rPr>
        <w:t>novel</w:t>
      </w:r>
      <w:r w:rsidR="00023BD9" w:rsidRPr="009A42D0">
        <w:rPr>
          <w:rFonts w:cs="Arial"/>
          <w:sz w:val="22"/>
          <w:szCs w:val="22"/>
        </w:rPr>
        <w:t>e</w:t>
      </w:r>
      <w:r w:rsidRPr="009A42D0">
        <w:rPr>
          <w:rFonts w:cs="Arial"/>
          <w:sz w:val="22"/>
          <w:szCs w:val="22"/>
        </w:rPr>
        <w:t xml:space="preserve"> Z</w:t>
      </w:r>
      <w:r w:rsidR="00F019F8" w:rsidRPr="009A42D0">
        <w:rPr>
          <w:rFonts w:cs="Arial"/>
          <w:sz w:val="22"/>
          <w:szCs w:val="22"/>
        </w:rPr>
        <w:t>akona o osebni asistenci</w:t>
      </w:r>
      <w:r w:rsidRPr="009A42D0">
        <w:rPr>
          <w:rFonts w:cs="Arial"/>
          <w:sz w:val="22"/>
          <w:szCs w:val="22"/>
        </w:rPr>
        <w:t xml:space="preserve"> </w:t>
      </w:r>
      <w:r w:rsidR="00F019F8" w:rsidRPr="009A42D0">
        <w:rPr>
          <w:rFonts w:cs="Arial"/>
          <w:sz w:val="22"/>
          <w:szCs w:val="22"/>
        </w:rPr>
        <w:t xml:space="preserve">(ZOA-B) </w:t>
      </w:r>
      <w:r w:rsidRPr="009A42D0">
        <w:rPr>
          <w:rFonts w:cs="Arial"/>
          <w:sz w:val="22"/>
          <w:szCs w:val="22"/>
        </w:rPr>
        <w:t xml:space="preserve">še vedno </w:t>
      </w:r>
      <w:r w:rsidR="00023BD9" w:rsidRPr="009A42D0">
        <w:rPr>
          <w:rFonts w:cs="Arial"/>
          <w:sz w:val="22"/>
          <w:szCs w:val="22"/>
        </w:rPr>
        <w:t xml:space="preserve">niso urejeni </w:t>
      </w:r>
      <w:r w:rsidRPr="009A42D0">
        <w:rPr>
          <w:rFonts w:cs="Arial"/>
          <w:sz w:val="22"/>
          <w:szCs w:val="22"/>
        </w:rPr>
        <w:t xml:space="preserve">položaj in podporne storitve </w:t>
      </w:r>
      <w:r w:rsidR="00F019F8" w:rsidRPr="009A42D0">
        <w:rPr>
          <w:rFonts w:cs="Arial"/>
          <w:sz w:val="22"/>
          <w:szCs w:val="22"/>
        </w:rPr>
        <w:t xml:space="preserve">oskrbe </w:t>
      </w:r>
      <w:r w:rsidRPr="009A42D0">
        <w:rPr>
          <w:rFonts w:cs="Arial"/>
          <w:sz w:val="22"/>
          <w:szCs w:val="22"/>
        </w:rPr>
        <w:t>za otroke</w:t>
      </w:r>
      <w:r w:rsidR="002D26C5" w:rsidRPr="009A42D0">
        <w:rPr>
          <w:rFonts w:cs="Arial"/>
          <w:sz w:val="22"/>
          <w:szCs w:val="22"/>
        </w:rPr>
        <w:t>. Ti</w:t>
      </w:r>
      <w:r w:rsidRPr="009A42D0">
        <w:rPr>
          <w:rFonts w:cs="Arial"/>
          <w:sz w:val="22"/>
          <w:szCs w:val="22"/>
        </w:rPr>
        <w:t xml:space="preserve"> </w:t>
      </w:r>
      <w:r w:rsidR="00023BD9" w:rsidRPr="009A42D0">
        <w:rPr>
          <w:rFonts w:cs="Arial"/>
          <w:sz w:val="22"/>
          <w:szCs w:val="22"/>
        </w:rPr>
        <w:t xml:space="preserve">so lahko </w:t>
      </w:r>
      <w:r w:rsidRPr="009A42D0">
        <w:rPr>
          <w:rFonts w:cs="Arial"/>
          <w:sz w:val="22"/>
          <w:szCs w:val="22"/>
        </w:rPr>
        <w:t xml:space="preserve">v primerljivih situacijah, kot so </w:t>
      </w:r>
      <w:r w:rsidR="002D26C5" w:rsidRPr="009A42D0">
        <w:rPr>
          <w:rFonts w:cs="Arial"/>
          <w:sz w:val="22"/>
          <w:szCs w:val="22"/>
        </w:rPr>
        <w:t>odrasle osebe</w:t>
      </w:r>
      <w:r w:rsidR="00023BD9" w:rsidRPr="009A42D0">
        <w:rPr>
          <w:rFonts w:cs="Arial"/>
          <w:sz w:val="22"/>
          <w:szCs w:val="22"/>
        </w:rPr>
        <w:t>,</w:t>
      </w:r>
      <w:r w:rsidR="002D26C5" w:rsidRPr="009A42D0">
        <w:rPr>
          <w:rFonts w:cs="Arial"/>
          <w:sz w:val="22"/>
          <w:szCs w:val="22"/>
        </w:rPr>
        <w:t xml:space="preserve"> zavarovane za</w:t>
      </w:r>
      <w:r w:rsidRPr="009A42D0">
        <w:rPr>
          <w:rFonts w:cs="Arial"/>
          <w:sz w:val="22"/>
          <w:szCs w:val="22"/>
        </w:rPr>
        <w:t xml:space="preserve"> dolgotrajn</w:t>
      </w:r>
      <w:r w:rsidR="00F019F8" w:rsidRPr="009A42D0">
        <w:rPr>
          <w:rFonts w:cs="Arial"/>
          <w:sz w:val="22"/>
          <w:szCs w:val="22"/>
        </w:rPr>
        <w:t>o</w:t>
      </w:r>
      <w:r w:rsidRPr="009A42D0">
        <w:rPr>
          <w:rFonts w:cs="Arial"/>
          <w:sz w:val="22"/>
          <w:szCs w:val="22"/>
        </w:rPr>
        <w:t xml:space="preserve"> oskrb</w:t>
      </w:r>
      <w:r w:rsidR="00F019F8" w:rsidRPr="009A42D0">
        <w:rPr>
          <w:rFonts w:cs="Arial"/>
          <w:sz w:val="22"/>
          <w:szCs w:val="22"/>
        </w:rPr>
        <w:t xml:space="preserve">o </w:t>
      </w:r>
      <w:r w:rsidRPr="009A42D0">
        <w:rPr>
          <w:rFonts w:cs="Arial"/>
          <w:sz w:val="22"/>
          <w:szCs w:val="22"/>
        </w:rPr>
        <w:t>po ZDO</w:t>
      </w:r>
      <w:r w:rsidR="002D26C5" w:rsidRPr="009A42D0">
        <w:rPr>
          <w:rFonts w:cs="Arial"/>
          <w:sz w:val="22"/>
          <w:szCs w:val="22"/>
        </w:rPr>
        <w:t>sk-1</w:t>
      </w:r>
      <w:r w:rsidRPr="009A42D0">
        <w:rPr>
          <w:rFonts w:cs="Arial"/>
          <w:sz w:val="22"/>
          <w:szCs w:val="22"/>
        </w:rPr>
        <w:t xml:space="preserve">, ali upravičenci do pravice do osebne asistence po ZOA. </w:t>
      </w:r>
      <w:r w:rsidR="00437467" w:rsidRPr="009A42D0">
        <w:rPr>
          <w:rFonts w:cs="Arial"/>
          <w:sz w:val="22"/>
          <w:szCs w:val="22"/>
        </w:rPr>
        <w:t xml:space="preserve">Veljavni </w:t>
      </w:r>
      <w:r w:rsidR="0099574B" w:rsidRPr="009A42D0">
        <w:rPr>
          <w:rFonts w:cs="Arial"/>
          <w:sz w:val="22"/>
          <w:szCs w:val="22"/>
        </w:rPr>
        <w:t>ZDO</w:t>
      </w:r>
      <w:r w:rsidR="002D26C5" w:rsidRPr="009A42D0">
        <w:rPr>
          <w:rFonts w:cs="Arial"/>
          <w:sz w:val="22"/>
          <w:szCs w:val="22"/>
        </w:rPr>
        <w:t xml:space="preserve">sk-1 </w:t>
      </w:r>
      <w:r w:rsidR="0099574B" w:rsidRPr="009A42D0">
        <w:rPr>
          <w:rFonts w:cs="Arial"/>
          <w:sz w:val="22"/>
          <w:szCs w:val="22"/>
        </w:rPr>
        <w:t>v četrtem odstavku 54</w:t>
      </w:r>
      <w:r w:rsidR="00437467" w:rsidRPr="009A42D0">
        <w:rPr>
          <w:rFonts w:cs="Arial"/>
          <w:sz w:val="22"/>
          <w:szCs w:val="22"/>
        </w:rPr>
        <w:t xml:space="preserve">. člena </w:t>
      </w:r>
      <w:r w:rsidR="002D26C5" w:rsidRPr="009A42D0">
        <w:rPr>
          <w:rFonts w:cs="Arial"/>
          <w:sz w:val="22"/>
          <w:szCs w:val="22"/>
        </w:rPr>
        <w:t>u</w:t>
      </w:r>
      <w:r w:rsidRPr="009A42D0">
        <w:rPr>
          <w:rFonts w:cs="Arial"/>
          <w:sz w:val="22"/>
          <w:szCs w:val="22"/>
        </w:rPr>
        <w:t>pošteva</w:t>
      </w:r>
      <w:r w:rsidR="00063717" w:rsidRPr="009A42D0">
        <w:rPr>
          <w:rFonts w:cs="Arial"/>
          <w:sz w:val="22"/>
          <w:szCs w:val="22"/>
        </w:rPr>
        <w:t xml:space="preserve"> </w:t>
      </w:r>
      <w:r w:rsidRPr="009A42D0">
        <w:rPr>
          <w:rFonts w:cs="Arial"/>
          <w:sz w:val="22"/>
          <w:szCs w:val="22"/>
        </w:rPr>
        <w:t xml:space="preserve">položaj oseb, mlajših od 18 let, ki so </w:t>
      </w:r>
      <w:r w:rsidR="00063717" w:rsidRPr="009A42D0">
        <w:rPr>
          <w:rFonts w:cs="Arial"/>
          <w:sz w:val="22"/>
          <w:szCs w:val="22"/>
        </w:rPr>
        <w:t xml:space="preserve">bile dovolj časa zavarovane za DO zaradi </w:t>
      </w:r>
      <w:r w:rsidRPr="009A42D0">
        <w:rPr>
          <w:rFonts w:cs="Arial"/>
          <w:sz w:val="22"/>
          <w:szCs w:val="22"/>
        </w:rPr>
        <w:t>zaposlitve</w:t>
      </w:r>
      <w:r w:rsidR="00437467" w:rsidRPr="009A42D0">
        <w:rPr>
          <w:rFonts w:cs="Arial"/>
          <w:sz w:val="22"/>
          <w:szCs w:val="22"/>
        </w:rPr>
        <w:t xml:space="preserve">, </w:t>
      </w:r>
      <w:r w:rsidR="002D26C5" w:rsidRPr="009A42D0">
        <w:rPr>
          <w:rFonts w:cs="Arial"/>
          <w:sz w:val="22"/>
          <w:szCs w:val="22"/>
        </w:rPr>
        <w:t>dela</w:t>
      </w:r>
      <w:r w:rsidR="00437467" w:rsidRPr="009A42D0">
        <w:rPr>
          <w:rFonts w:cs="Arial"/>
          <w:sz w:val="22"/>
          <w:szCs w:val="22"/>
        </w:rPr>
        <w:t xml:space="preserve"> oziroma opravljanja poklica</w:t>
      </w:r>
      <w:r w:rsidR="006C18C8" w:rsidRPr="009A42D0">
        <w:rPr>
          <w:rFonts w:cs="Arial"/>
          <w:sz w:val="22"/>
          <w:szCs w:val="22"/>
        </w:rPr>
        <w:t>, upošteva pa tudi posebnosti ugotavljanja trajanja zavarovanja v času ko je bil upravičenec že otrok (6. odstavek 11. člena)</w:t>
      </w:r>
      <w:r w:rsidRPr="009A42D0">
        <w:rPr>
          <w:rFonts w:cs="Arial"/>
          <w:sz w:val="22"/>
          <w:szCs w:val="22"/>
        </w:rPr>
        <w:t xml:space="preserve">. </w:t>
      </w:r>
      <w:r w:rsidR="00023BD9" w:rsidRPr="009A42D0">
        <w:rPr>
          <w:rFonts w:cs="Arial"/>
          <w:sz w:val="22"/>
          <w:szCs w:val="22"/>
        </w:rPr>
        <w:t xml:space="preserve"> </w:t>
      </w:r>
    </w:p>
    <w:p w14:paraId="256577CA" w14:textId="77777777" w:rsidR="009B1EAA" w:rsidRPr="009A42D0" w:rsidRDefault="009B1EAA" w:rsidP="009B1EAA">
      <w:pPr>
        <w:spacing w:line="260" w:lineRule="exact"/>
        <w:jc w:val="both"/>
        <w:rPr>
          <w:rFonts w:cs="Arial"/>
          <w:sz w:val="22"/>
          <w:szCs w:val="22"/>
        </w:rPr>
      </w:pPr>
    </w:p>
    <w:p w14:paraId="40B151AE" w14:textId="383819D3" w:rsidR="009B1EAA" w:rsidRPr="009A42D0" w:rsidRDefault="009B1EAA" w:rsidP="009B1EAA">
      <w:pPr>
        <w:spacing w:line="260" w:lineRule="exact"/>
        <w:jc w:val="both"/>
        <w:rPr>
          <w:rFonts w:cs="Arial"/>
          <w:sz w:val="22"/>
          <w:szCs w:val="22"/>
        </w:rPr>
      </w:pPr>
      <w:r w:rsidRPr="009A42D0">
        <w:rPr>
          <w:rFonts w:cs="Arial"/>
          <w:sz w:val="22"/>
          <w:szCs w:val="22"/>
        </w:rPr>
        <w:t xml:space="preserve">Navedeno pomeni, da zakonodaja ne upošteva, da imajo otroci v nekaterih situacijah, ne le glede na svojo starost, ampak predvsem glede na svojo zrelost, že sami sposobnost uživati in izvrševati določene pravice in prevzemati določene dolžnosti in odgovornosti. </w:t>
      </w:r>
      <w:r w:rsidR="00635F9F" w:rsidRPr="009A42D0">
        <w:rPr>
          <w:rFonts w:cs="Arial"/>
          <w:sz w:val="22"/>
          <w:szCs w:val="22"/>
        </w:rPr>
        <w:t xml:space="preserve">Otroci imajo od 15 leta dalje </w:t>
      </w:r>
      <w:r w:rsidR="005E765E" w:rsidRPr="009A42D0">
        <w:rPr>
          <w:rFonts w:cs="Arial"/>
          <w:sz w:val="22"/>
          <w:szCs w:val="22"/>
        </w:rPr>
        <w:t xml:space="preserve">skladno </w:t>
      </w:r>
      <w:r w:rsidR="00274745" w:rsidRPr="009A42D0">
        <w:rPr>
          <w:rFonts w:cs="Arial"/>
          <w:sz w:val="22"/>
          <w:szCs w:val="22"/>
        </w:rPr>
        <w:t>s</w:t>
      </w:r>
      <w:r w:rsidR="005E765E" w:rsidRPr="009A42D0">
        <w:rPr>
          <w:rFonts w:cs="Arial"/>
          <w:sz w:val="22"/>
          <w:szCs w:val="22"/>
        </w:rPr>
        <w:t xml:space="preserve"> </w:t>
      </w:r>
      <w:r w:rsidR="005E765E" w:rsidRPr="009A42D0">
        <w:rPr>
          <w:rFonts w:cs="Arial"/>
          <w:color w:val="000000" w:themeColor="text1"/>
          <w:sz w:val="22"/>
          <w:szCs w:val="22"/>
          <w:shd w:val="clear" w:color="auto" w:fill="FFFFFF"/>
        </w:rPr>
        <w:t xml:space="preserve">35. člena </w:t>
      </w:r>
      <w:bookmarkStart w:id="15" w:name="_Hlk125534041"/>
      <w:proofErr w:type="spellStart"/>
      <w:r w:rsidR="005E765E" w:rsidRPr="009A42D0">
        <w:rPr>
          <w:rFonts w:cs="Arial"/>
          <w:color w:val="000000" w:themeColor="text1"/>
          <w:sz w:val="22"/>
          <w:szCs w:val="22"/>
          <w:shd w:val="clear" w:color="auto" w:fill="FFFFFF"/>
        </w:rPr>
        <w:t>ZVPacP</w:t>
      </w:r>
      <w:bookmarkEnd w:id="15"/>
      <w:proofErr w:type="spellEnd"/>
      <w:r w:rsidR="005E765E" w:rsidRPr="009A42D0">
        <w:rPr>
          <w:rFonts w:cs="Arial"/>
          <w:color w:val="000000" w:themeColor="text1"/>
          <w:sz w:val="22"/>
          <w:szCs w:val="22"/>
          <w:shd w:val="clear" w:color="auto" w:fill="FFFFFF"/>
        </w:rPr>
        <w:t xml:space="preserve"> </w:t>
      </w:r>
      <w:r w:rsidR="00635F9F" w:rsidRPr="009A42D0">
        <w:rPr>
          <w:rFonts w:cs="Arial"/>
          <w:sz w:val="22"/>
          <w:szCs w:val="22"/>
        </w:rPr>
        <w:t>načeloma sposobnost odločati o sebi</w:t>
      </w:r>
      <w:r w:rsidR="0099574B" w:rsidRPr="009A42D0">
        <w:rPr>
          <w:rFonts w:cs="Arial"/>
          <w:sz w:val="22"/>
          <w:szCs w:val="22"/>
        </w:rPr>
        <w:t>, torej ne le pod pogoji, kot jih določa četrti odstavek 54. člena</w:t>
      </w:r>
      <w:r w:rsidR="008526BA" w:rsidRPr="009A42D0">
        <w:rPr>
          <w:rFonts w:cs="Arial"/>
          <w:sz w:val="22"/>
          <w:szCs w:val="22"/>
        </w:rPr>
        <w:t xml:space="preserve"> predloga</w:t>
      </w:r>
      <w:r w:rsidR="0099574B" w:rsidRPr="009A42D0">
        <w:rPr>
          <w:rFonts w:cs="Arial"/>
          <w:sz w:val="22"/>
          <w:szCs w:val="22"/>
        </w:rPr>
        <w:t xml:space="preserve"> ZDOsk-1</w:t>
      </w:r>
      <w:r w:rsidR="00635F9F" w:rsidRPr="009A42D0">
        <w:rPr>
          <w:rFonts w:cs="Arial"/>
          <w:sz w:val="22"/>
          <w:szCs w:val="22"/>
        </w:rPr>
        <w:t xml:space="preserve">. </w:t>
      </w:r>
      <w:r w:rsidRPr="009A42D0">
        <w:rPr>
          <w:rFonts w:cs="Arial"/>
          <w:sz w:val="22"/>
          <w:szCs w:val="22"/>
        </w:rPr>
        <w:t xml:space="preserve">Starši so sicer dolžni skrbeti za svoje otroke do 18. leta starosti. Vendar gre v zadnjih letih odraščanja oz. procesa osamosvajanja otrok od staršev ter učenja odgovornosti za samostojno življenje pred njihovo polnoletnostjo zlasti za premoženjske obveznosti staršev. </w:t>
      </w:r>
    </w:p>
    <w:p w14:paraId="6D975D1F" w14:textId="77777777" w:rsidR="009B1EAA" w:rsidRPr="009A42D0" w:rsidRDefault="009B1EAA" w:rsidP="009B1EAA">
      <w:pPr>
        <w:spacing w:line="260" w:lineRule="exact"/>
        <w:jc w:val="both"/>
        <w:rPr>
          <w:rFonts w:cs="Arial"/>
          <w:sz w:val="22"/>
          <w:szCs w:val="22"/>
        </w:rPr>
      </w:pPr>
    </w:p>
    <w:p w14:paraId="62DC5117" w14:textId="6250BF64" w:rsidR="009B1EAA" w:rsidRPr="009A42D0" w:rsidRDefault="009B1EAA" w:rsidP="009B1EAA">
      <w:pPr>
        <w:spacing w:line="260" w:lineRule="exact"/>
        <w:jc w:val="both"/>
        <w:rPr>
          <w:rFonts w:cs="Arial"/>
          <w:sz w:val="22"/>
          <w:szCs w:val="22"/>
        </w:rPr>
      </w:pPr>
      <w:r w:rsidRPr="009A42D0">
        <w:rPr>
          <w:rFonts w:cs="Arial"/>
          <w:sz w:val="22"/>
          <w:szCs w:val="22"/>
        </w:rPr>
        <w:t>Voljo otrok</w:t>
      </w:r>
      <w:r w:rsidR="00274745" w:rsidRPr="009A42D0">
        <w:rPr>
          <w:rFonts w:cs="Arial"/>
          <w:sz w:val="22"/>
          <w:szCs w:val="22"/>
        </w:rPr>
        <w:t>,</w:t>
      </w:r>
      <w:r w:rsidRPr="009A42D0">
        <w:rPr>
          <w:rFonts w:cs="Arial"/>
          <w:sz w:val="22"/>
          <w:szCs w:val="22"/>
        </w:rPr>
        <w:t xml:space="preserve"> </w:t>
      </w:r>
      <w:r w:rsidR="00B066F4" w:rsidRPr="009A42D0">
        <w:rPr>
          <w:rFonts w:cs="Arial"/>
          <w:sz w:val="22"/>
          <w:szCs w:val="22"/>
        </w:rPr>
        <w:t>ki so že mladostniki</w:t>
      </w:r>
      <w:r w:rsidR="00274745" w:rsidRPr="009A42D0">
        <w:rPr>
          <w:rFonts w:cs="Arial"/>
          <w:sz w:val="22"/>
          <w:szCs w:val="22"/>
        </w:rPr>
        <w:t>,</w:t>
      </w:r>
      <w:r w:rsidR="00B066F4" w:rsidRPr="009A42D0">
        <w:rPr>
          <w:rFonts w:cs="Arial"/>
          <w:sz w:val="22"/>
          <w:szCs w:val="22"/>
        </w:rPr>
        <w:t xml:space="preserve"> </w:t>
      </w:r>
      <w:r w:rsidRPr="009A42D0">
        <w:rPr>
          <w:rFonts w:cs="Arial"/>
          <w:sz w:val="22"/>
          <w:szCs w:val="22"/>
        </w:rPr>
        <w:t>lahko starši nadomeščajo (oziroma dopolnjujejo) glede najpomembnejših vprašanj, ki jih lahko</w:t>
      </w:r>
      <w:r w:rsidR="005E765E" w:rsidRPr="009A42D0">
        <w:rPr>
          <w:rFonts w:cs="Arial"/>
          <w:sz w:val="22"/>
          <w:szCs w:val="22"/>
        </w:rPr>
        <w:t xml:space="preserve"> </w:t>
      </w:r>
      <w:r w:rsidRPr="009A42D0">
        <w:rPr>
          <w:rFonts w:cs="Arial"/>
          <w:sz w:val="22"/>
          <w:szCs w:val="22"/>
        </w:rPr>
        <w:t xml:space="preserve">daljnosežno zaznamujejo. </w:t>
      </w:r>
      <w:r w:rsidR="00274745" w:rsidRPr="009A42D0">
        <w:rPr>
          <w:rFonts w:cs="Arial"/>
          <w:sz w:val="22"/>
          <w:szCs w:val="22"/>
        </w:rPr>
        <w:t>Š</w:t>
      </w:r>
      <w:r w:rsidRPr="009A42D0">
        <w:rPr>
          <w:rFonts w:cs="Arial"/>
          <w:sz w:val="22"/>
          <w:szCs w:val="22"/>
        </w:rPr>
        <w:t xml:space="preserve">iritev pravice do dolgotrajne oskrbe tudi na mladoletnike </w:t>
      </w:r>
      <w:r w:rsidR="00274745" w:rsidRPr="009A42D0">
        <w:rPr>
          <w:rFonts w:cs="Arial"/>
          <w:sz w:val="22"/>
          <w:szCs w:val="22"/>
        </w:rPr>
        <w:t xml:space="preserve">ne bi </w:t>
      </w:r>
      <w:r w:rsidRPr="009A42D0">
        <w:rPr>
          <w:rFonts w:cs="Arial"/>
          <w:sz w:val="22"/>
          <w:szCs w:val="22"/>
        </w:rPr>
        <w:t>posegla v pravice</w:t>
      </w:r>
      <w:r w:rsidR="00635F9F" w:rsidRPr="009A42D0">
        <w:rPr>
          <w:rFonts w:cs="Arial"/>
          <w:sz w:val="22"/>
          <w:szCs w:val="22"/>
        </w:rPr>
        <w:t xml:space="preserve"> staršev</w:t>
      </w:r>
      <w:r w:rsidRPr="009A42D0">
        <w:rPr>
          <w:rFonts w:cs="Arial"/>
          <w:sz w:val="22"/>
          <w:szCs w:val="22"/>
        </w:rPr>
        <w:t xml:space="preserve">. </w:t>
      </w:r>
      <w:r w:rsidR="00274745" w:rsidRPr="009A42D0">
        <w:rPr>
          <w:rFonts w:cs="Arial"/>
          <w:sz w:val="22"/>
          <w:szCs w:val="22"/>
        </w:rPr>
        <w:t>S</w:t>
      </w:r>
      <w:r w:rsidRPr="009A42D0">
        <w:rPr>
          <w:rFonts w:cs="Arial"/>
          <w:sz w:val="22"/>
          <w:szCs w:val="22"/>
        </w:rPr>
        <w:t xml:space="preserve">tarše </w:t>
      </w:r>
      <w:r w:rsidR="00274745" w:rsidRPr="009A42D0">
        <w:rPr>
          <w:rFonts w:cs="Arial"/>
          <w:sz w:val="22"/>
          <w:szCs w:val="22"/>
        </w:rPr>
        <w:t xml:space="preserve">bi lahko </w:t>
      </w:r>
      <w:r w:rsidRPr="009A42D0">
        <w:rPr>
          <w:rFonts w:cs="Arial"/>
          <w:sz w:val="22"/>
          <w:szCs w:val="22"/>
        </w:rPr>
        <w:t xml:space="preserve">dolgotrajna oskrba za njihove mladoletne otroke razbremenila daljnosežnih </w:t>
      </w:r>
      <w:r w:rsidR="005E765E" w:rsidRPr="009A42D0">
        <w:rPr>
          <w:rFonts w:cs="Arial"/>
          <w:sz w:val="22"/>
          <w:szCs w:val="22"/>
        </w:rPr>
        <w:t>(</w:t>
      </w:r>
      <w:r w:rsidR="00B066F4" w:rsidRPr="009A42D0">
        <w:rPr>
          <w:rFonts w:cs="Arial"/>
          <w:sz w:val="22"/>
          <w:szCs w:val="22"/>
        </w:rPr>
        <w:t>potencialno</w:t>
      </w:r>
      <w:r w:rsidR="005E765E" w:rsidRPr="009A42D0">
        <w:rPr>
          <w:rFonts w:cs="Arial"/>
          <w:sz w:val="22"/>
          <w:szCs w:val="22"/>
        </w:rPr>
        <w:t xml:space="preserve"> prekomernih) </w:t>
      </w:r>
      <w:r w:rsidRPr="009A42D0">
        <w:rPr>
          <w:rFonts w:cs="Arial"/>
          <w:sz w:val="22"/>
          <w:szCs w:val="22"/>
        </w:rPr>
        <w:t xml:space="preserve">skrbstvenih obveznosti za </w:t>
      </w:r>
      <w:r w:rsidR="00274745" w:rsidRPr="009A42D0">
        <w:rPr>
          <w:rFonts w:cs="Arial"/>
          <w:sz w:val="22"/>
          <w:szCs w:val="22"/>
        </w:rPr>
        <w:t xml:space="preserve">njihove </w:t>
      </w:r>
      <w:r w:rsidRPr="009A42D0">
        <w:rPr>
          <w:rFonts w:cs="Arial"/>
          <w:sz w:val="22"/>
          <w:szCs w:val="22"/>
        </w:rPr>
        <w:t xml:space="preserve">otroke z invalidnostmi, ki lahko (ne glede na nadomestila za izgubljeni dohodek) zelo močno vplivajo tudi na njihove enake možnosti na trgu dela (tudi v smislu tveganj za diskriminacijo preko povezave). </w:t>
      </w:r>
    </w:p>
    <w:p w14:paraId="391FCFAC" w14:textId="77777777" w:rsidR="009B1EAA" w:rsidRPr="009A42D0" w:rsidRDefault="009B1EAA" w:rsidP="009B1EAA">
      <w:pPr>
        <w:spacing w:line="260" w:lineRule="exact"/>
        <w:jc w:val="both"/>
        <w:rPr>
          <w:rFonts w:cs="Arial"/>
          <w:sz w:val="22"/>
          <w:szCs w:val="22"/>
        </w:rPr>
      </w:pPr>
    </w:p>
    <w:p w14:paraId="04936443" w14:textId="1D2A2250" w:rsidR="005C42FE" w:rsidRPr="009A42D0" w:rsidRDefault="009B1EAA" w:rsidP="009B1EAA">
      <w:pPr>
        <w:spacing w:line="260" w:lineRule="exact"/>
        <w:jc w:val="both"/>
        <w:rPr>
          <w:rFonts w:cs="Arial"/>
          <w:sz w:val="22"/>
          <w:szCs w:val="22"/>
        </w:rPr>
      </w:pPr>
      <w:r w:rsidRPr="009A42D0">
        <w:rPr>
          <w:rFonts w:cs="Arial"/>
          <w:sz w:val="22"/>
          <w:szCs w:val="22"/>
        </w:rPr>
        <w:t>Krepitev (z)možnosti za samostojno odločanje o svojem življenju je v samem bistvu procesa odraščanja mladoletnikov, ki so obravnavani manj ugodno</w:t>
      </w:r>
      <w:r w:rsidR="00635F9F" w:rsidRPr="009A42D0">
        <w:rPr>
          <w:rFonts w:cs="Arial"/>
          <w:sz w:val="22"/>
          <w:szCs w:val="22"/>
        </w:rPr>
        <w:t xml:space="preserve"> zgolj zaradi starosti</w:t>
      </w:r>
      <w:r w:rsidRPr="009A42D0">
        <w:rPr>
          <w:rFonts w:cs="Arial"/>
          <w:sz w:val="22"/>
          <w:szCs w:val="22"/>
        </w:rPr>
        <w:t xml:space="preserve">, pri čemer </w:t>
      </w:r>
      <w:r w:rsidR="00C055FA" w:rsidRPr="009A42D0">
        <w:rPr>
          <w:rFonts w:cs="Arial"/>
          <w:sz w:val="22"/>
          <w:szCs w:val="22"/>
        </w:rPr>
        <w:t xml:space="preserve">za tako razlikovanje </w:t>
      </w:r>
      <w:r w:rsidRPr="009A42D0">
        <w:rPr>
          <w:rFonts w:cs="Arial"/>
          <w:sz w:val="22"/>
          <w:szCs w:val="22"/>
        </w:rPr>
        <w:t xml:space="preserve">ni </w:t>
      </w:r>
      <w:r w:rsidR="00B066F4" w:rsidRPr="009A42D0">
        <w:rPr>
          <w:rFonts w:cs="Arial"/>
          <w:sz w:val="22"/>
          <w:szCs w:val="22"/>
        </w:rPr>
        <w:t xml:space="preserve">videti </w:t>
      </w:r>
      <w:r w:rsidRPr="009A42D0">
        <w:rPr>
          <w:rFonts w:cs="Arial"/>
          <w:sz w:val="22"/>
          <w:szCs w:val="22"/>
        </w:rPr>
        <w:t>razlogov.</w:t>
      </w:r>
      <w:r w:rsidR="00B066F4" w:rsidRPr="009A42D0">
        <w:rPr>
          <w:rFonts w:cs="Arial"/>
          <w:sz w:val="22"/>
          <w:szCs w:val="22"/>
        </w:rPr>
        <w:t xml:space="preserve"> Kot diskriminacija lahko učinkujejo tudi opustitve oziroma pravne praznine.</w:t>
      </w:r>
    </w:p>
    <w:p w14:paraId="5951D658" w14:textId="77777777" w:rsidR="005C42FE" w:rsidRPr="009A42D0" w:rsidRDefault="005C42FE" w:rsidP="009B1EAA">
      <w:pPr>
        <w:spacing w:line="260" w:lineRule="exact"/>
        <w:jc w:val="both"/>
        <w:rPr>
          <w:rFonts w:cs="Arial"/>
          <w:sz w:val="22"/>
          <w:szCs w:val="22"/>
        </w:rPr>
      </w:pPr>
    </w:p>
    <w:p w14:paraId="146EDE0B" w14:textId="2A08349D" w:rsidR="009B1EAA" w:rsidRPr="009A42D0" w:rsidRDefault="00B066F4" w:rsidP="009B1EAA">
      <w:pPr>
        <w:spacing w:line="260" w:lineRule="exact"/>
        <w:jc w:val="both"/>
        <w:rPr>
          <w:rFonts w:cs="Arial"/>
          <w:sz w:val="22"/>
          <w:szCs w:val="22"/>
        </w:rPr>
      </w:pPr>
      <w:r w:rsidRPr="009A42D0">
        <w:rPr>
          <w:rFonts w:cs="Arial"/>
          <w:sz w:val="22"/>
          <w:szCs w:val="22"/>
        </w:rPr>
        <w:t>Glede na navedeno je pripravljavec dolžan pojasniti razloge</w:t>
      </w:r>
      <w:r w:rsidR="00DE5DD0" w:rsidRPr="009A42D0">
        <w:rPr>
          <w:rFonts w:cs="Arial"/>
          <w:sz w:val="22"/>
          <w:szCs w:val="22"/>
        </w:rPr>
        <w:t>,</w:t>
      </w:r>
      <w:r w:rsidRPr="009A42D0">
        <w:rPr>
          <w:rFonts w:cs="Arial"/>
          <w:sz w:val="22"/>
          <w:szCs w:val="22"/>
        </w:rPr>
        <w:t xml:space="preserve"> ki </w:t>
      </w:r>
      <w:r w:rsidR="00DE5DD0" w:rsidRPr="009A42D0">
        <w:rPr>
          <w:rFonts w:cs="Arial"/>
          <w:sz w:val="22"/>
          <w:szCs w:val="22"/>
        </w:rPr>
        <w:t xml:space="preserve">domnevno </w:t>
      </w:r>
      <w:r w:rsidRPr="009A42D0">
        <w:rPr>
          <w:rFonts w:cs="Arial"/>
          <w:sz w:val="22"/>
          <w:szCs w:val="22"/>
        </w:rPr>
        <w:t xml:space="preserve">opravičujejo </w:t>
      </w:r>
      <w:r w:rsidR="000F11D3" w:rsidRPr="009A42D0">
        <w:rPr>
          <w:rFonts w:cs="Arial"/>
          <w:sz w:val="22"/>
          <w:szCs w:val="22"/>
        </w:rPr>
        <w:t>manj u</w:t>
      </w:r>
      <w:r w:rsidRPr="009A42D0">
        <w:rPr>
          <w:rFonts w:cs="Arial"/>
          <w:sz w:val="22"/>
          <w:szCs w:val="22"/>
        </w:rPr>
        <w:t>god</w:t>
      </w:r>
      <w:r w:rsidR="00DE5DD0" w:rsidRPr="009A42D0">
        <w:rPr>
          <w:rFonts w:cs="Arial"/>
          <w:sz w:val="22"/>
          <w:szCs w:val="22"/>
        </w:rPr>
        <w:t>n</w:t>
      </w:r>
      <w:r w:rsidR="000F11D3" w:rsidRPr="009A42D0">
        <w:rPr>
          <w:rFonts w:cs="Arial"/>
          <w:sz w:val="22"/>
          <w:szCs w:val="22"/>
        </w:rPr>
        <w:t>o</w:t>
      </w:r>
      <w:r w:rsidR="00DE5DD0" w:rsidRPr="009A42D0">
        <w:rPr>
          <w:rFonts w:cs="Arial"/>
          <w:sz w:val="22"/>
          <w:szCs w:val="22"/>
        </w:rPr>
        <w:t xml:space="preserve"> obravnavo otrok in njihovih staršev glede potreb po DO ali primerljivih storitvah. Institucionalizacija otrok v različne zavode za otroke s posebnimi potrebami, za katere starši ne zmorejo poskrbeti</w:t>
      </w:r>
      <w:r w:rsidR="000F11D3" w:rsidRPr="009A42D0">
        <w:rPr>
          <w:rFonts w:cs="Arial"/>
          <w:sz w:val="22"/>
          <w:szCs w:val="22"/>
        </w:rPr>
        <w:t>,</w:t>
      </w:r>
      <w:r w:rsidR="00DE5DD0" w:rsidRPr="009A42D0">
        <w:rPr>
          <w:rFonts w:cs="Arial"/>
          <w:sz w:val="22"/>
          <w:szCs w:val="22"/>
        </w:rPr>
        <w:t xml:space="preserve"> ni sprejemljiva. To je </w:t>
      </w:r>
      <w:r w:rsidR="000F11D3" w:rsidRPr="009A42D0">
        <w:rPr>
          <w:rFonts w:cs="Arial"/>
          <w:sz w:val="22"/>
          <w:szCs w:val="22"/>
        </w:rPr>
        <w:t xml:space="preserve">v neskladju </w:t>
      </w:r>
      <w:r w:rsidR="00DE5DD0" w:rsidRPr="009A42D0">
        <w:rPr>
          <w:rFonts w:cs="Arial"/>
          <w:sz w:val="22"/>
          <w:szCs w:val="22"/>
        </w:rPr>
        <w:t xml:space="preserve">z obveznostmi spoštovati pravico do neodvisnega življenja otrok in staršev po 19. členu MKPI in načela varstva najboljše koristi otrok po 6. členu MKPI ter po Konvenciji o pravicah otrok. </w:t>
      </w:r>
    </w:p>
    <w:p w14:paraId="40D3A1E3" w14:textId="77777777" w:rsidR="002D26C5" w:rsidRPr="009A42D0" w:rsidRDefault="002D26C5">
      <w:pPr>
        <w:spacing w:line="240" w:lineRule="auto"/>
        <w:rPr>
          <w:rFonts w:cs="Arial"/>
          <w:b/>
          <w:bCs/>
          <w:sz w:val="22"/>
          <w:szCs w:val="22"/>
        </w:rPr>
      </w:pPr>
      <w:r w:rsidRPr="009A42D0">
        <w:rPr>
          <w:rFonts w:cs="Arial"/>
          <w:b/>
          <w:bCs/>
          <w:sz w:val="22"/>
          <w:szCs w:val="22"/>
        </w:rPr>
        <w:br w:type="page"/>
      </w:r>
    </w:p>
    <w:p w14:paraId="3D348CC6" w14:textId="762D35B9" w:rsidR="002D26C5" w:rsidRPr="009A42D0" w:rsidRDefault="0085729E" w:rsidP="002D26C5">
      <w:pPr>
        <w:tabs>
          <w:tab w:val="left" w:pos="2880"/>
        </w:tabs>
        <w:spacing w:line="260" w:lineRule="exact"/>
        <w:ind w:right="141"/>
        <w:jc w:val="center"/>
        <w:rPr>
          <w:rFonts w:cs="Arial"/>
          <w:b/>
          <w:bCs/>
          <w:sz w:val="22"/>
          <w:szCs w:val="22"/>
        </w:rPr>
      </w:pPr>
      <w:r w:rsidRPr="009A42D0">
        <w:rPr>
          <w:rFonts w:cs="Arial"/>
          <w:b/>
          <w:bCs/>
          <w:sz w:val="22"/>
          <w:szCs w:val="22"/>
        </w:rPr>
        <w:lastRenderedPageBreak/>
        <w:t>8</w:t>
      </w:r>
      <w:r w:rsidR="002D26C5" w:rsidRPr="009A42D0">
        <w:rPr>
          <w:rFonts w:cs="Arial"/>
          <w:b/>
          <w:bCs/>
          <w:sz w:val="22"/>
          <w:szCs w:val="22"/>
        </w:rPr>
        <w:t>.</w:t>
      </w:r>
    </w:p>
    <w:p w14:paraId="24095628" w14:textId="77777777" w:rsidR="002D26C5" w:rsidRPr="009A42D0" w:rsidRDefault="002D26C5" w:rsidP="002D26C5">
      <w:pPr>
        <w:spacing w:line="260" w:lineRule="exact"/>
        <w:rPr>
          <w:rFonts w:cs="Arial"/>
          <w:b/>
          <w:bCs/>
          <w:sz w:val="22"/>
          <w:szCs w:val="22"/>
        </w:rPr>
      </w:pPr>
    </w:p>
    <w:p w14:paraId="14B9A480" w14:textId="0EF20BD9" w:rsidR="002D26C5" w:rsidRPr="009A42D0" w:rsidRDefault="002D26C5" w:rsidP="002D26C5">
      <w:pPr>
        <w:pBdr>
          <w:top w:val="single" w:sz="4" w:space="1" w:color="auto"/>
          <w:left w:val="single" w:sz="4" w:space="4" w:color="auto"/>
          <w:bottom w:val="single" w:sz="4" w:space="1" w:color="auto"/>
          <w:right w:val="single" w:sz="4" w:space="4" w:color="auto"/>
        </w:pBdr>
        <w:spacing w:line="260" w:lineRule="exact"/>
        <w:jc w:val="both"/>
        <w:rPr>
          <w:rFonts w:cs="Arial"/>
          <w:bCs/>
          <w:sz w:val="22"/>
          <w:szCs w:val="22"/>
        </w:rPr>
      </w:pPr>
      <w:r w:rsidRPr="009A42D0">
        <w:rPr>
          <w:rFonts w:eastAsiaTheme="minorHAnsi" w:cs="Arial"/>
          <w:b/>
          <w:sz w:val="22"/>
          <w:szCs w:val="22"/>
        </w:rPr>
        <w:t>Zagovornik načela enakosti priporoča, da se</w:t>
      </w:r>
      <w:r w:rsidRPr="009A42D0">
        <w:rPr>
          <w:rFonts w:cs="Arial"/>
          <w:b/>
          <w:bCs/>
          <w:sz w:val="22"/>
          <w:szCs w:val="22"/>
        </w:rPr>
        <w:t xml:space="preserve"> </w:t>
      </w:r>
      <w:r w:rsidR="00C055FA" w:rsidRPr="009A42D0">
        <w:rPr>
          <w:rFonts w:eastAsiaTheme="minorHAnsi" w:cs="Arial"/>
          <w:b/>
          <w:sz w:val="22"/>
          <w:szCs w:val="22"/>
        </w:rPr>
        <w:t xml:space="preserve">v </w:t>
      </w:r>
      <w:r w:rsidR="008526BA" w:rsidRPr="009A42D0">
        <w:rPr>
          <w:rFonts w:eastAsiaTheme="minorHAnsi" w:cs="Arial"/>
          <w:b/>
          <w:sz w:val="22"/>
          <w:szCs w:val="22"/>
        </w:rPr>
        <w:t xml:space="preserve">predlogu </w:t>
      </w:r>
      <w:r w:rsidR="00C055FA" w:rsidRPr="009A42D0">
        <w:rPr>
          <w:rFonts w:eastAsiaTheme="minorHAnsi" w:cs="Arial"/>
          <w:b/>
          <w:sz w:val="22"/>
          <w:szCs w:val="22"/>
        </w:rPr>
        <w:t>ZDOsk-1</w:t>
      </w:r>
      <w:r w:rsidR="003C06A7" w:rsidRPr="009A42D0">
        <w:rPr>
          <w:rFonts w:eastAsiaTheme="minorHAnsi" w:cs="Arial"/>
          <w:b/>
          <w:sz w:val="22"/>
          <w:szCs w:val="22"/>
        </w:rPr>
        <w:t xml:space="preserve"> </w:t>
      </w:r>
      <w:r w:rsidRPr="009A42D0">
        <w:rPr>
          <w:rFonts w:cs="Arial"/>
          <w:b/>
          <w:bCs/>
          <w:sz w:val="22"/>
          <w:szCs w:val="22"/>
        </w:rPr>
        <w:t xml:space="preserve">uredi </w:t>
      </w:r>
      <w:r w:rsidR="009827EE" w:rsidRPr="009A42D0">
        <w:rPr>
          <w:rFonts w:cs="Arial"/>
          <w:b/>
          <w:bCs/>
          <w:sz w:val="22"/>
          <w:szCs w:val="22"/>
        </w:rPr>
        <w:t xml:space="preserve">posebno </w:t>
      </w:r>
      <w:r w:rsidRPr="009A42D0">
        <w:rPr>
          <w:rFonts w:cs="Arial"/>
          <w:b/>
          <w:bCs/>
          <w:sz w:val="22"/>
          <w:szCs w:val="22"/>
        </w:rPr>
        <w:t>pravno sredstvo za varstvo upravičencev</w:t>
      </w:r>
      <w:r w:rsidRPr="009A42D0">
        <w:rPr>
          <w:rFonts w:eastAsia="DejaVu Sans" w:cs="Arial"/>
          <w:b/>
          <w:bCs/>
          <w:color w:val="000000" w:themeColor="text1"/>
          <w:sz w:val="22"/>
          <w:szCs w:val="22"/>
        </w:rPr>
        <w:t xml:space="preserve"> do </w:t>
      </w:r>
      <w:proofErr w:type="spellStart"/>
      <w:r w:rsidRPr="009A42D0">
        <w:rPr>
          <w:rFonts w:eastAsia="DejaVu Sans" w:cs="Arial"/>
          <w:b/>
          <w:bCs/>
          <w:color w:val="000000" w:themeColor="text1"/>
          <w:sz w:val="22"/>
          <w:szCs w:val="22"/>
        </w:rPr>
        <w:t>DO</w:t>
      </w:r>
      <w:proofErr w:type="spellEnd"/>
      <w:r w:rsidRPr="009A42D0">
        <w:rPr>
          <w:rFonts w:eastAsia="DejaVu Sans" w:cs="Arial"/>
          <w:b/>
          <w:bCs/>
          <w:color w:val="000000" w:themeColor="text1"/>
          <w:sz w:val="22"/>
          <w:szCs w:val="22"/>
        </w:rPr>
        <w:t xml:space="preserve"> in pravic iz DO</w:t>
      </w:r>
      <w:r w:rsidRPr="009A42D0">
        <w:rPr>
          <w:rFonts w:cs="Arial"/>
          <w:b/>
          <w:bCs/>
          <w:sz w:val="22"/>
          <w:szCs w:val="22"/>
        </w:rPr>
        <w:t>, če bi bile njihove pravice ali pravice v zvezi z DO kršene.</w:t>
      </w:r>
    </w:p>
    <w:p w14:paraId="30E87D05" w14:textId="77777777" w:rsidR="002D26C5" w:rsidRPr="009A42D0" w:rsidRDefault="002D26C5" w:rsidP="002D26C5">
      <w:pPr>
        <w:spacing w:line="260" w:lineRule="exact"/>
        <w:jc w:val="both"/>
        <w:rPr>
          <w:rFonts w:cs="Arial"/>
          <w:bCs/>
          <w:sz w:val="22"/>
          <w:szCs w:val="22"/>
        </w:rPr>
      </w:pPr>
    </w:p>
    <w:p w14:paraId="456B5956" w14:textId="459D6E90" w:rsidR="002A3423" w:rsidRPr="009A42D0" w:rsidRDefault="00C055FA" w:rsidP="00C055FA">
      <w:pPr>
        <w:spacing w:line="260" w:lineRule="exact"/>
        <w:jc w:val="both"/>
        <w:rPr>
          <w:rFonts w:eastAsiaTheme="minorHAnsi" w:cs="Arial"/>
          <w:sz w:val="22"/>
          <w:szCs w:val="22"/>
        </w:rPr>
      </w:pPr>
      <w:r w:rsidRPr="009A42D0">
        <w:rPr>
          <w:rFonts w:eastAsiaTheme="minorHAnsi" w:cs="Arial"/>
          <w:sz w:val="22"/>
          <w:szCs w:val="22"/>
        </w:rPr>
        <w:t xml:space="preserve">Storitve dolgotrajne oskrbe morajo imeti naravo zavarovanih, v skrajnem primeru tudi iztožljivih pravic. Zato bi moral </w:t>
      </w:r>
      <w:r w:rsidR="008526BA" w:rsidRPr="009A42D0">
        <w:rPr>
          <w:rFonts w:eastAsiaTheme="minorHAnsi" w:cs="Arial"/>
          <w:sz w:val="22"/>
          <w:szCs w:val="22"/>
        </w:rPr>
        <w:t xml:space="preserve">predlog </w:t>
      </w:r>
      <w:r w:rsidR="002A3423" w:rsidRPr="009A42D0">
        <w:rPr>
          <w:rFonts w:eastAsiaTheme="minorHAnsi" w:cs="Arial"/>
          <w:sz w:val="22"/>
          <w:szCs w:val="22"/>
        </w:rPr>
        <w:t xml:space="preserve">ZDOsk-1 </w:t>
      </w:r>
      <w:r w:rsidRPr="009A42D0">
        <w:rPr>
          <w:rFonts w:eastAsiaTheme="minorHAnsi" w:cs="Arial"/>
          <w:sz w:val="22"/>
          <w:szCs w:val="22"/>
        </w:rPr>
        <w:t xml:space="preserve">poleg inšpekcijskega nadzora ter pravnih sredstev v primeru </w:t>
      </w:r>
      <w:proofErr w:type="spellStart"/>
      <w:r w:rsidRPr="009A42D0">
        <w:rPr>
          <w:rFonts w:eastAsiaTheme="minorHAnsi" w:cs="Arial"/>
          <w:sz w:val="22"/>
          <w:szCs w:val="22"/>
        </w:rPr>
        <w:t>nedodelitve</w:t>
      </w:r>
      <w:proofErr w:type="spellEnd"/>
      <w:r w:rsidRPr="009A42D0">
        <w:rPr>
          <w:rFonts w:eastAsiaTheme="minorHAnsi" w:cs="Arial"/>
          <w:sz w:val="22"/>
          <w:szCs w:val="22"/>
        </w:rPr>
        <w:t xml:space="preserve"> oziroma odvzema pravice do </w:t>
      </w:r>
      <w:proofErr w:type="spellStart"/>
      <w:r w:rsidR="002A3423" w:rsidRPr="009A42D0">
        <w:rPr>
          <w:rFonts w:eastAsiaTheme="minorHAnsi" w:cs="Arial"/>
          <w:sz w:val="22"/>
          <w:szCs w:val="22"/>
        </w:rPr>
        <w:t>DO</w:t>
      </w:r>
      <w:proofErr w:type="spellEnd"/>
      <w:r w:rsidR="002A3423" w:rsidRPr="009A42D0">
        <w:rPr>
          <w:rFonts w:eastAsiaTheme="minorHAnsi" w:cs="Arial"/>
          <w:sz w:val="22"/>
          <w:szCs w:val="22"/>
        </w:rPr>
        <w:t xml:space="preserve"> v upravnem postopku</w:t>
      </w:r>
      <w:r w:rsidRPr="009A42D0">
        <w:rPr>
          <w:rFonts w:eastAsiaTheme="minorHAnsi" w:cs="Arial"/>
          <w:sz w:val="22"/>
          <w:szCs w:val="22"/>
        </w:rPr>
        <w:t xml:space="preserve"> bolj razčleniti tudi vprašanje možnosti uporabe </w:t>
      </w:r>
      <w:r w:rsidR="002A3423" w:rsidRPr="009A42D0">
        <w:rPr>
          <w:rFonts w:eastAsiaTheme="minorHAnsi" w:cs="Arial"/>
          <w:sz w:val="22"/>
          <w:szCs w:val="22"/>
        </w:rPr>
        <w:t xml:space="preserve">specifičnih, </w:t>
      </w:r>
      <w:r w:rsidR="000F11D3" w:rsidRPr="009A42D0">
        <w:rPr>
          <w:rFonts w:eastAsiaTheme="minorHAnsi" w:cs="Arial"/>
          <w:sz w:val="22"/>
          <w:szCs w:val="22"/>
        </w:rPr>
        <w:t xml:space="preserve">značaju možnih </w:t>
      </w:r>
      <w:r w:rsidR="002A3423" w:rsidRPr="009A42D0">
        <w:rPr>
          <w:rFonts w:eastAsiaTheme="minorHAnsi" w:cs="Arial"/>
          <w:sz w:val="22"/>
          <w:szCs w:val="22"/>
        </w:rPr>
        <w:t xml:space="preserve">kršitev prilagojenih </w:t>
      </w:r>
      <w:r w:rsidRPr="009A42D0">
        <w:rPr>
          <w:rFonts w:eastAsiaTheme="minorHAnsi" w:cs="Arial"/>
          <w:sz w:val="22"/>
          <w:szCs w:val="22"/>
        </w:rPr>
        <w:t>pravnih sredstev</w:t>
      </w:r>
      <w:r w:rsidR="002A3423" w:rsidRPr="009A42D0">
        <w:rPr>
          <w:rFonts w:eastAsiaTheme="minorHAnsi" w:cs="Arial"/>
          <w:sz w:val="22"/>
          <w:szCs w:val="22"/>
        </w:rPr>
        <w:t xml:space="preserve">. </w:t>
      </w:r>
    </w:p>
    <w:p w14:paraId="5D15500B" w14:textId="77777777" w:rsidR="002A3423" w:rsidRPr="009A42D0" w:rsidRDefault="002A3423" w:rsidP="00C055FA">
      <w:pPr>
        <w:spacing w:line="260" w:lineRule="exact"/>
        <w:jc w:val="both"/>
        <w:rPr>
          <w:rFonts w:eastAsiaTheme="minorHAnsi" w:cs="Arial"/>
          <w:sz w:val="22"/>
          <w:szCs w:val="22"/>
        </w:rPr>
      </w:pPr>
    </w:p>
    <w:p w14:paraId="5252B93B" w14:textId="77777777" w:rsidR="005C42FE" w:rsidRPr="009A42D0" w:rsidRDefault="002A3423" w:rsidP="00C055FA">
      <w:pPr>
        <w:spacing w:line="260" w:lineRule="exact"/>
        <w:jc w:val="both"/>
        <w:rPr>
          <w:rFonts w:eastAsiaTheme="minorHAnsi" w:cs="Arial"/>
          <w:sz w:val="22"/>
          <w:szCs w:val="22"/>
        </w:rPr>
      </w:pPr>
      <w:r w:rsidRPr="009A42D0">
        <w:rPr>
          <w:rFonts w:eastAsiaTheme="minorHAnsi" w:cs="Arial"/>
          <w:sz w:val="22"/>
          <w:szCs w:val="22"/>
        </w:rPr>
        <w:t>Ta morajo biti na voljo</w:t>
      </w:r>
      <w:r w:rsidR="00C055FA" w:rsidRPr="009A42D0">
        <w:rPr>
          <w:rFonts w:eastAsiaTheme="minorHAnsi" w:cs="Arial"/>
          <w:sz w:val="22"/>
          <w:szCs w:val="22"/>
        </w:rPr>
        <w:t xml:space="preserve"> neposredno prizadeti</w:t>
      </w:r>
      <w:r w:rsidRPr="009A42D0">
        <w:rPr>
          <w:rFonts w:eastAsiaTheme="minorHAnsi" w:cs="Arial"/>
          <w:sz w:val="22"/>
          <w:szCs w:val="22"/>
        </w:rPr>
        <w:t>m</w:t>
      </w:r>
      <w:r w:rsidR="00C055FA" w:rsidRPr="009A42D0">
        <w:rPr>
          <w:rFonts w:eastAsiaTheme="minorHAnsi" w:cs="Arial"/>
          <w:sz w:val="22"/>
          <w:szCs w:val="22"/>
        </w:rPr>
        <w:t xml:space="preserve"> </w:t>
      </w:r>
      <w:r w:rsidRPr="009A42D0">
        <w:rPr>
          <w:rFonts w:eastAsiaTheme="minorHAnsi" w:cs="Arial"/>
          <w:sz w:val="22"/>
          <w:szCs w:val="22"/>
        </w:rPr>
        <w:t xml:space="preserve">upravičencem do </w:t>
      </w:r>
      <w:proofErr w:type="spellStart"/>
      <w:r w:rsidRPr="009A42D0">
        <w:rPr>
          <w:rFonts w:eastAsiaTheme="minorHAnsi" w:cs="Arial"/>
          <w:sz w:val="22"/>
          <w:szCs w:val="22"/>
        </w:rPr>
        <w:t>DO</w:t>
      </w:r>
      <w:proofErr w:type="spellEnd"/>
      <w:r w:rsidRPr="009A42D0">
        <w:rPr>
          <w:rFonts w:eastAsiaTheme="minorHAnsi" w:cs="Arial"/>
          <w:sz w:val="22"/>
          <w:szCs w:val="22"/>
        </w:rPr>
        <w:t xml:space="preserve"> v primeru </w:t>
      </w:r>
      <w:r w:rsidR="00C055FA" w:rsidRPr="009A42D0">
        <w:rPr>
          <w:rFonts w:eastAsiaTheme="minorHAnsi" w:cs="Arial"/>
          <w:sz w:val="22"/>
          <w:szCs w:val="22"/>
        </w:rPr>
        <w:t>vsebinsk</w:t>
      </w:r>
      <w:r w:rsidRPr="009A42D0">
        <w:rPr>
          <w:rFonts w:eastAsiaTheme="minorHAnsi" w:cs="Arial"/>
          <w:sz w:val="22"/>
          <w:szCs w:val="22"/>
        </w:rPr>
        <w:t>e</w:t>
      </w:r>
      <w:r w:rsidR="00C055FA" w:rsidRPr="009A42D0">
        <w:rPr>
          <w:rFonts w:eastAsiaTheme="minorHAnsi" w:cs="Arial"/>
          <w:sz w:val="22"/>
          <w:szCs w:val="22"/>
        </w:rPr>
        <w:t xml:space="preserve"> kršitev pravi</w:t>
      </w:r>
      <w:r w:rsidRPr="009A42D0">
        <w:rPr>
          <w:rFonts w:eastAsiaTheme="minorHAnsi" w:cs="Arial"/>
          <w:sz w:val="22"/>
          <w:szCs w:val="22"/>
        </w:rPr>
        <w:t>c</w:t>
      </w:r>
      <w:r w:rsidR="00C055FA" w:rsidRPr="009A42D0">
        <w:rPr>
          <w:rFonts w:eastAsiaTheme="minorHAnsi" w:cs="Arial"/>
          <w:sz w:val="22"/>
          <w:szCs w:val="22"/>
        </w:rPr>
        <w:t xml:space="preserve"> </w:t>
      </w:r>
      <w:r w:rsidRPr="009A42D0">
        <w:rPr>
          <w:rFonts w:eastAsiaTheme="minorHAnsi" w:cs="Arial"/>
          <w:sz w:val="22"/>
          <w:szCs w:val="22"/>
        </w:rPr>
        <w:t xml:space="preserve">iz DO ter pri neizvajanju ali slabem izvajanju posameznih storitev DO. Te ne morejo biti prepuščene </w:t>
      </w:r>
      <w:r w:rsidR="000F11D3" w:rsidRPr="009A42D0">
        <w:rPr>
          <w:rFonts w:eastAsiaTheme="minorHAnsi" w:cs="Arial"/>
          <w:sz w:val="22"/>
          <w:szCs w:val="22"/>
        </w:rPr>
        <w:t xml:space="preserve">le </w:t>
      </w:r>
      <w:r w:rsidRPr="009A42D0">
        <w:rPr>
          <w:rFonts w:eastAsiaTheme="minorHAnsi" w:cs="Arial"/>
          <w:sz w:val="22"/>
          <w:szCs w:val="22"/>
        </w:rPr>
        <w:t xml:space="preserve">pogodbenemu odnosu </w:t>
      </w:r>
      <w:r w:rsidR="00D654A5" w:rsidRPr="009A42D0">
        <w:rPr>
          <w:rFonts w:eastAsiaTheme="minorHAnsi" w:cs="Arial"/>
          <w:sz w:val="22"/>
          <w:szCs w:val="22"/>
        </w:rPr>
        <w:t xml:space="preserve">s katerimkoli </w:t>
      </w:r>
      <w:r w:rsidR="00C055FA" w:rsidRPr="009A42D0">
        <w:rPr>
          <w:rFonts w:eastAsiaTheme="minorHAnsi" w:cs="Arial"/>
          <w:sz w:val="22"/>
          <w:szCs w:val="22"/>
        </w:rPr>
        <w:t>izvajalc</w:t>
      </w:r>
      <w:r w:rsidRPr="009A42D0">
        <w:rPr>
          <w:rFonts w:eastAsiaTheme="minorHAnsi" w:cs="Arial"/>
          <w:sz w:val="22"/>
          <w:szCs w:val="22"/>
        </w:rPr>
        <w:t>em</w:t>
      </w:r>
      <w:r w:rsidR="00C055FA" w:rsidRPr="009A42D0">
        <w:rPr>
          <w:rFonts w:eastAsiaTheme="minorHAnsi" w:cs="Arial"/>
          <w:sz w:val="22"/>
          <w:szCs w:val="22"/>
        </w:rPr>
        <w:t xml:space="preserve"> dolgotrajne oskrbe</w:t>
      </w:r>
      <w:r w:rsidRPr="009A42D0">
        <w:rPr>
          <w:rFonts w:eastAsiaTheme="minorHAnsi" w:cs="Arial"/>
          <w:sz w:val="22"/>
          <w:szCs w:val="22"/>
        </w:rPr>
        <w:t xml:space="preserve"> (osebni načrt kot pogodba</w:t>
      </w:r>
      <w:r w:rsidR="00C055FA" w:rsidRPr="009A42D0">
        <w:rPr>
          <w:rFonts w:eastAsiaTheme="minorHAnsi" w:cs="Arial"/>
          <w:sz w:val="22"/>
          <w:szCs w:val="22"/>
        </w:rPr>
        <w:t>)</w:t>
      </w:r>
      <w:r w:rsidR="005277AB" w:rsidRPr="009A42D0">
        <w:rPr>
          <w:rFonts w:eastAsiaTheme="minorHAnsi" w:cs="Arial"/>
          <w:sz w:val="22"/>
          <w:szCs w:val="22"/>
        </w:rPr>
        <w:t>.</w:t>
      </w:r>
      <w:r w:rsidRPr="009A42D0">
        <w:rPr>
          <w:rFonts w:eastAsiaTheme="minorHAnsi" w:cs="Arial"/>
          <w:sz w:val="22"/>
          <w:szCs w:val="22"/>
        </w:rPr>
        <w:t xml:space="preserve"> </w:t>
      </w:r>
      <w:r w:rsidR="005277AB" w:rsidRPr="009A42D0">
        <w:rPr>
          <w:rFonts w:eastAsiaTheme="minorHAnsi" w:cs="Arial"/>
          <w:sz w:val="22"/>
          <w:szCs w:val="22"/>
        </w:rPr>
        <w:t>U</w:t>
      </w:r>
      <w:r w:rsidRPr="009A42D0">
        <w:rPr>
          <w:rFonts w:eastAsiaTheme="minorHAnsi" w:cs="Arial"/>
          <w:sz w:val="22"/>
          <w:szCs w:val="22"/>
        </w:rPr>
        <w:t>pravičenec</w:t>
      </w:r>
      <w:r w:rsidR="00D654A5" w:rsidRPr="009A42D0">
        <w:rPr>
          <w:rFonts w:eastAsiaTheme="minorHAnsi" w:cs="Arial"/>
          <w:sz w:val="22"/>
          <w:szCs w:val="22"/>
        </w:rPr>
        <w:t xml:space="preserve"> </w:t>
      </w:r>
      <w:r w:rsidR="005277AB" w:rsidRPr="009A42D0">
        <w:rPr>
          <w:rFonts w:eastAsiaTheme="minorHAnsi" w:cs="Arial"/>
          <w:sz w:val="22"/>
          <w:szCs w:val="22"/>
        </w:rPr>
        <w:t xml:space="preserve">je lahko namreč </w:t>
      </w:r>
      <w:r w:rsidR="00D654A5" w:rsidRPr="009A42D0">
        <w:rPr>
          <w:rFonts w:eastAsiaTheme="minorHAnsi" w:cs="Arial"/>
          <w:sz w:val="22"/>
          <w:szCs w:val="22"/>
        </w:rPr>
        <w:t>kot žrtev kršitve</w:t>
      </w:r>
      <w:r w:rsidRPr="009A42D0">
        <w:rPr>
          <w:rFonts w:eastAsiaTheme="minorHAnsi" w:cs="Arial"/>
          <w:sz w:val="22"/>
          <w:szCs w:val="22"/>
        </w:rPr>
        <w:t xml:space="preserve"> v položaju šibkejše strani v tem odnosu</w:t>
      </w:r>
      <w:r w:rsidR="00D654A5" w:rsidRPr="009A42D0">
        <w:rPr>
          <w:rFonts w:eastAsiaTheme="minorHAnsi" w:cs="Arial"/>
          <w:sz w:val="22"/>
          <w:szCs w:val="22"/>
        </w:rPr>
        <w:t xml:space="preserve">, zgolj pravica zahtevati izvajalca ali celo civilno sodno varstvo pa </w:t>
      </w:r>
      <w:r w:rsidR="005277AB" w:rsidRPr="009A42D0">
        <w:rPr>
          <w:rFonts w:eastAsiaTheme="minorHAnsi" w:cs="Arial"/>
          <w:sz w:val="22"/>
          <w:szCs w:val="22"/>
        </w:rPr>
        <w:t xml:space="preserve">značaju </w:t>
      </w:r>
      <w:r w:rsidR="00D654A5" w:rsidRPr="009A42D0">
        <w:rPr>
          <w:rFonts w:eastAsiaTheme="minorHAnsi" w:cs="Arial"/>
          <w:sz w:val="22"/>
          <w:szCs w:val="22"/>
        </w:rPr>
        <w:t xml:space="preserve">takih kršitev nista dovolj prilagojena in s tem ustrezna. </w:t>
      </w:r>
    </w:p>
    <w:p w14:paraId="6A41F502" w14:textId="77777777" w:rsidR="005C42FE" w:rsidRPr="009A42D0" w:rsidRDefault="005C42FE" w:rsidP="00C055FA">
      <w:pPr>
        <w:spacing w:line="260" w:lineRule="exact"/>
        <w:jc w:val="both"/>
        <w:rPr>
          <w:rFonts w:eastAsiaTheme="minorHAnsi" w:cs="Arial"/>
          <w:sz w:val="22"/>
          <w:szCs w:val="22"/>
        </w:rPr>
      </w:pPr>
    </w:p>
    <w:p w14:paraId="3D4B01BE" w14:textId="4A98FD80" w:rsidR="00C055FA" w:rsidRPr="009A42D0" w:rsidRDefault="005277AB" w:rsidP="00C055FA">
      <w:pPr>
        <w:spacing w:line="260" w:lineRule="exact"/>
        <w:jc w:val="both"/>
        <w:rPr>
          <w:rFonts w:eastAsiaTheme="minorHAnsi" w:cs="Arial"/>
          <w:sz w:val="22"/>
          <w:szCs w:val="22"/>
        </w:rPr>
      </w:pPr>
      <w:r w:rsidRPr="009A42D0">
        <w:rPr>
          <w:rFonts w:eastAsiaTheme="minorHAnsi" w:cs="Arial"/>
          <w:sz w:val="22"/>
          <w:szCs w:val="22"/>
        </w:rPr>
        <w:t xml:space="preserve">Pripravljavec zakona </w:t>
      </w:r>
      <w:r w:rsidR="00C055FA" w:rsidRPr="009A42D0">
        <w:rPr>
          <w:rFonts w:eastAsiaTheme="minorHAnsi" w:cs="Arial"/>
          <w:sz w:val="22"/>
          <w:szCs w:val="22"/>
        </w:rPr>
        <w:t xml:space="preserve">bi lahko </w:t>
      </w:r>
      <w:r w:rsidR="00D654A5" w:rsidRPr="009A42D0">
        <w:rPr>
          <w:rFonts w:eastAsiaTheme="minorHAnsi" w:cs="Arial"/>
          <w:sz w:val="22"/>
          <w:szCs w:val="22"/>
        </w:rPr>
        <w:t>natančneje uredil</w:t>
      </w:r>
      <w:r w:rsidR="00C055FA" w:rsidRPr="009A42D0">
        <w:rPr>
          <w:rFonts w:eastAsiaTheme="minorHAnsi" w:cs="Arial"/>
          <w:sz w:val="22"/>
          <w:szCs w:val="22"/>
        </w:rPr>
        <w:t>, kdaj ima upravičenec pravico zahtevati zamenjavo izvajalca</w:t>
      </w:r>
      <w:r w:rsidR="00D654A5" w:rsidRPr="009A42D0">
        <w:rPr>
          <w:rFonts w:eastAsiaTheme="minorHAnsi" w:cs="Arial"/>
          <w:sz w:val="22"/>
          <w:szCs w:val="22"/>
        </w:rPr>
        <w:t xml:space="preserve"> (še pred imenovanjem novega)</w:t>
      </w:r>
      <w:r w:rsidR="00C055FA" w:rsidRPr="009A42D0">
        <w:rPr>
          <w:rFonts w:eastAsiaTheme="minorHAnsi" w:cs="Arial"/>
          <w:sz w:val="22"/>
          <w:szCs w:val="22"/>
        </w:rPr>
        <w:t xml:space="preserve">, npr. zaradi </w:t>
      </w:r>
      <w:r w:rsidR="00D654A5" w:rsidRPr="009A42D0">
        <w:rPr>
          <w:rFonts w:eastAsiaTheme="minorHAnsi" w:cs="Arial"/>
          <w:sz w:val="22"/>
          <w:szCs w:val="22"/>
        </w:rPr>
        <w:t xml:space="preserve">zlorab, </w:t>
      </w:r>
      <w:r w:rsidR="00C055FA" w:rsidRPr="009A42D0">
        <w:rPr>
          <w:rFonts w:eastAsiaTheme="minorHAnsi" w:cs="Arial"/>
          <w:sz w:val="22"/>
          <w:szCs w:val="22"/>
        </w:rPr>
        <w:t xml:space="preserve">izgubljenega zaupanja (kar zakonski predlog trenutno upošteva le glede možnosti zamenjave družinskega oskrbovalca). Predlog npr. niti v primeru javnega nadzora ne pozna glob za kršitve dolžnosti izvajalcev </w:t>
      </w:r>
      <w:r w:rsidRPr="009A42D0">
        <w:rPr>
          <w:rFonts w:eastAsiaTheme="minorHAnsi" w:cs="Arial"/>
          <w:sz w:val="22"/>
          <w:szCs w:val="22"/>
        </w:rPr>
        <w:t xml:space="preserve">DO </w:t>
      </w:r>
      <w:r w:rsidR="00D654A5" w:rsidRPr="009A42D0">
        <w:rPr>
          <w:rFonts w:eastAsiaTheme="minorHAnsi" w:cs="Arial"/>
          <w:sz w:val="22"/>
          <w:szCs w:val="22"/>
        </w:rPr>
        <w:t>v razmerju do upravičencev</w:t>
      </w:r>
      <w:r w:rsidRPr="009A42D0">
        <w:rPr>
          <w:rFonts w:eastAsiaTheme="minorHAnsi" w:cs="Arial"/>
          <w:sz w:val="22"/>
          <w:szCs w:val="22"/>
        </w:rPr>
        <w:t>.</w:t>
      </w:r>
      <w:r w:rsidR="00C055FA" w:rsidRPr="009A42D0">
        <w:rPr>
          <w:rFonts w:eastAsiaTheme="minorHAnsi" w:cs="Arial"/>
          <w:sz w:val="22"/>
          <w:szCs w:val="22"/>
        </w:rPr>
        <w:t xml:space="preserve"> </w:t>
      </w:r>
      <w:r w:rsidRPr="009A42D0">
        <w:rPr>
          <w:rFonts w:eastAsiaTheme="minorHAnsi" w:cs="Arial"/>
          <w:sz w:val="22"/>
          <w:szCs w:val="22"/>
        </w:rPr>
        <w:t xml:space="preserve">Dolžnosti izvajalcev DO </w:t>
      </w:r>
      <w:r w:rsidR="00C055FA" w:rsidRPr="009A42D0">
        <w:rPr>
          <w:rFonts w:eastAsiaTheme="minorHAnsi" w:cs="Arial"/>
          <w:sz w:val="22"/>
          <w:szCs w:val="22"/>
        </w:rPr>
        <w:t>bi morale biti zlasti  zagotavljanj</w:t>
      </w:r>
      <w:r w:rsidRPr="009A42D0">
        <w:rPr>
          <w:rFonts w:eastAsiaTheme="minorHAnsi" w:cs="Arial"/>
          <w:sz w:val="22"/>
          <w:szCs w:val="22"/>
        </w:rPr>
        <w:t>e</w:t>
      </w:r>
      <w:r w:rsidR="00C055FA" w:rsidRPr="009A42D0">
        <w:rPr>
          <w:rFonts w:eastAsiaTheme="minorHAnsi" w:cs="Arial"/>
          <w:sz w:val="22"/>
          <w:szCs w:val="22"/>
        </w:rPr>
        <w:t xml:space="preserve"> dovolj kakovostnih storitev upravičencem do</w:t>
      </w:r>
      <w:r w:rsidRPr="009A42D0">
        <w:rPr>
          <w:rFonts w:eastAsiaTheme="minorHAnsi" w:cs="Arial"/>
          <w:sz w:val="22"/>
          <w:szCs w:val="22"/>
        </w:rPr>
        <w:t xml:space="preserve"> </w:t>
      </w:r>
      <w:proofErr w:type="spellStart"/>
      <w:r w:rsidRPr="009A42D0">
        <w:rPr>
          <w:rFonts w:eastAsiaTheme="minorHAnsi" w:cs="Arial"/>
          <w:sz w:val="22"/>
          <w:szCs w:val="22"/>
        </w:rPr>
        <w:t>DO</w:t>
      </w:r>
      <w:proofErr w:type="spellEnd"/>
      <w:r w:rsidRPr="009A42D0">
        <w:rPr>
          <w:rFonts w:eastAsiaTheme="minorHAnsi" w:cs="Arial"/>
          <w:sz w:val="22"/>
          <w:szCs w:val="22"/>
        </w:rPr>
        <w:t>.</w:t>
      </w:r>
      <w:r w:rsidR="00071D78" w:rsidRPr="009A42D0">
        <w:rPr>
          <w:rFonts w:eastAsiaTheme="minorHAnsi" w:cs="Arial"/>
          <w:sz w:val="22"/>
          <w:szCs w:val="22"/>
        </w:rPr>
        <w:t xml:space="preserve"> </w:t>
      </w:r>
    </w:p>
    <w:p w14:paraId="6B890323" w14:textId="77777777" w:rsidR="00D654A5" w:rsidRPr="009A42D0" w:rsidRDefault="00D654A5" w:rsidP="00C055FA">
      <w:pPr>
        <w:spacing w:line="260" w:lineRule="exact"/>
        <w:jc w:val="both"/>
        <w:rPr>
          <w:rFonts w:cs="Arial"/>
          <w:color w:val="000000" w:themeColor="text1"/>
          <w:sz w:val="22"/>
          <w:szCs w:val="22"/>
          <w:shd w:val="clear" w:color="auto" w:fill="FFFFFF"/>
        </w:rPr>
      </w:pPr>
    </w:p>
    <w:p w14:paraId="2C0C427B" w14:textId="56F1D003" w:rsidR="00C055FA" w:rsidRPr="009A42D0" w:rsidRDefault="00C055FA" w:rsidP="00C055FA">
      <w:pPr>
        <w:spacing w:line="260" w:lineRule="exact"/>
        <w:jc w:val="both"/>
        <w:rPr>
          <w:rFonts w:cs="Arial"/>
          <w:color w:val="000000" w:themeColor="text1"/>
          <w:sz w:val="22"/>
          <w:szCs w:val="22"/>
          <w:shd w:val="clear" w:color="auto" w:fill="FFFFFF"/>
        </w:rPr>
      </w:pPr>
      <w:r w:rsidRPr="009A42D0">
        <w:rPr>
          <w:rFonts w:cs="Arial"/>
          <w:color w:val="000000" w:themeColor="text1"/>
          <w:sz w:val="22"/>
          <w:szCs w:val="22"/>
          <w:shd w:val="clear" w:color="auto" w:fill="FFFFFF"/>
        </w:rPr>
        <w:t xml:space="preserve">Vsi primeri nadomestnega odločanja o zdravljenju in namestitvah vsebujejo realno možnost prekomernih omejitev pravic </w:t>
      </w:r>
      <w:r w:rsidR="00D654A5" w:rsidRPr="009A42D0">
        <w:rPr>
          <w:rFonts w:cs="Arial"/>
          <w:color w:val="000000" w:themeColor="text1"/>
          <w:sz w:val="22"/>
          <w:szCs w:val="22"/>
          <w:shd w:val="clear" w:color="auto" w:fill="FFFFFF"/>
        </w:rPr>
        <w:t xml:space="preserve">oskrbovancev </w:t>
      </w:r>
      <w:r w:rsidRPr="009A42D0">
        <w:rPr>
          <w:rFonts w:cs="Arial"/>
          <w:color w:val="000000" w:themeColor="text1"/>
          <w:sz w:val="22"/>
          <w:szCs w:val="22"/>
          <w:shd w:val="clear" w:color="auto" w:fill="FFFFFF"/>
        </w:rPr>
        <w:t xml:space="preserve">v praksi. Tako se lahko zgodi, da se ne poskuša dovolj pridobiti, razbirati in upoštevati (prave) volje osebe, ampak je nadomestna volja tudi (ali predvsem) predmet projekcije - pričakovanja o tem, kakšna naj bi bila ta volja osebe ali kaj je komu v največjo zdravstveno korist in kakšna je primerna in ustrezna raven duševnega zdravja. </w:t>
      </w:r>
    </w:p>
    <w:p w14:paraId="14E74B3B" w14:textId="77777777" w:rsidR="00C055FA" w:rsidRPr="009A42D0" w:rsidRDefault="00C055FA" w:rsidP="00C055FA">
      <w:pPr>
        <w:spacing w:line="260" w:lineRule="exact"/>
        <w:jc w:val="both"/>
        <w:rPr>
          <w:rFonts w:cs="Arial"/>
          <w:color w:val="000000" w:themeColor="text1"/>
          <w:sz w:val="22"/>
          <w:szCs w:val="22"/>
          <w:shd w:val="clear" w:color="auto" w:fill="FFFFFF"/>
        </w:rPr>
      </w:pPr>
    </w:p>
    <w:p w14:paraId="083DD11B" w14:textId="72C3747B" w:rsidR="00C055FA" w:rsidRPr="009A42D0" w:rsidRDefault="00C055FA" w:rsidP="00C055FA">
      <w:pPr>
        <w:spacing w:line="260" w:lineRule="exact"/>
        <w:jc w:val="both"/>
        <w:rPr>
          <w:rFonts w:cs="Arial"/>
          <w:color w:val="000000" w:themeColor="text1"/>
          <w:sz w:val="22"/>
          <w:szCs w:val="22"/>
          <w:shd w:val="clear" w:color="auto" w:fill="FFFFFF"/>
        </w:rPr>
      </w:pPr>
      <w:r w:rsidRPr="009A42D0">
        <w:rPr>
          <w:rFonts w:cs="Arial"/>
          <w:color w:val="000000" w:themeColor="text1"/>
          <w:sz w:val="22"/>
          <w:szCs w:val="22"/>
          <w:shd w:val="clear" w:color="auto" w:fill="FFFFFF"/>
        </w:rPr>
        <w:t xml:space="preserve">Varovala za preprečevanje takih napak so šibka: neopredeljena </w:t>
      </w:r>
      <w:r w:rsidR="00D654A5" w:rsidRPr="009A42D0">
        <w:rPr>
          <w:rFonts w:cs="Arial"/>
          <w:color w:val="000000" w:themeColor="text1"/>
          <w:sz w:val="22"/>
          <w:szCs w:val="22"/>
          <w:shd w:val="clear" w:color="auto" w:fill="FFFFFF"/>
        </w:rPr>
        <w:t xml:space="preserve">je </w:t>
      </w:r>
      <w:r w:rsidRPr="009A42D0">
        <w:rPr>
          <w:rFonts w:cs="Arial"/>
          <w:color w:val="000000" w:themeColor="text1"/>
          <w:sz w:val="22"/>
          <w:szCs w:val="22"/>
          <w:shd w:val="clear" w:color="auto" w:fill="FFFFFF"/>
        </w:rPr>
        <w:t xml:space="preserve">dolžnost posvetovanja z </w:t>
      </w:r>
      <w:r w:rsidRPr="009A42D0">
        <w:rPr>
          <w:rFonts w:cs="Arial"/>
          <w:sz w:val="22"/>
          <w:szCs w:val="22"/>
          <w:shd w:val="clear" w:color="auto" w:fill="FFFFFF"/>
        </w:rPr>
        <w:t>varovancem, morebiten poznejši nadzor nad skrbniki, poznejši sodni nadzor odločitve o zdravljenju ali namestitvi brez privolitve</w:t>
      </w:r>
      <w:r w:rsidR="00071D78" w:rsidRPr="009A42D0">
        <w:rPr>
          <w:rFonts w:cs="Arial"/>
          <w:sz w:val="22"/>
          <w:szCs w:val="22"/>
          <w:shd w:val="clear" w:color="auto" w:fill="FFFFFF"/>
        </w:rPr>
        <w:t xml:space="preserve"> ipd.</w:t>
      </w:r>
      <w:r w:rsidRPr="009A42D0">
        <w:rPr>
          <w:rFonts w:cs="Arial"/>
          <w:color w:val="000000" w:themeColor="text1"/>
          <w:sz w:val="22"/>
          <w:szCs w:val="22"/>
          <w:shd w:val="clear" w:color="auto" w:fill="FFFFFF"/>
        </w:rPr>
        <w:t xml:space="preserve"> </w:t>
      </w:r>
    </w:p>
    <w:p w14:paraId="468BB4E7" w14:textId="77777777" w:rsidR="00C055FA" w:rsidRPr="009A42D0" w:rsidRDefault="00C055FA" w:rsidP="00C055FA">
      <w:pPr>
        <w:spacing w:line="260" w:lineRule="exact"/>
        <w:jc w:val="both"/>
        <w:rPr>
          <w:rFonts w:cs="Arial"/>
          <w:color w:val="000000" w:themeColor="text1"/>
          <w:sz w:val="22"/>
          <w:szCs w:val="22"/>
        </w:rPr>
      </w:pPr>
    </w:p>
    <w:p w14:paraId="58C9489E" w14:textId="1B26BC63" w:rsidR="00C055FA" w:rsidRPr="008110BA" w:rsidRDefault="00D654A5" w:rsidP="00C055FA">
      <w:pPr>
        <w:spacing w:line="260" w:lineRule="exact"/>
        <w:jc w:val="both"/>
        <w:rPr>
          <w:rFonts w:cs="Arial"/>
          <w:color w:val="000000" w:themeColor="text1"/>
          <w:sz w:val="22"/>
          <w:szCs w:val="22"/>
        </w:rPr>
      </w:pPr>
      <w:r w:rsidRPr="009A42D0">
        <w:rPr>
          <w:rFonts w:cs="Arial"/>
          <w:color w:val="000000" w:themeColor="text1"/>
          <w:sz w:val="22"/>
          <w:szCs w:val="22"/>
        </w:rPr>
        <w:t xml:space="preserve">Tveganja kršitev so toliko večja </w:t>
      </w:r>
      <w:r w:rsidR="00C055FA" w:rsidRPr="009A42D0">
        <w:rPr>
          <w:rFonts w:cs="Arial"/>
          <w:color w:val="000000" w:themeColor="text1"/>
          <w:sz w:val="22"/>
          <w:szCs w:val="22"/>
        </w:rPr>
        <w:t xml:space="preserve">v socialnem okolju, ki prav v zvezi s postopki ugotavljanja in izražanja odločitev o sebi ne zagotavlja razpoložljivih podpornih ukrepov, ki bi </w:t>
      </w:r>
      <w:r w:rsidR="00C055FA" w:rsidRPr="009A42D0">
        <w:rPr>
          <w:rFonts w:cs="Arial"/>
          <w:sz w:val="22"/>
          <w:szCs w:val="22"/>
        </w:rPr>
        <w:t>opolnomočili os</w:t>
      </w:r>
      <w:r w:rsidR="00C055FA" w:rsidRPr="009A42D0">
        <w:rPr>
          <w:rFonts w:cs="Arial"/>
          <w:color w:val="000000" w:themeColor="text1"/>
          <w:sz w:val="22"/>
          <w:szCs w:val="22"/>
        </w:rPr>
        <w:t>ebe, da lahko učinkovito odločajo o sebi (psihosocialna podpora, podporno odločanje, dostopnost informacij in komunikacije</w:t>
      </w:r>
      <w:r w:rsidR="005C42FE" w:rsidRPr="009A42D0">
        <w:rPr>
          <w:rFonts w:cs="Arial"/>
          <w:color w:val="000000" w:themeColor="text1"/>
          <w:sz w:val="22"/>
          <w:szCs w:val="22"/>
        </w:rPr>
        <w:t xml:space="preserve">; </w:t>
      </w:r>
      <w:r w:rsidR="00C055FA" w:rsidRPr="009A42D0">
        <w:rPr>
          <w:rFonts w:cs="Arial"/>
          <w:color w:val="000000" w:themeColor="text1"/>
          <w:sz w:val="22"/>
          <w:szCs w:val="22"/>
        </w:rPr>
        <w:t xml:space="preserve">več v utemeljitvi k priporočilom </w:t>
      </w:r>
      <w:r w:rsidR="00694C8D" w:rsidRPr="009A42D0">
        <w:rPr>
          <w:rFonts w:cs="Arial"/>
          <w:color w:val="000000" w:themeColor="text1"/>
          <w:sz w:val="22"/>
          <w:szCs w:val="22"/>
        </w:rPr>
        <w:t xml:space="preserve">št. </w:t>
      </w:r>
      <w:r w:rsidR="006D584F" w:rsidRPr="009A42D0">
        <w:rPr>
          <w:rFonts w:cs="Arial"/>
          <w:color w:val="000000" w:themeColor="text1"/>
          <w:sz w:val="22"/>
          <w:szCs w:val="22"/>
        </w:rPr>
        <w:t>2</w:t>
      </w:r>
      <w:r w:rsidR="00694C8D" w:rsidRPr="009A42D0">
        <w:rPr>
          <w:rFonts w:cs="Arial"/>
          <w:color w:val="000000" w:themeColor="text1"/>
          <w:sz w:val="22"/>
          <w:szCs w:val="22"/>
        </w:rPr>
        <w:t xml:space="preserve"> - </w:t>
      </w:r>
      <w:r w:rsidR="00CE2CCF" w:rsidRPr="009A42D0">
        <w:rPr>
          <w:rFonts w:cs="Arial"/>
          <w:color w:val="000000" w:themeColor="text1"/>
          <w:sz w:val="22"/>
          <w:szCs w:val="22"/>
        </w:rPr>
        <w:t>7</w:t>
      </w:r>
      <w:r w:rsidR="00C055FA" w:rsidRPr="009A42D0">
        <w:rPr>
          <w:rFonts w:cs="Arial"/>
          <w:color w:val="000000" w:themeColor="text1"/>
          <w:sz w:val="22"/>
          <w:szCs w:val="22"/>
        </w:rPr>
        <w:t>).</w:t>
      </w:r>
      <w:r w:rsidR="00C055FA" w:rsidRPr="00DE5DD0">
        <w:rPr>
          <w:rFonts w:cs="Arial"/>
          <w:color w:val="000000" w:themeColor="text1"/>
          <w:sz w:val="22"/>
          <w:szCs w:val="22"/>
        </w:rPr>
        <w:t xml:space="preserve"> </w:t>
      </w:r>
    </w:p>
    <w:p w14:paraId="4DA96408" w14:textId="4CE51A5C" w:rsidR="009827EE" w:rsidRPr="00644723" w:rsidRDefault="009827EE" w:rsidP="00CE5001">
      <w:pPr>
        <w:spacing w:line="240" w:lineRule="auto"/>
        <w:rPr>
          <w:sz w:val="22"/>
          <w:szCs w:val="22"/>
        </w:rPr>
      </w:pPr>
    </w:p>
    <w:sectPr w:rsidR="009827EE" w:rsidRPr="00644723" w:rsidSect="00EB4BD8">
      <w:footerReference w:type="default" r:id="rId36"/>
      <w:headerReference w:type="first" r:id="rId37"/>
      <w:pgSz w:w="11906" w:h="16838"/>
      <w:pgMar w:top="1276" w:right="1558" w:bottom="709" w:left="1417" w:header="708" w:footer="70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9FA565" w14:textId="77777777" w:rsidR="009C3BCA" w:rsidRDefault="009C3BCA">
      <w:pPr>
        <w:spacing w:line="240" w:lineRule="auto"/>
      </w:pPr>
      <w:r>
        <w:separator/>
      </w:r>
    </w:p>
  </w:endnote>
  <w:endnote w:type="continuationSeparator" w:id="0">
    <w:p w14:paraId="51873B78" w14:textId="77777777" w:rsidR="009C3BCA" w:rsidRDefault="009C3B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DejaVu Sans">
    <w:altName w:val="Times New Roman"/>
    <w:charset w:val="EE"/>
    <w:family w:val="swiss"/>
    <w:pitch w:val="variable"/>
    <w:sig w:usb0="E7002EFF" w:usb1="D200FDFF" w:usb2="0A246029" w:usb3="00000000" w:csb0="000001FF" w:csb1="00000000"/>
  </w:font>
  <w:font w:name="Calibri Light">
    <w:panose1 w:val="020F0302020204030204"/>
    <w:charset w:val="EE"/>
    <w:family w:val="swiss"/>
    <w:pitch w:val="variable"/>
    <w:sig w:usb0="E4002EFF" w:usb1="C000247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Noway-Light">
    <w:altName w:val="Times New Roman"/>
    <w:charset w:val="00"/>
    <w:family w:val="roman"/>
    <w:pitch w:val="default"/>
  </w:font>
  <w:font w:name="Arial Unicode MS">
    <w:altName w:val="Yu Gothic"/>
    <w:panose1 w:val="020B0604020202020204"/>
    <w:charset w:val="80"/>
    <w:family w:val="swiss"/>
    <w:pitch w:val="variable"/>
    <w:sig w:usb0="00000000"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74597688"/>
      <w:docPartObj>
        <w:docPartGallery w:val="Page Numbers (Bottom of Page)"/>
        <w:docPartUnique/>
      </w:docPartObj>
    </w:sdtPr>
    <w:sdtContent>
      <w:p w14:paraId="15F4C6FA" w14:textId="2FAF9468" w:rsidR="00CD7F42" w:rsidRDefault="00CD7F42">
        <w:pPr>
          <w:pStyle w:val="Noga"/>
          <w:jc w:val="center"/>
        </w:pPr>
        <w:r>
          <w:rPr>
            <w:rFonts w:ascii="Arial" w:hAnsi="Arial" w:cs="Arial"/>
            <w:sz w:val="18"/>
            <w:szCs w:val="18"/>
          </w:rPr>
          <w:fldChar w:fldCharType="begin"/>
        </w:r>
        <w:r>
          <w:rPr>
            <w:rFonts w:ascii="Arial" w:hAnsi="Arial" w:cs="Arial"/>
            <w:sz w:val="18"/>
            <w:szCs w:val="18"/>
          </w:rPr>
          <w:instrText>PAGE</w:instrText>
        </w:r>
        <w:r>
          <w:rPr>
            <w:rFonts w:ascii="Arial" w:hAnsi="Arial" w:cs="Arial"/>
            <w:sz w:val="18"/>
            <w:szCs w:val="18"/>
          </w:rPr>
          <w:fldChar w:fldCharType="separate"/>
        </w:r>
        <w:r w:rsidR="00007398">
          <w:rPr>
            <w:rFonts w:ascii="Arial" w:hAnsi="Arial" w:cs="Arial"/>
            <w:noProof/>
            <w:sz w:val="18"/>
            <w:szCs w:val="18"/>
          </w:rPr>
          <w:t>6</w:t>
        </w:r>
        <w:r>
          <w:rPr>
            <w:rFonts w:ascii="Arial" w:hAnsi="Arial" w:cs="Arial"/>
            <w:sz w:val="18"/>
            <w:szCs w:val="18"/>
          </w:rPr>
          <w:fldChar w:fldCharType="end"/>
        </w:r>
      </w:p>
    </w:sdtContent>
  </w:sdt>
  <w:p w14:paraId="6A82106D" w14:textId="77777777" w:rsidR="00CD7F42" w:rsidRDefault="00CD7F42">
    <w:pPr>
      <w:pStyle w:val="Noga"/>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11578A" w14:textId="77777777" w:rsidR="009C3BCA" w:rsidRDefault="009C3BCA">
      <w:r>
        <w:separator/>
      </w:r>
    </w:p>
  </w:footnote>
  <w:footnote w:type="continuationSeparator" w:id="0">
    <w:p w14:paraId="651B177D" w14:textId="77777777" w:rsidR="009C3BCA" w:rsidRDefault="009C3BCA">
      <w:r>
        <w:continuationSeparator/>
      </w:r>
    </w:p>
  </w:footnote>
  <w:footnote w:id="1">
    <w:p w14:paraId="6F71E75C" w14:textId="77777777" w:rsidR="009B1EAA" w:rsidRPr="00714EEC" w:rsidRDefault="009B1EAA" w:rsidP="009B1EAA">
      <w:pPr>
        <w:pStyle w:val="Sprotnaopomba-besedilo"/>
        <w:rPr>
          <w:sz w:val="18"/>
          <w:szCs w:val="18"/>
        </w:rPr>
      </w:pPr>
      <w:r w:rsidRPr="00714EEC">
        <w:rPr>
          <w:rStyle w:val="Sprotnaopomba-sklic"/>
          <w:sz w:val="18"/>
          <w:szCs w:val="18"/>
        </w:rPr>
        <w:footnoteRef/>
      </w:r>
      <w:r w:rsidRPr="00714EEC">
        <w:rPr>
          <w:sz w:val="18"/>
          <w:szCs w:val="18"/>
        </w:rPr>
        <w:t xml:space="preserve"> Odrekanje razumne prilagoditve </w:t>
      </w:r>
      <w:r w:rsidRPr="00714EEC">
        <w:rPr>
          <w:rFonts w:cs="Arial"/>
          <w:sz w:val="18"/>
          <w:szCs w:val="18"/>
        </w:rPr>
        <w:t>je po MKPI oblika diskriminacije, v notranjem pravu pa ni povsod ustrezno urejena.</w:t>
      </w:r>
    </w:p>
  </w:footnote>
  <w:footnote w:id="2">
    <w:p w14:paraId="7FC5A93B" w14:textId="77777777" w:rsidR="009B1EAA" w:rsidRPr="00714EEC" w:rsidRDefault="009B1EAA" w:rsidP="009B1EAA">
      <w:pPr>
        <w:pStyle w:val="odstavek"/>
        <w:shd w:val="clear" w:color="auto" w:fill="FFFFFF"/>
        <w:spacing w:before="0" w:beforeAutospacing="0" w:after="0" w:afterAutospacing="0"/>
        <w:jc w:val="both"/>
        <w:rPr>
          <w:rFonts w:cs="Arial"/>
          <w:sz w:val="18"/>
          <w:szCs w:val="18"/>
        </w:rPr>
      </w:pPr>
      <w:r w:rsidRPr="00714EEC">
        <w:rPr>
          <w:rStyle w:val="Sprotnaopomba-sklic"/>
          <w:rFonts w:ascii="Arial" w:hAnsi="Arial" w:cs="Arial"/>
          <w:sz w:val="18"/>
          <w:szCs w:val="18"/>
        </w:rPr>
        <w:footnoteRef/>
      </w:r>
      <w:r w:rsidRPr="00714EEC">
        <w:rPr>
          <w:rFonts w:ascii="Arial" w:hAnsi="Arial" w:cs="Arial"/>
          <w:sz w:val="18"/>
          <w:szCs w:val="18"/>
        </w:rPr>
        <w:t xml:space="preserve"> Na pretekle sporne vzorce vedenja, povezane z napačnim dojemanjem potreb ljudi s težavami v duševnem zdravju, priča npr. določba 10. člena ZDZdr: »Duševna motnja osebe sama po sebi ne predstavlja opravičljivega zdravstvenega razloga za izvedbo ukrepa sterilizacije ali umetne prekinitve nosečnosti.«</w:t>
      </w:r>
    </w:p>
  </w:footnote>
  <w:footnote w:id="3">
    <w:p w14:paraId="5CFA4387" w14:textId="77777777" w:rsidR="009B1EAA" w:rsidRPr="00714EEC" w:rsidRDefault="009B1EAA" w:rsidP="009B1EAA">
      <w:pPr>
        <w:pStyle w:val="Telobesedila"/>
        <w:widowControl w:val="0"/>
        <w:tabs>
          <w:tab w:val="left" w:pos="384"/>
        </w:tabs>
        <w:spacing w:after="0" w:line="240" w:lineRule="auto"/>
        <w:jc w:val="both"/>
      </w:pPr>
      <w:r w:rsidRPr="00714EEC">
        <w:rPr>
          <w:rStyle w:val="Sprotnaopomba-sklic"/>
        </w:rPr>
        <w:footnoteRef/>
      </w:r>
      <w:r w:rsidRPr="00714EEC">
        <w:t xml:space="preserve"> </w:t>
      </w:r>
      <w:r w:rsidRPr="00714EEC">
        <w:rPr>
          <w:rFonts w:cs="Arial"/>
          <w:sz w:val="18"/>
          <w:szCs w:val="18"/>
        </w:rPr>
        <w:t xml:space="preserve">O tem je Odbor MKPI zavzel jasno in nedvoumno stališče </w:t>
      </w:r>
      <w:r w:rsidRPr="00714EEC">
        <w:rPr>
          <w:rFonts w:cs="Arial"/>
          <w:bCs/>
          <w:sz w:val="18"/>
          <w:szCs w:val="18"/>
        </w:rPr>
        <w:t xml:space="preserve">načelno </w:t>
      </w:r>
      <w:r w:rsidRPr="00714EEC">
        <w:rPr>
          <w:rFonts w:cs="Arial"/>
          <w:sz w:val="18"/>
          <w:szCs w:val="18"/>
        </w:rPr>
        <w:t xml:space="preserve">že v Splošnem komentarju št. 1 k 12. členu MKPI o enakem priznanju pred zakonom, ponovno pa tudi v Splošnem komentarju št. 6 o enakosti in nediskriminaciji. Oboje je dostopno na </w:t>
      </w:r>
      <w:hyperlink r:id="rId1" w:history="1">
        <w:r w:rsidRPr="00714EEC">
          <w:rPr>
            <w:rStyle w:val="Hiperpovezava"/>
            <w:rFonts w:cs="Arial"/>
            <w:sz w:val="18"/>
            <w:szCs w:val="18"/>
          </w:rPr>
          <w:t>https://www.ohchr.org/en/treaty-bodies/crpd/general-comments</w:t>
        </w:r>
      </w:hyperlink>
      <w:r w:rsidRPr="00714EEC">
        <w:rPr>
          <w:rFonts w:cs="Arial"/>
          <w:sz w:val="18"/>
          <w:szCs w:val="18"/>
        </w:rPr>
        <w:t>.</w:t>
      </w:r>
    </w:p>
  </w:footnote>
  <w:footnote w:id="4">
    <w:p w14:paraId="07FD7F11" w14:textId="6239C3F5" w:rsidR="009B1EAA" w:rsidRPr="00714EEC" w:rsidRDefault="009B1EAA" w:rsidP="009B1EAA">
      <w:pPr>
        <w:pStyle w:val="Sprotnaopomba-besedilo"/>
        <w:rPr>
          <w:sz w:val="18"/>
          <w:szCs w:val="18"/>
        </w:rPr>
      </w:pPr>
      <w:r w:rsidRPr="00714EEC">
        <w:rPr>
          <w:rStyle w:val="Sprotnaopomba-sklic"/>
          <w:sz w:val="18"/>
          <w:szCs w:val="18"/>
        </w:rPr>
        <w:footnoteRef/>
      </w:r>
      <w:r w:rsidRPr="00714EEC">
        <w:rPr>
          <w:sz w:val="18"/>
          <w:szCs w:val="18"/>
        </w:rPr>
        <w:t xml:space="preserve"> </w:t>
      </w:r>
      <w:r w:rsidR="000A6A77" w:rsidRPr="000A6A77">
        <w:rPr>
          <w:sz w:val="18"/>
          <w:szCs w:val="18"/>
        </w:rPr>
        <w:t>Sklepne ugotovitve glede uvodnega poročila Slovenije CRPD/C/SVN/CO/1</w:t>
      </w:r>
      <w:r w:rsidR="000A6A77">
        <w:rPr>
          <w:sz w:val="18"/>
          <w:szCs w:val="18"/>
        </w:rPr>
        <w:t xml:space="preserve">. </w:t>
      </w:r>
      <w:r w:rsidRPr="00714EEC">
        <w:rPr>
          <w:rFonts w:cs="Arial"/>
          <w:sz w:val="18"/>
          <w:szCs w:val="18"/>
        </w:rPr>
        <w:t xml:space="preserve">Dostopno na: </w:t>
      </w:r>
      <w:hyperlink r:id="rId2" w:history="1">
        <w:r w:rsidRPr="00714EEC">
          <w:rPr>
            <w:rStyle w:val="Hiperpovezava"/>
            <w:rFonts w:cs="Arial"/>
            <w:color w:val="auto"/>
            <w:sz w:val="18"/>
            <w:szCs w:val="18"/>
          </w:rPr>
          <w:t>https://tbinternet.ohchr.org/_layouts/treatybodyexternal/Download.aspx?symbolno=CRPD%2fC%2fSVN%2fCO%2f1</w:t>
        </w:r>
      </w:hyperlink>
      <w:r w:rsidRPr="00714EEC">
        <w:rPr>
          <w:rFonts w:cs="Arial"/>
          <w:sz w:val="18"/>
          <w:szCs w:val="18"/>
        </w:rPr>
        <w:t xml:space="preserve">. Besedilo je v slovenskem jeziku dostopno v Rednem letnem poročilu Zagovornika načela enakosti za leto 2018, str. 167 in naslednje, dostopno na </w:t>
      </w:r>
      <w:r w:rsidRPr="00714EEC">
        <w:rPr>
          <w:rStyle w:val="Hiperpovezava"/>
          <w:rFonts w:cs="Arial"/>
          <w:color w:val="auto"/>
          <w:sz w:val="18"/>
          <w:szCs w:val="18"/>
        </w:rPr>
        <w:t>http://www.zagovornik.si/letno-porocilo-2/.</w:t>
      </w:r>
    </w:p>
  </w:footnote>
  <w:footnote w:id="5">
    <w:p w14:paraId="50909E91" w14:textId="682E3302" w:rsidR="004F503E" w:rsidRPr="006A5FB0" w:rsidRDefault="004F503E" w:rsidP="004F503E">
      <w:pPr>
        <w:pStyle w:val="Sprotnaopomba-besedilo"/>
        <w:rPr>
          <w:sz w:val="18"/>
          <w:szCs w:val="18"/>
        </w:rPr>
      </w:pPr>
      <w:r w:rsidRPr="006A5FB0">
        <w:rPr>
          <w:rStyle w:val="Sprotnaopomba-sklic"/>
          <w:sz w:val="18"/>
          <w:szCs w:val="18"/>
        </w:rPr>
        <w:footnoteRef/>
      </w:r>
      <w:r w:rsidRPr="006A5FB0">
        <w:rPr>
          <w:sz w:val="18"/>
          <w:szCs w:val="18"/>
        </w:rPr>
        <w:t xml:space="preserve"> Na to Zagovornik opozarja v več priporočilih glede odvzemov volilne pravice</w:t>
      </w:r>
      <w:r w:rsidRPr="006A5FB0">
        <w:rPr>
          <w:rFonts w:cs="Arial"/>
          <w:sz w:val="18"/>
          <w:szCs w:val="18"/>
        </w:rPr>
        <w:t xml:space="preserve"> npr. V letu 2020 k Zakonu o spremembah in dopolnitvah zakona o lokalnih volitvah in k Zakonu o spremembah in dopolnitvah zakona o referendumu in o ljudski iniciativi, v letu 2022 pa k </w:t>
      </w:r>
      <w:r w:rsidRPr="006A5FB0">
        <w:rPr>
          <w:sz w:val="18"/>
          <w:szCs w:val="18"/>
          <w:lang w:eastAsia="sl-SI"/>
        </w:rPr>
        <w:t xml:space="preserve">Zakonu o spremembah in dopolnitvah zakona o volitvah v Državni zbor. Glej tudi </w:t>
      </w:r>
      <w:r w:rsidRPr="006A5FB0">
        <w:rPr>
          <w:sz w:val="18"/>
          <w:szCs w:val="18"/>
        </w:rPr>
        <w:t xml:space="preserve">oceno </w:t>
      </w:r>
      <w:r w:rsidR="004D78D7">
        <w:rPr>
          <w:sz w:val="18"/>
          <w:szCs w:val="18"/>
        </w:rPr>
        <w:t xml:space="preserve">diskriminatornosti </w:t>
      </w:r>
      <w:r w:rsidRPr="006A5FB0">
        <w:rPr>
          <w:sz w:val="18"/>
          <w:szCs w:val="18"/>
        </w:rPr>
        <w:t xml:space="preserve">ureditve odvzemov volilne pravice za volitve v Državni zbor, dostopno na </w:t>
      </w:r>
      <w:hyperlink r:id="rId3" w:history="1">
        <w:r w:rsidRPr="006A5FB0">
          <w:rPr>
            <w:rStyle w:val="Hiperpovezava"/>
            <w:color w:val="auto"/>
            <w:sz w:val="18"/>
            <w:szCs w:val="18"/>
          </w:rPr>
          <w:t>https://zagovornik.si/izdelki-zagovornika/priporocila/</w:t>
        </w:r>
      </w:hyperlink>
      <w:r w:rsidRPr="006A5FB0">
        <w:rPr>
          <w:sz w:val="18"/>
          <w:szCs w:val="18"/>
        </w:rPr>
        <w:t xml:space="preserve"> oziroma na </w:t>
      </w:r>
      <w:hyperlink r:id="rId4" w:history="1">
        <w:r w:rsidRPr="006A5FB0">
          <w:rPr>
            <w:rStyle w:val="Hiperpovezava"/>
            <w:color w:val="auto"/>
            <w:sz w:val="18"/>
            <w:szCs w:val="18"/>
          </w:rPr>
          <w:t>https://zagovornik.si/izdelki-zagovornika/ocene-diskriminatornosti-predpisov/</w:t>
        </w:r>
      </w:hyperlink>
      <w:r w:rsidRPr="006A5FB0">
        <w:rPr>
          <w:sz w:val="18"/>
          <w:szCs w:val="18"/>
        </w:rPr>
        <w:t xml:space="preserve"> </w:t>
      </w:r>
    </w:p>
  </w:footnote>
  <w:footnote w:id="6">
    <w:p w14:paraId="49FF1AEC" w14:textId="79E7B0F6" w:rsidR="009B1EAA" w:rsidRPr="00714EEC" w:rsidRDefault="009B1EAA" w:rsidP="009B1EAA">
      <w:pPr>
        <w:pStyle w:val="Sprotnaopomba-besedilo"/>
        <w:jc w:val="both"/>
        <w:rPr>
          <w:rFonts w:cs="Arial"/>
          <w:sz w:val="18"/>
          <w:szCs w:val="18"/>
        </w:rPr>
      </w:pPr>
      <w:r w:rsidRPr="00714EEC">
        <w:rPr>
          <w:rStyle w:val="Sprotnaopomba-sklic"/>
          <w:rFonts w:cs="Arial"/>
          <w:sz w:val="18"/>
          <w:szCs w:val="18"/>
        </w:rPr>
        <w:footnoteRef/>
      </w:r>
      <w:r w:rsidRPr="00714EEC">
        <w:rPr>
          <w:rFonts w:cs="Arial"/>
          <w:sz w:val="18"/>
          <w:szCs w:val="18"/>
        </w:rPr>
        <w:t xml:space="preserve"> </w:t>
      </w:r>
      <w:r w:rsidRPr="00714EEC">
        <w:rPr>
          <w:rFonts w:cs="Arial"/>
          <w:color w:val="000000"/>
          <w:sz w:val="18"/>
          <w:szCs w:val="18"/>
        </w:rPr>
        <w:t xml:space="preserve">Glej </w:t>
      </w:r>
      <w:r w:rsidR="00255489">
        <w:rPr>
          <w:rFonts w:cs="Arial"/>
          <w:sz w:val="18"/>
          <w:szCs w:val="18"/>
        </w:rPr>
        <w:t>opombo 3</w:t>
      </w:r>
      <w:r w:rsidRPr="00714EEC">
        <w:rPr>
          <w:rFonts w:cs="Arial"/>
          <w:sz w:val="18"/>
          <w:szCs w:val="18"/>
        </w:rPr>
        <w:t xml:space="preserve">. </w:t>
      </w:r>
    </w:p>
    <w:p w14:paraId="5AB8AEAB" w14:textId="77777777" w:rsidR="009B1EAA" w:rsidRPr="00714EEC" w:rsidRDefault="009B1EAA" w:rsidP="009B1EAA">
      <w:pPr>
        <w:pStyle w:val="Sprotnaopomba-besedilo"/>
        <w:rPr>
          <w:rFonts w:cs="Arial"/>
          <w:sz w:val="18"/>
          <w:szCs w:val="18"/>
        </w:rPr>
      </w:pPr>
      <w:r w:rsidRPr="00714EEC">
        <w:rPr>
          <w:rFonts w:cs="Arial"/>
          <w:sz w:val="18"/>
          <w:szCs w:val="18"/>
        </w:rPr>
        <w:t xml:space="preserve">Dostopno na: </w:t>
      </w:r>
      <w:hyperlink r:id="rId5" w:history="1">
        <w:r w:rsidRPr="00714EEC">
          <w:rPr>
            <w:rStyle w:val="Hiperpovezava"/>
            <w:rFonts w:cs="Arial"/>
            <w:sz w:val="18"/>
            <w:szCs w:val="18"/>
          </w:rPr>
          <w:t>https://tbinternet.ohchr.org/_layouts/treatybodyexternal/Download.aspx?symbolno=CRPD/C/GC/1&amp;Lang=en</w:t>
        </w:r>
      </w:hyperlink>
      <w:r w:rsidRPr="00714EEC">
        <w:rPr>
          <w:rFonts w:cs="Arial"/>
          <w:sz w:val="18"/>
          <w:szCs w:val="18"/>
        </w:rPr>
        <w:t>.</w:t>
      </w:r>
    </w:p>
  </w:footnote>
  <w:footnote w:id="7">
    <w:p w14:paraId="7A11B547" w14:textId="77777777" w:rsidR="009B1EAA" w:rsidRPr="00714EEC" w:rsidRDefault="009B1EAA" w:rsidP="009B1EAA">
      <w:pPr>
        <w:pStyle w:val="Sprotnaopomba-besedilo"/>
        <w:jc w:val="both"/>
        <w:rPr>
          <w:rFonts w:cs="Arial"/>
          <w:sz w:val="18"/>
          <w:szCs w:val="18"/>
        </w:rPr>
      </w:pPr>
      <w:r w:rsidRPr="00714EEC">
        <w:rPr>
          <w:rStyle w:val="Sprotnaopomba-sklic"/>
          <w:rFonts w:cs="Arial"/>
          <w:sz w:val="18"/>
          <w:szCs w:val="18"/>
        </w:rPr>
        <w:footnoteRef/>
      </w:r>
      <w:r w:rsidRPr="00714EEC">
        <w:rPr>
          <w:rFonts w:cs="Arial"/>
          <w:sz w:val="18"/>
          <w:szCs w:val="18"/>
        </w:rPr>
        <w:t xml:space="preserve"> Primerjaj s konceptom socialnovarstvenih storitev invalidskih organizacij v Sloveniji.</w:t>
      </w:r>
    </w:p>
  </w:footnote>
  <w:footnote w:id="8">
    <w:p w14:paraId="146458DC" w14:textId="77777777" w:rsidR="009B1EAA" w:rsidRPr="00714EEC" w:rsidRDefault="009B1EAA" w:rsidP="009B1EAA">
      <w:pPr>
        <w:pStyle w:val="Sprotnaopomba-besedilo"/>
        <w:jc w:val="both"/>
        <w:rPr>
          <w:rFonts w:cs="Arial"/>
          <w:sz w:val="18"/>
          <w:szCs w:val="18"/>
        </w:rPr>
      </w:pPr>
      <w:r w:rsidRPr="00714EEC">
        <w:rPr>
          <w:rStyle w:val="Sprotnaopomba-sklic"/>
          <w:rFonts w:cs="Arial"/>
          <w:sz w:val="18"/>
          <w:szCs w:val="18"/>
        </w:rPr>
        <w:footnoteRef/>
      </w:r>
      <w:r w:rsidRPr="00714EEC">
        <w:rPr>
          <w:rFonts w:cs="Arial"/>
          <w:sz w:val="18"/>
          <w:szCs w:val="18"/>
        </w:rPr>
        <w:t xml:space="preserve"> Pri tem se v veliki meri opira na novejšo publikacijo Implementing supported decision-making: Developments across Europe and the role od National Human Rights Institutions, ki jo je pripravilo Evropsko združenje nacionalnih institucij za človekove pravice (European network of </w:t>
      </w:r>
      <w:r w:rsidRPr="00714EEC">
        <w:rPr>
          <w:rFonts w:cs="Arial"/>
          <w:sz w:val="18"/>
          <w:szCs w:val="18"/>
          <w:shd w:val="clear" w:color="auto" w:fill="FFFFFF"/>
        </w:rPr>
        <w:t>National Human Rights Institutions v sodelovanju z organizacijo </w:t>
      </w:r>
      <w:r w:rsidRPr="00714EEC">
        <w:rPr>
          <w:rFonts w:cs="Arial"/>
          <w:sz w:val="18"/>
          <w:szCs w:val="18"/>
        </w:rPr>
        <w:t>MentalHealthEurope.</w:t>
      </w:r>
      <w:r w:rsidRPr="00714EEC">
        <w:rPr>
          <w:rStyle w:val="Sprotnaopomba-sklic"/>
          <w:rFonts w:cs="Arial"/>
          <w:b/>
          <w:bCs/>
          <w:sz w:val="18"/>
          <w:szCs w:val="18"/>
        </w:rPr>
        <w:t xml:space="preserve"> </w:t>
      </w:r>
      <w:r w:rsidRPr="00714EEC">
        <w:rPr>
          <w:rFonts w:cs="Arial"/>
          <w:sz w:val="18"/>
          <w:szCs w:val="18"/>
        </w:rPr>
        <w:t xml:space="preserve">Dostopno na ENNHRI (2020): </w:t>
      </w:r>
      <w:hyperlink r:id="rId6" w:history="1">
        <w:r w:rsidRPr="00714EEC">
          <w:rPr>
            <w:rStyle w:val="Hiperpovezava"/>
            <w:rFonts w:cs="Arial"/>
            <w:sz w:val="18"/>
            <w:szCs w:val="18"/>
          </w:rPr>
          <w:t>http://ennhri.org/news-and-blog/implementing-supported-decision-making-for-people-with-disabilities-new-report-shows-developments-in-europe-and-the-role-of-nhris/</w:t>
        </w:r>
      </w:hyperlink>
      <w:r w:rsidRPr="00714EEC">
        <w:rPr>
          <w:rFonts w:cs="Arial"/>
          <w:sz w:val="18"/>
          <w:szCs w:val="18"/>
        </w:rPr>
        <w:t xml:space="preserve"> </w:t>
      </w:r>
    </w:p>
  </w:footnote>
  <w:footnote w:id="9">
    <w:p w14:paraId="68B1B155" w14:textId="77777777" w:rsidR="009B1EAA" w:rsidRPr="00714EEC" w:rsidRDefault="009B1EAA" w:rsidP="009B1EAA">
      <w:pPr>
        <w:pStyle w:val="Sprotnaopomba-besedilo"/>
        <w:jc w:val="both"/>
        <w:rPr>
          <w:rFonts w:cs="Arial"/>
          <w:sz w:val="18"/>
          <w:szCs w:val="18"/>
        </w:rPr>
      </w:pPr>
      <w:r w:rsidRPr="00714EEC">
        <w:rPr>
          <w:rStyle w:val="Sprotnaopomba-sklic"/>
          <w:rFonts w:cs="Arial"/>
          <w:sz w:val="18"/>
          <w:szCs w:val="18"/>
        </w:rPr>
        <w:footnoteRef/>
      </w:r>
      <w:r w:rsidRPr="00714EEC">
        <w:rPr>
          <w:rFonts w:cs="Arial"/>
          <w:sz w:val="18"/>
          <w:szCs w:val="18"/>
        </w:rPr>
        <w:t xml:space="preserve"> Glej vlogo zagovornikov otrokovih pravic po IIa poglavju Zakona o varuhu človekovih pravic (ZVarCP). V 2. odstavku 25a člena ZVarCP določa: »N</w:t>
      </w:r>
      <w:r w:rsidRPr="00714EEC">
        <w:rPr>
          <w:rFonts w:cs="Arial"/>
          <w:sz w:val="18"/>
          <w:szCs w:val="18"/>
          <w:shd w:val="clear" w:color="auto" w:fill="FFFFFF"/>
        </w:rPr>
        <w:t>amen zagovorništva je, da zagovornik nudi strokovno pomoč otroku, da izrazi svoje mnenje v vseh postopkih in zadevah, v katerih je udeležen, ter mnenje otroka posreduje pristojnim organom in institucijam, ki odločajo o njegovih pravicah in koristih. Zagovornik ni njegov zakoniti zastopnik. Strokovna pomoč vključuje psihosocialno podporo otroku, pogovore o njegovih željah, počutju in mnenju, seznanjanje otroka s postopki in dejavnostmi na njemu primeren način, iskanje najbolj primerne rešitve skupaj z otrokom ter spremljanje otroka pred organi in institucijami, ki odločajo o njegovih pravicah in koristih.</w:t>
      </w:r>
    </w:p>
  </w:footnote>
  <w:footnote w:id="10">
    <w:p w14:paraId="125D81D5" w14:textId="0FA5F6F9" w:rsidR="00D061B4" w:rsidRPr="00714EEC" w:rsidRDefault="00D061B4" w:rsidP="00D061B4">
      <w:pPr>
        <w:pStyle w:val="Sprotnaopomba-besedilo"/>
        <w:jc w:val="both"/>
        <w:rPr>
          <w:rFonts w:cs="Arial"/>
          <w:sz w:val="18"/>
          <w:szCs w:val="18"/>
        </w:rPr>
      </w:pPr>
      <w:r w:rsidRPr="00714EEC">
        <w:rPr>
          <w:rStyle w:val="Sprotnaopomba-sklic"/>
          <w:rFonts w:cs="Arial"/>
          <w:sz w:val="18"/>
          <w:szCs w:val="18"/>
        </w:rPr>
        <w:footnoteRef/>
      </w:r>
      <w:r w:rsidRPr="00714EEC">
        <w:rPr>
          <w:rFonts w:cs="Arial"/>
          <w:sz w:val="18"/>
          <w:szCs w:val="18"/>
        </w:rPr>
        <w:t xml:space="preserve"> Lahko branje je ustaljen izraz za prirejena besedila, zapisana na način, ki omogoča lažje branje in razumevanje in s tem dostopnost za osebe, ki težje berejo, zlasti osebe z intelektualnimi in psihosocialnimi invalidnostmi. </w:t>
      </w:r>
      <w:r w:rsidR="0074648C">
        <w:rPr>
          <w:rFonts w:cs="Arial"/>
          <w:sz w:val="18"/>
          <w:szCs w:val="18"/>
        </w:rPr>
        <w:t>L</w:t>
      </w:r>
      <w:r w:rsidRPr="00714EEC">
        <w:rPr>
          <w:rFonts w:cs="Arial"/>
          <w:sz w:val="18"/>
          <w:szCs w:val="18"/>
        </w:rPr>
        <w:t xml:space="preserve">ahko branje poleg </w:t>
      </w:r>
      <w:r w:rsidR="0074648C">
        <w:rPr>
          <w:rFonts w:cs="Arial"/>
          <w:sz w:val="18"/>
          <w:szCs w:val="18"/>
        </w:rPr>
        <w:t xml:space="preserve">besedila </w:t>
      </w:r>
      <w:r w:rsidRPr="00714EEC">
        <w:rPr>
          <w:rFonts w:cs="Arial"/>
          <w:sz w:val="18"/>
          <w:szCs w:val="18"/>
        </w:rPr>
        <w:t>vsebuje tudi slikovno gradivo,</w:t>
      </w:r>
      <w:r w:rsidR="0074648C">
        <w:rPr>
          <w:rFonts w:cs="Arial"/>
          <w:sz w:val="18"/>
          <w:szCs w:val="18"/>
        </w:rPr>
        <w:t xml:space="preserve"> ki prispeva k lažjemu razumevanju.</w:t>
      </w:r>
      <w:r w:rsidRPr="00714EEC">
        <w:rPr>
          <w:rFonts w:cs="Arial"/>
          <w:sz w:val="18"/>
          <w:szCs w:val="18"/>
        </w:rPr>
        <w:t>Referenca v besedilu je točka d.) 2. odstavka 9. člena MKPI, ki ureja dostopnost kot presečno načelo MKPI.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BC4E06" w14:textId="77777777" w:rsidR="00CD7F42" w:rsidRDefault="00CD7F42">
    <w:pPr>
      <w:pStyle w:val="Glava"/>
    </w:pPr>
    <w:r>
      <w:rPr>
        <w:noProof/>
        <w:lang w:eastAsia="sl-SI"/>
      </w:rPr>
      <w:drawing>
        <wp:anchor distT="0" distB="0" distL="114300" distR="114300" simplePos="0" relativeHeight="2" behindDoc="0" locked="0" layoutInCell="1" allowOverlap="1" wp14:anchorId="1F5AD231" wp14:editId="02252826">
          <wp:simplePos x="0" y="0"/>
          <wp:positionH relativeFrom="column">
            <wp:posOffset>-882650</wp:posOffset>
          </wp:positionH>
          <wp:positionV relativeFrom="paragraph">
            <wp:posOffset>-390525</wp:posOffset>
          </wp:positionV>
          <wp:extent cx="7540625" cy="1922780"/>
          <wp:effectExtent l="0" t="0" r="3175" b="1270"/>
          <wp:wrapTight wrapText="bothSides">
            <wp:wrapPolygon edited="0">
              <wp:start x="0" y="0"/>
              <wp:lineTo x="0" y="21400"/>
              <wp:lineTo x="21555" y="21400"/>
              <wp:lineTo x="21555" y="0"/>
              <wp:lineTo x="0" y="0"/>
            </wp:wrapPolygon>
          </wp:wrapTight>
          <wp:docPr id="8" name="Slika 8" descr="V glavi dokumenta je napis: Republika Slovenija, Zagovornik načela enakosti, Železna cesta 16, 1000 Ljubljana, T: 01 4735 531, E: gp@zagovornik-rs.si. V njej sta tudi logo Zagovornika (ki grafično združuje črke e in enačaj ter z kar nakazuje enakost) in državn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12"/>
                  <pic:cNvPicPr>
                    <a:picLocks noChangeAspect="1" noChangeArrowheads="1"/>
                  </pic:cNvPicPr>
                </pic:nvPicPr>
                <pic:blipFill>
                  <a:blip r:embed="rId1"/>
                  <a:stretch>
                    <a:fillRect/>
                  </a:stretch>
                </pic:blipFill>
                <pic:spPr bwMode="auto">
                  <a:xfrm>
                    <a:off x="0" y="0"/>
                    <a:ext cx="7540625" cy="192278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35A2C"/>
    <w:multiLevelType w:val="multilevel"/>
    <w:tmpl w:val="0A641560"/>
    <w:lvl w:ilvl="0">
      <w:start w:val="1000"/>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3B732A4"/>
    <w:multiLevelType w:val="hybridMultilevel"/>
    <w:tmpl w:val="B0C879C0"/>
    <w:lvl w:ilvl="0" w:tplc="7EBEBAF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55118C3"/>
    <w:multiLevelType w:val="hybridMultilevel"/>
    <w:tmpl w:val="DE0E54A0"/>
    <w:lvl w:ilvl="0" w:tplc="7B40D848">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BF86C72"/>
    <w:multiLevelType w:val="multilevel"/>
    <w:tmpl w:val="19FA1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8B0842"/>
    <w:multiLevelType w:val="hybridMultilevel"/>
    <w:tmpl w:val="226278BE"/>
    <w:lvl w:ilvl="0" w:tplc="7B40D848">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0F709C4"/>
    <w:multiLevelType w:val="hybridMultilevel"/>
    <w:tmpl w:val="00F64D68"/>
    <w:lvl w:ilvl="0" w:tplc="800E0B8A">
      <w:start w:val="1"/>
      <w:numFmt w:val="bullet"/>
      <w:lvlText w:val="–"/>
      <w:lvlJc w:val="left"/>
      <w:pPr>
        <w:ind w:left="720" w:hanging="360"/>
      </w:pPr>
      <w:rPr>
        <w:rFonts w:ascii="Arial" w:eastAsia="Times New Roman" w:hAnsi="Arial" w:cs="Arial"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3EB5F20"/>
    <w:multiLevelType w:val="hybridMultilevel"/>
    <w:tmpl w:val="371EE700"/>
    <w:lvl w:ilvl="0" w:tplc="7B40D848">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4907DE6"/>
    <w:multiLevelType w:val="hybridMultilevel"/>
    <w:tmpl w:val="745C4B0C"/>
    <w:lvl w:ilvl="0" w:tplc="1F2ADDE0">
      <w:start w:val="1"/>
      <w:numFmt w:val="bullet"/>
      <w:lvlText w:val="–"/>
      <w:lvlJc w:val="left"/>
      <w:pPr>
        <w:ind w:left="720" w:hanging="360"/>
      </w:pPr>
      <w:rPr>
        <w:rFonts w:ascii="Arial" w:eastAsia="Times New Roman" w:hAnsi="Arial" w:cs="Arial"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A526926"/>
    <w:multiLevelType w:val="hybridMultilevel"/>
    <w:tmpl w:val="9F0C261C"/>
    <w:lvl w:ilvl="0" w:tplc="0424000F">
      <w:start w:val="1"/>
      <w:numFmt w:val="decimal"/>
      <w:lvlText w:val="%1."/>
      <w:lvlJc w:val="left"/>
      <w:pPr>
        <w:ind w:left="785"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CD55053"/>
    <w:multiLevelType w:val="multilevel"/>
    <w:tmpl w:val="9D02E31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1D587355"/>
    <w:multiLevelType w:val="hybridMultilevel"/>
    <w:tmpl w:val="6958AC3C"/>
    <w:lvl w:ilvl="0" w:tplc="E9AC219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DDE0E2A"/>
    <w:multiLevelType w:val="hybridMultilevel"/>
    <w:tmpl w:val="21AE798E"/>
    <w:lvl w:ilvl="0" w:tplc="04240001">
      <w:start w:val="1"/>
      <w:numFmt w:val="bullet"/>
      <w:lvlText w:val=""/>
      <w:lvlJc w:val="left"/>
      <w:pPr>
        <w:ind w:left="780" w:hanging="360"/>
      </w:pPr>
      <w:rPr>
        <w:rFonts w:ascii="Symbol" w:hAnsi="Symbo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12" w15:restartNumberingAfterBreak="0">
    <w:nsid w:val="21101236"/>
    <w:multiLevelType w:val="hybridMultilevel"/>
    <w:tmpl w:val="0DD4E610"/>
    <w:lvl w:ilvl="0" w:tplc="A2DA0452">
      <w:start w:val="1"/>
      <w:numFmt w:val="decimal"/>
      <w:lvlText w:val="%1."/>
      <w:lvlJc w:val="left"/>
      <w:pPr>
        <w:ind w:left="720" w:hanging="360"/>
      </w:pPr>
      <w:rPr>
        <w:rFonts w:eastAsiaTheme="minorHAnsi"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218104CD"/>
    <w:multiLevelType w:val="hybridMultilevel"/>
    <w:tmpl w:val="D56E6E98"/>
    <w:lvl w:ilvl="0" w:tplc="04240001">
      <w:start w:val="1"/>
      <w:numFmt w:val="bullet"/>
      <w:lvlText w:val=""/>
      <w:lvlJc w:val="left"/>
      <w:pPr>
        <w:ind w:left="1428" w:hanging="360"/>
      </w:pPr>
      <w:rPr>
        <w:rFonts w:ascii="Symbol" w:hAnsi="Symbo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4" w15:restartNumberingAfterBreak="0">
    <w:nsid w:val="21AE3CA0"/>
    <w:multiLevelType w:val="multilevel"/>
    <w:tmpl w:val="FEAA5272"/>
    <w:lvl w:ilvl="0">
      <w:start w:val="1"/>
      <w:numFmt w:val="bullet"/>
      <w:lvlText w:val=""/>
      <w:lvlJc w:val="left"/>
      <w:pPr>
        <w:ind w:left="770" w:hanging="360"/>
      </w:pPr>
      <w:rPr>
        <w:rFonts w:ascii="Symbol" w:hAnsi="Symbol" w:cs="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cs="Wingdings" w:hint="default"/>
      </w:rPr>
    </w:lvl>
    <w:lvl w:ilvl="3">
      <w:start w:val="1"/>
      <w:numFmt w:val="bullet"/>
      <w:lvlText w:val=""/>
      <w:lvlJc w:val="left"/>
      <w:pPr>
        <w:ind w:left="2930" w:hanging="360"/>
      </w:pPr>
      <w:rPr>
        <w:rFonts w:ascii="Symbol" w:hAnsi="Symbol" w:cs="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cs="Wingdings" w:hint="default"/>
      </w:rPr>
    </w:lvl>
    <w:lvl w:ilvl="6">
      <w:start w:val="1"/>
      <w:numFmt w:val="bullet"/>
      <w:lvlText w:val=""/>
      <w:lvlJc w:val="left"/>
      <w:pPr>
        <w:ind w:left="5090" w:hanging="360"/>
      </w:pPr>
      <w:rPr>
        <w:rFonts w:ascii="Symbol" w:hAnsi="Symbol" w:cs="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cs="Wingdings" w:hint="default"/>
      </w:rPr>
    </w:lvl>
  </w:abstractNum>
  <w:abstractNum w:abstractNumId="15" w15:restartNumberingAfterBreak="0">
    <w:nsid w:val="2A7804A7"/>
    <w:multiLevelType w:val="multilevel"/>
    <w:tmpl w:val="42681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C273DC"/>
    <w:multiLevelType w:val="hybridMultilevel"/>
    <w:tmpl w:val="B3240362"/>
    <w:lvl w:ilvl="0" w:tplc="E22EA92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40157BD"/>
    <w:multiLevelType w:val="hybridMultilevel"/>
    <w:tmpl w:val="45B6A8FA"/>
    <w:lvl w:ilvl="0" w:tplc="6248C72A">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8A42DF4"/>
    <w:multiLevelType w:val="hybridMultilevel"/>
    <w:tmpl w:val="9B3CFD7A"/>
    <w:lvl w:ilvl="0" w:tplc="F5263E40">
      <w:start w:val="3"/>
      <w:numFmt w:val="bullet"/>
      <w:lvlText w:val="-"/>
      <w:lvlJc w:val="left"/>
      <w:pPr>
        <w:ind w:left="1080" w:hanging="360"/>
      </w:pPr>
      <w:rPr>
        <w:rFonts w:ascii="Arial" w:eastAsia="DejaVu Sans"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9" w15:restartNumberingAfterBreak="0">
    <w:nsid w:val="3A6440BA"/>
    <w:multiLevelType w:val="hybridMultilevel"/>
    <w:tmpl w:val="A6DA7056"/>
    <w:lvl w:ilvl="0" w:tplc="DB780530">
      <w:start w:val="28"/>
      <w:numFmt w:val="bullet"/>
      <w:lvlText w:val="–"/>
      <w:lvlJc w:val="left"/>
      <w:pPr>
        <w:ind w:left="295" w:hanging="360"/>
      </w:pPr>
      <w:rPr>
        <w:rFonts w:ascii="Arial" w:eastAsia="Times New Roman" w:hAnsi="Arial" w:cs="Arial" w:hint="default"/>
        <w:color w:val="000000"/>
        <w:sz w:val="20"/>
      </w:rPr>
    </w:lvl>
    <w:lvl w:ilvl="1" w:tplc="08090003" w:tentative="1">
      <w:start w:val="1"/>
      <w:numFmt w:val="bullet"/>
      <w:lvlText w:val="o"/>
      <w:lvlJc w:val="left"/>
      <w:pPr>
        <w:ind w:left="1015" w:hanging="360"/>
      </w:pPr>
      <w:rPr>
        <w:rFonts w:ascii="Courier New" w:hAnsi="Courier New" w:cs="Courier New" w:hint="default"/>
      </w:rPr>
    </w:lvl>
    <w:lvl w:ilvl="2" w:tplc="08090005" w:tentative="1">
      <w:start w:val="1"/>
      <w:numFmt w:val="bullet"/>
      <w:lvlText w:val=""/>
      <w:lvlJc w:val="left"/>
      <w:pPr>
        <w:ind w:left="1735" w:hanging="360"/>
      </w:pPr>
      <w:rPr>
        <w:rFonts w:ascii="Wingdings" w:hAnsi="Wingdings" w:hint="default"/>
      </w:rPr>
    </w:lvl>
    <w:lvl w:ilvl="3" w:tplc="08090001" w:tentative="1">
      <w:start w:val="1"/>
      <w:numFmt w:val="bullet"/>
      <w:lvlText w:val=""/>
      <w:lvlJc w:val="left"/>
      <w:pPr>
        <w:ind w:left="2455" w:hanging="360"/>
      </w:pPr>
      <w:rPr>
        <w:rFonts w:ascii="Symbol" w:hAnsi="Symbol" w:hint="default"/>
      </w:rPr>
    </w:lvl>
    <w:lvl w:ilvl="4" w:tplc="08090003" w:tentative="1">
      <w:start w:val="1"/>
      <w:numFmt w:val="bullet"/>
      <w:lvlText w:val="o"/>
      <w:lvlJc w:val="left"/>
      <w:pPr>
        <w:ind w:left="3175" w:hanging="360"/>
      </w:pPr>
      <w:rPr>
        <w:rFonts w:ascii="Courier New" w:hAnsi="Courier New" w:cs="Courier New" w:hint="default"/>
      </w:rPr>
    </w:lvl>
    <w:lvl w:ilvl="5" w:tplc="08090005" w:tentative="1">
      <w:start w:val="1"/>
      <w:numFmt w:val="bullet"/>
      <w:lvlText w:val=""/>
      <w:lvlJc w:val="left"/>
      <w:pPr>
        <w:ind w:left="3895" w:hanging="360"/>
      </w:pPr>
      <w:rPr>
        <w:rFonts w:ascii="Wingdings" w:hAnsi="Wingdings" w:hint="default"/>
      </w:rPr>
    </w:lvl>
    <w:lvl w:ilvl="6" w:tplc="08090001" w:tentative="1">
      <w:start w:val="1"/>
      <w:numFmt w:val="bullet"/>
      <w:lvlText w:val=""/>
      <w:lvlJc w:val="left"/>
      <w:pPr>
        <w:ind w:left="4615" w:hanging="360"/>
      </w:pPr>
      <w:rPr>
        <w:rFonts w:ascii="Symbol" w:hAnsi="Symbol" w:hint="default"/>
      </w:rPr>
    </w:lvl>
    <w:lvl w:ilvl="7" w:tplc="08090003" w:tentative="1">
      <w:start w:val="1"/>
      <w:numFmt w:val="bullet"/>
      <w:lvlText w:val="o"/>
      <w:lvlJc w:val="left"/>
      <w:pPr>
        <w:ind w:left="5335" w:hanging="360"/>
      </w:pPr>
      <w:rPr>
        <w:rFonts w:ascii="Courier New" w:hAnsi="Courier New" w:cs="Courier New" w:hint="default"/>
      </w:rPr>
    </w:lvl>
    <w:lvl w:ilvl="8" w:tplc="08090005" w:tentative="1">
      <w:start w:val="1"/>
      <w:numFmt w:val="bullet"/>
      <w:lvlText w:val=""/>
      <w:lvlJc w:val="left"/>
      <w:pPr>
        <w:ind w:left="6055" w:hanging="360"/>
      </w:pPr>
      <w:rPr>
        <w:rFonts w:ascii="Wingdings" w:hAnsi="Wingdings" w:hint="default"/>
      </w:rPr>
    </w:lvl>
  </w:abstractNum>
  <w:abstractNum w:abstractNumId="20" w15:restartNumberingAfterBreak="0">
    <w:nsid w:val="3A68734A"/>
    <w:multiLevelType w:val="hybridMultilevel"/>
    <w:tmpl w:val="568C8BD0"/>
    <w:lvl w:ilvl="0" w:tplc="25629156">
      <w:numFmt w:val="bullet"/>
      <w:lvlText w:val="-"/>
      <w:lvlJc w:val="left"/>
      <w:pPr>
        <w:ind w:left="720" w:hanging="360"/>
      </w:pPr>
      <w:rPr>
        <w:rFonts w:ascii="Arial" w:eastAsia="Calibri"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FBF4E9D"/>
    <w:multiLevelType w:val="hybridMultilevel"/>
    <w:tmpl w:val="E38AE6E2"/>
    <w:lvl w:ilvl="0" w:tplc="7ACEC2E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2FB4ED2"/>
    <w:multiLevelType w:val="hybridMultilevel"/>
    <w:tmpl w:val="22069C3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70968E1"/>
    <w:multiLevelType w:val="hybridMultilevel"/>
    <w:tmpl w:val="0FA0C5C2"/>
    <w:lvl w:ilvl="0" w:tplc="7B40D848">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471F332D"/>
    <w:multiLevelType w:val="hybridMultilevel"/>
    <w:tmpl w:val="0718920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47DC1561"/>
    <w:multiLevelType w:val="hybridMultilevel"/>
    <w:tmpl w:val="48A695E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A7657EA"/>
    <w:multiLevelType w:val="hybridMultilevel"/>
    <w:tmpl w:val="D5408E6C"/>
    <w:lvl w:ilvl="0" w:tplc="25629156">
      <w:numFmt w:val="bullet"/>
      <w:lvlText w:val="-"/>
      <w:lvlJc w:val="left"/>
      <w:pPr>
        <w:ind w:left="720" w:hanging="360"/>
      </w:pPr>
      <w:rPr>
        <w:rFonts w:ascii="Arial" w:eastAsia="Calibri"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AAA19E4"/>
    <w:multiLevelType w:val="hybridMultilevel"/>
    <w:tmpl w:val="CB6A5AEC"/>
    <w:lvl w:ilvl="0" w:tplc="DB780530">
      <w:start w:val="28"/>
      <w:numFmt w:val="bullet"/>
      <w:lvlText w:val="–"/>
      <w:lvlJc w:val="left"/>
      <w:pPr>
        <w:ind w:left="295" w:hanging="360"/>
      </w:pPr>
      <w:rPr>
        <w:rFonts w:ascii="Arial" w:eastAsia="Times New Roman" w:hAnsi="Arial" w:cs="Arial" w:hint="default"/>
        <w:color w:val="000000"/>
        <w:sz w:val="20"/>
      </w:rPr>
    </w:lvl>
    <w:lvl w:ilvl="1" w:tplc="08090003" w:tentative="1">
      <w:start w:val="1"/>
      <w:numFmt w:val="bullet"/>
      <w:lvlText w:val="o"/>
      <w:lvlJc w:val="left"/>
      <w:pPr>
        <w:ind w:left="1015" w:hanging="360"/>
      </w:pPr>
      <w:rPr>
        <w:rFonts w:ascii="Courier New" w:hAnsi="Courier New" w:cs="Courier New" w:hint="default"/>
      </w:rPr>
    </w:lvl>
    <w:lvl w:ilvl="2" w:tplc="08090005" w:tentative="1">
      <w:start w:val="1"/>
      <w:numFmt w:val="bullet"/>
      <w:lvlText w:val=""/>
      <w:lvlJc w:val="left"/>
      <w:pPr>
        <w:ind w:left="1735" w:hanging="360"/>
      </w:pPr>
      <w:rPr>
        <w:rFonts w:ascii="Wingdings" w:hAnsi="Wingdings" w:hint="default"/>
      </w:rPr>
    </w:lvl>
    <w:lvl w:ilvl="3" w:tplc="08090001" w:tentative="1">
      <w:start w:val="1"/>
      <w:numFmt w:val="bullet"/>
      <w:lvlText w:val=""/>
      <w:lvlJc w:val="left"/>
      <w:pPr>
        <w:ind w:left="2455" w:hanging="360"/>
      </w:pPr>
      <w:rPr>
        <w:rFonts w:ascii="Symbol" w:hAnsi="Symbol" w:hint="default"/>
      </w:rPr>
    </w:lvl>
    <w:lvl w:ilvl="4" w:tplc="08090003" w:tentative="1">
      <w:start w:val="1"/>
      <w:numFmt w:val="bullet"/>
      <w:lvlText w:val="o"/>
      <w:lvlJc w:val="left"/>
      <w:pPr>
        <w:ind w:left="3175" w:hanging="360"/>
      </w:pPr>
      <w:rPr>
        <w:rFonts w:ascii="Courier New" w:hAnsi="Courier New" w:cs="Courier New" w:hint="default"/>
      </w:rPr>
    </w:lvl>
    <w:lvl w:ilvl="5" w:tplc="08090005" w:tentative="1">
      <w:start w:val="1"/>
      <w:numFmt w:val="bullet"/>
      <w:lvlText w:val=""/>
      <w:lvlJc w:val="left"/>
      <w:pPr>
        <w:ind w:left="3895" w:hanging="360"/>
      </w:pPr>
      <w:rPr>
        <w:rFonts w:ascii="Wingdings" w:hAnsi="Wingdings" w:hint="default"/>
      </w:rPr>
    </w:lvl>
    <w:lvl w:ilvl="6" w:tplc="08090001" w:tentative="1">
      <w:start w:val="1"/>
      <w:numFmt w:val="bullet"/>
      <w:lvlText w:val=""/>
      <w:lvlJc w:val="left"/>
      <w:pPr>
        <w:ind w:left="4615" w:hanging="360"/>
      </w:pPr>
      <w:rPr>
        <w:rFonts w:ascii="Symbol" w:hAnsi="Symbol" w:hint="default"/>
      </w:rPr>
    </w:lvl>
    <w:lvl w:ilvl="7" w:tplc="08090003" w:tentative="1">
      <w:start w:val="1"/>
      <w:numFmt w:val="bullet"/>
      <w:lvlText w:val="o"/>
      <w:lvlJc w:val="left"/>
      <w:pPr>
        <w:ind w:left="5335" w:hanging="360"/>
      </w:pPr>
      <w:rPr>
        <w:rFonts w:ascii="Courier New" w:hAnsi="Courier New" w:cs="Courier New" w:hint="default"/>
      </w:rPr>
    </w:lvl>
    <w:lvl w:ilvl="8" w:tplc="08090005" w:tentative="1">
      <w:start w:val="1"/>
      <w:numFmt w:val="bullet"/>
      <w:lvlText w:val=""/>
      <w:lvlJc w:val="left"/>
      <w:pPr>
        <w:ind w:left="6055" w:hanging="360"/>
      </w:pPr>
      <w:rPr>
        <w:rFonts w:ascii="Wingdings" w:hAnsi="Wingdings" w:hint="default"/>
      </w:rPr>
    </w:lvl>
  </w:abstractNum>
  <w:abstractNum w:abstractNumId="28" w15:restartNumberingAfterBreak="0">
    <w:nsid w:val="4E0966AD"/>
    <w:multiLevelType w:val="hybridMultilevel"/>
    <w:tmpl w:val="A308DDC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4F257B3E"/>
    <w:multiLevelType w:val="multilevel"/>
    <w:tmpl w:val="A98AB2B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0" w15:restartNumberingAfterBreak="0">
    <w:nsid w:val="50FB7E49"/>
    <w:multiLevelType w:val="hybridMultilevel"/>
    <w:tmpl w:val="C168683C"/>
    <w:lvl w:ilvl="0" w:tplc="BE122B4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35F3D66"/>
    <w:multiLevelType w:val="hybridMultilevel"/>
    <w:tmpl w:val="E672583C"/>
    <w:lvl w:ilvl="0" w:tplc="E0B2B6B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4A17CB5"/>
    <w:multiLevelType w:val="hybridMultilevel"/>
    <w:tmpl w:val="F7A2C72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64A1E1E"/>
    <w:multiLevelType w:val="hybridMultilevel"/>
    <w:tmpl w:val="122685D2"/>
    <w:lvl w:ilvl="0" w:tplc="04240001">
      <w:start w:val="1"/>
      <w:numFmt w:val="bullet"/>
      <w:lvlText w:val=""/>
      <w:lvlJc w:val="left"/>
      <w:pPr>
        <w:ind w:left="780" w:hanging="360"/>
      </w:pPr>
      <w:rPr>
        <w:rFonts w:ascii="Symbol" w:hAnsi="Symbo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34" w15:restartNumberingAfterBreak="0">
    <w:nsid w:val="605861F3"/>
    <w:multiLevelType w:val="hybridMultilevel"/>
    <w:tmpl w:val="69AA1ED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67451126"/>
    <w:multiLevelType w:val="hybridMultilevel"/>
    <w:tmpl w:val="5412B08A"/>
    <w:lvl w:ilvl="0" w:tplc="3E2CAB26">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7A45D01"/>
    <w:multiLevelType w:val="hybridMultilevel"/>
    <w:tmpl w:val="0718920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6B6304BB"/>
    <w:multiLevelType w:val="hybridMultilevel"/>
    <w:tmpl w:val="4AE81AF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B9164E9"/>
    <w:multiLevelType w:val="hybridMultilevel"/>
    <w:tmpl w:val="1FEE4B6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F642F1D"/>
    <w:multiLevelType w:val="hybridMultilevel"/>
    <w:tmpl w:val="79926992"/>
    <w:lvl w:ilvl="0" w:tplc="B5A0716A">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70D600CC"/>
    <w:multiLevelType w:val="hybridMultilevel"/>
    <w:tmpl w:val="A6BC2E9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73C52E66"/>
    <w:multiLevelType w:val="hybridMultilevel"/>
    <w:tmpl w:val="96B887F8"/>
    <w:lvl w:ilvl="0" w:tplc="C5AE3AEE">
      <w:start w:val="1"/>
      <w:numFmt w:val="lowerLetter"/>
      <w:lvlText w:val="(%1)"/>
      <w:lvlJc w:val="left"/>
      <w:pPr>
        <w:ind w:left="2421" w:hanging="360"/>
      </w:pPr>
    </w:lvl>
    <w:lvl w:ilvl="1" w:tplc="DBC25D92">
      <w:start w:val="1"/>
      <w:numFmt w:val="lowerLetter"/>
      <w:lvlText w:val="(%2)"/>
      <w:lvlJc w:val="left"/>
      <w:pPr>
        <w:ind w:left="2345" w:hanging="360"/>
      </w:pPr>
      <w:rPr>
        <w:b w:val="0"/>
      </w:rPr>
    </w:lvl>
    <w:lvl w:ilvl="2" w:tplc="0809001B">
      <w:start w:val="1"/>
      <w:numFmt w:val="lowerRoman"/>
      <w:lvlText w:val="%3."/>
      <w:lvlJc w:val="right"/>
      <w:pPr>
        <w:ind w:left="3861" w:hanging="180"/>
      </w:pPr>
    </w:lvl>
    <w:lvl w:ilvl="3" w:tplc="0809000F">
      <w:start w:val="1"/>
      <w:numFmt w:val="decimal"/>
      <w:lvlText w:val="%4."/>
      <w:lvlJc w:val="left"/>
      <w:pPr>
        <w:ind w:left="4581" w:hanging="360"/>
      </w:pPr>
    </w:lvl>
    <w:lvl w:ilvl="4" w:tplc="08090019">
      <w:start w:val="1"/>
      <w:numFmt w:val="lowerLetter"/>
      <w:lvlText w:val="%5."/>
      <w:lvlJc w:val="left"/>
      <w:pPr>
        <w:ind w:left="5301" w:hanging="360"/>
      </w:pPr>
    </w:lvl>
    <w:lvl w:ilvl="5" w:tplc="0809001B">
      <w:start w:val="1"/>
      <w:numFmt w:val="lowerRoman"/>
      <w:lvlText w:val="%6."/>
      <w:lvlJc w:val="right"/>
      <w:pPr>
        <w:ind w:left="6021" w:hanging="180"/>
      </w:pPr>
    </w:lvl>
    <w:lvl w:ilvl="6" w:tplc="0809000F">
      <w:start w:val="1"/>
      <w:numFmt w:val="decimal"/>
      <w:lvlText w:val="%7."/>
      <w:lvlJc w:val="left"/>
      <w:pPr>
        <w:ind w:left="6741" w:hanging="360"/>
      </w:pPr>
    </w:lvl>
    <w:lvl w:ilvl="7" w:tplc="08090019">
      <w:start w:val="1"/>
      <w:numFmt w:val="lowerLetter"/>
      <w:lvlText w:val="%8."/>
      <w:lvlJc w:val="left"/>
      <w:pPr>
        <w:ind w:left="7461" w:hanging="360"/>
      </w:pPr>
    </w:lvl>
    <w:lvl w:ilvl="8" w:tplc="0809001B">
      <w:start w:val="1"/>
      <w:numFmt w:val="lowerRoman"/>
      <w:lvlText w:val="%9."/>
      <w:lvlJc w:val="right"/>
      <w:pPr>
        <w:ind w:left="8181" w:hanging="180"/>
      </w:pPr>
    </w:lvl>
  </w:abstractNum>
  <w:abstractNum w:abstractNumId="42" w15:restartNumberingAfterBreak="0">
    <w:nsid w:val="747E5CE9"/>
    <w:multiLevelType w:val="hybridMultilevel"/>
    <w:tmpl w:val="3ABA3BD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3" w15:restartNumberingAfterBreak="0">
    <w:nsid w:val="761A1D4C"/>
    <w:multiLevelType w:val="hybridMultilevel"/>
    <w:tmpl w:val="313E9C20"/>
    <w:lvl w:ilvl="0" w:tplc="6BECA6B0">
      <w:start w:val="1"/>
      <w:numFmt w:val="bullet"/>
      <w:lvlText w:val="-"/>
      <w:lvlJc w:val="left"/>
      <w:pPr>
        <w:ind w:left="360" w:hanging="360"/>
      </w:pPr>
      <w:rPr>
        <w:rFonts w:ascii="Calibri" w:eastAsiaTheme="minorHAns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4" w15:restartNumberingAfterBreak="0">
    <w:nsid w:val="77651CF6"/>
    <w:multiLevelType w:val="multilevel"/>
    <w:tmpl w:val="87BCC52E"/>
    <w:lvl w:ilvl="0">
      <w:start w:val="1000"/>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5" w15:restartNumberingAfterBreak="0">
    <w:nsid w:val="78BD2B6A"/>
    <w:multiLevelType w:val="hybridMultilevel"/>
    <w:tmpl w:val="4E64C30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6" w15:restartNumberingAfterBreak="0">
    <w:nsid w:val="7F331E62"/>
    <w:multiLevelType w:val="hybridMultilevel"/>
    <w:tmpl w:val="065A22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55868254">
    <w:abstractNumId w:val="44"/>
  </w:num>
  <w:num w:numId="2" w16cid:durableId="601232430">
    <w:abstractNumId w:val="0"/>
  </w:num>
  <w:num w:numId="3" w16cid:durableId="2133355800">
    <w:abstractNumId w:val="14"/>
  </w:num>
  <w:num w:numId="4" w16cid:durableId="776214650">
    <w:abstractNumId w:val="9"/>
  </w:num>
  <w:num w:numId="5" w16cid:durableId="1043168023">
    <w:abstractNumId w:val="29"/>
  </w:num>
  <w:num w:numId="6" w16cid:durableId="1734161945">
    <w:abstractNumId w:val="46"/>
  </w:num>
  <w:num w:numId="7" w16cid:durableId="1460492833">
    <w:abstractNumId w:val="31"/>
  </w:num>
  <w:num w:numId="8" w16cid:durableId="636225153">
    <w:abstractNumId w:val="30"/>
  </w:num>
  <w:num w:numId="9" w16cid:durableId="618224850">
    <w:abstractNumId w:val="21"/>
  </w:num>
  <w:num w:numId="10" w16cid:durableId="1637176165">
    <w:abstractNumId w:val="17"/>
  </w:num>
  <w:num w:numId="11" w16cid:durableId="2090033554">
    <w:abstractNumId w:val="40"/>
  </w:num>
  <w:num w:numId="12" w16cid:durableId="460542496">
    <w:abstractNumId w:val="10"/>
  </w:num>
  <w:num w:numId="13" w16cid:durableId="345979425">
    <w:abstractNumId w:val="1"/>
  </w:num>
  <w:num w:numId="14" w16cid:durableId="716707962">
    <w:abstractNumId w:val="3"/>
  </w:num>
  <w:num w:numId="15" w16cid:durableId="620572059">
    <w:abstractNumId w:val="39"/>
  </w:num>
  <w:num w:numId="16" w16cid:durableId="1292444757">
    <w:abstractNumId w:val="35"/>
  </w:num>
  <w:num w:numId="17" w16cid:durableId="43217852">
    <w:abstractNumId w:val="13"/>
  </w:num>
  <w:num w:numId="18" w16cid:durableId="303656792">
    <w:abstractNumId w:val="23"/>
  </w:num>
  <w:num w:numId="19" w16cid:durableId="728305556">
    <w:abstractNumId w:val="20"/>
  </w:num>
  <w:num w:numId="20" w16cid:durableId="871921575">
    <w:abstractNumId w:val="26"/>
  </w:num>
  <w:num w:numId="21" w16cid:durableId="597833052">
    <w:abstractNumId w:val="45"/>
  </w:num>
  <w:num w:numId="22" w16cid:durableId="1124333">
    <w:abstractNumId w:val="15"/>
  </w:num>
  <w:num w:numId="23" w16cid:durableId="303046115">
    <w:abstractNumId w:val="34"/>
  </w:num>
  <w:num w:numId="24" w16cid:durableId="2061900410">
    <w:abstractNumId w:val="36"/>
  </w:num>
  <w:num w:numId="25" w16cid:durableId="1820461408">
    <w:abstractNumId w:val="24"/>
  </w:num>
  <w:num w:numId="26" w16cid:durableId="619917085">
    <w:abstractNumId w:val="8"/>
  </w:num>
  <w:num w:numId="27" w16cid:durableId="848566448">
    <w:abstractNumId w:val="43"/>
  </w:num>
  <w:num w:numId="28" w16cid:durableId="1051686522">
    <w:abstractNumId w:val="4"/>
  </w:num>
  <w:num w:numId="29" w16cid:durableId="763691449">
    <w:abstractNumId w:val="2"/>
  </w:num>
  <w:num w:numId="30" w16cid:durableId="1605646044">
    <w:abstractNumId w:val="6"/>
  </w:num>
  <w:num w:numId="31" w16cid:durableId="1788086885">
    <w:abstractNumId w:val="42"/>
  </w:num>
  <w:num w:numId="32" w16cid:durableId="2008827935">
    <w:abstractNumId w:val="38"/>
  </w:num>
  <w:num w:numId="33" w16cid:durableId="16855063">
    <w:abstractNumId w:val="28"/>
  </w:num>
  <w:num w:numId="34" w16cid:durableId="147482237">
    <w:abstractNumId w:val="5"/>
  </w:num>
  <w:num w:numId="35" w16cid:durableId="385376521">
    <w:abstractNumId w:val="7"/>
  </w:num>
  <w:num w:numId="36" w16cid:durableId="769400490">
    <w:abstractNumId w:val="32"/>
  </w:num>
  <w:num w:numId="37" w16cid:durableId="370499726">
    <w:abstractNumId w:val="37"/>
  </w:num>
  <w:num w:numId="38" w16cid:durableId="1969509176">
    <w:abstractNumId w:val="22"/>
  </w:num>
  <w:num w:numId="39" w16cid:durableId="834419075">
    <w:abstractNumId w:val="25"/>
  </w:num>
  <w:num w:numId="40" w16cid:durableId="1377193868">
    <w:abstractNumId w:val="19"/>
  </w:num>
  <w:num w:numId="41" w16cid:durableId="386534387">
    <w:abstractNumId w:val="27"/>
  </w:num>
  <w:num w:numId="42" w16cid:durableId="2977891">
    <w:abstractNumId w:val="11"/>
  </w:num>
  <w:num w:numId="43" w16cid:durableId="1706444674">
    <w:abstractNumId w:val="33"/>
  </w:num>
  <w:num w:numId="44" w16cid:durableId="101754393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59068703">
    <w:abstractNumId w:val="18"/>
  </w:num>
  <w:num w:numId="46" w16cid:durableId="1019703651">
    <w:abstractNumId w:val="16"/>
  </w:num>
  <w:num w:numId="47" w16cid:durableId="13370711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81E"/>
    <w:rsid w:val="0000076C"/>
    <w:rsid w:val="00001C11"/>
    <w:rsid w:val="00005304"/>
    <w:rsid w:val="00007398"/>
    <w:rsid w:val="00010320"/>
    <w:rsid w:val="00011008"/>
    <w:rsid w:val="00011B8D"/>
    <w:rsid w:val="00011C0B"/>
    <w:rsid w:val="000128BD"/>
    <w:rsid w:val="000130D7"/>
    <w:rsid w:val="000132F1"/>
    <w:rsid w:val="00013519"/>
    <w:rsid w:val="00023BD9"/>
    <w:rsid w:val="00024527"/>
    <w:rsid w:val="000247EE"/>
    <w:rsid w:val="00027484"/>
    <w:rsid w:val="00027C59"/>
    <w:rsid w:val="00032A00"/>
    <w:rsid w:val="00036EE2"/>
    <w:rsid w:val="00041E66"/>
    <w:rsid w:val="00043CB3"/>
    <w:rsid w:val="00044EF9"/>
    <w:rsid w:val="00046E78"/>
    <w:rsid w:val="000508DE"/>
    <w:rsid w:val="00050F71"/>
    <w:rsid w:val="000527A0"/>
    <w:rsid w:val="000544D8"/>
    <w:rsid w:val="000552AE"/>
    <w:rsid w:val="00055F42"/>
    <w:rsid w:val="00063717"/>
    <w:rsid w:val="00065FEC"/>
    <w:rsid w:val="00067F3F"/>
    <w:rsid w:val="00071D78"/>
    <w:rsid w:val="00073CC7"/>
    <w:rsid w:val="00081184"/>
    <w:rsid w:val="000813A3"/>
    <w:rsid w:val="000826DF"/>
    <w:rsid w:val="00083D5C"/>
    <w:rsid w:val="000866F0"/>
    <w:rsid w:val="0008745D"/>
    <w:rsid w:val="000911B1"/>
    <w:rsid w:val="00092F90"/>
    <w:rsid w:val="00095741"/>
    <w:rsid w:val="00095FE5"/>
    <w:rsid w:val="000A026B"/>
    <w:rsid w:val="000A0761"/>
    <w:rsid w:val="000A521E"/>
    <w:rsid w:val="000A54FC"/>
    <w:rsid w:val="000A6A77"/>
    <w:rsid w:val="000B796C"/>
    <w:rsid w:val="000C3CE6"/>
    <w:rsid w:val="000C746D"/>
    <w:rsid w:val="000D178D"/>
    <w:rsid w:val="000D3CFC"/>
    <w:rsid w:val="000D4215"/>
    <w:rsid w:val="000D518A"/>
    <w:rsid w:val="000E0607"/>
    <w:rsid w:val="000E0730"/>
    <w:rsid w:val="000E0841"/>
    <w:rsid w:val="000E14DD"/>
    <w:rsid w:val="000E268E"/>
    <w:rsid w:val="000E4DD0"/>
    <w:rsid w:val="000E4DE1"/>
    <w:rsid w:val="000E6324"/>
    <w:rsid w:val="000E6C7F"/>
    <w:rsid w:val="000F11D3"/>
    <w:rsid w:val="000F1F4F"/>
    <w:rsid w:val="000F59A3"/>
    <w:rsid w:val="000F5F1D"/>
    <w:rsid w:val="000F6170"/>
    <w:rsid w:val="001037DA"/>
    <w:rsid w:val="001051DB"/>
    <w:rsid w:val="0010689E"/>
    <w:rsid w:val="00106BE4"/>
    <w:rsid w:val="00107602"/>
    <w:rsid w:val="00112300"/>
    <w:rsid w:val="0011311D"/>
    <w:rsid w:val="001146BF"/>
    <w:rsid w:val="0011501C"/>
    <w:rsid w:val="001158B1"/>
    <w:rsid w:val="001163C0"/>
    <w:rsid w:val="0012345A"/>
    <w:rsid w:val="001336A6"/>
    <w:rsid w:val="001362DD"/>
    <w:rsid w:val="00140150"/>
    <w:rsid w:val="00141970"/>
    <w:rsid w:val="00141C25"/>
    <w:rsid w:val="0014278D"/>
    <w:rsid w:val="00143773"/>
    <w:rsid w:val="00146585"/>
    <w:rsid w:val="001475C8"/>
    <w:rsid w:val="0015106C"/>
    <w:rsid w:val="00152320"/>
    <w:rsid w:val="001553B1"/>
    <w:rsid w:val="00156A34"/>
    <w:rsid w:val="00162ED3"/>
    <w:rsid w:val="00164E77"/>
    <w:rsid w:val="00170642"/>
    <w:rsid w:val="00172AF7"/>
    <w:rsid w:val="00177C15"/>
    <w:rsid w:val="0018181C"/>
    <w:rsid w:val="00186477"/>
    <w:rsid w:val="001901EF"/>
    <w:rsid w:val="001907B5"/>
    <w:rsid w:val="0019337D"/>
    <w:rsid w:val="001943F8"/>
    <w:rsid w:val="001B0E06"/>
    <w:rsid w:val="001B1D09"/>
    <w:rsid w:val="001B2907"/>
    <w:rsid w:val="001C2D31"/>
    <w:rsid w:val="001C5AF8"/>
    <w:rsid w:val="001C72E3"/>
    <w:rsid w:val="001D0F92"/>
    <w:rsid w:val="001E4630"/>
    <w:rsid w:val="001E6316"/>
    <w:rsid w:val="001E75E5"/>
    <w:rsid w:val="001F0110"/>
    <w:rsid w:val="001F19F6"/>
    <w:rsid w:val="001F24F0"/>
    <w:rsid w:val="002006FA"/>
    <w:rsid w:val="00206094"/>
    <w:rsid w:val="0020736C"/>
    <w:rsid w:val="00210335"/>
    <w:rsid w:val="0021073A"/>
    <w:rsid w:val="00210E5A"/>
    <w:rsid w:val="00210E9A"/>
    <w:rsid w:val="0021282E"/>
    <w:rsid w:val="002142FC"/>
    <w:rsid w:val="00214A4B"/>
    <w:rsid w:val="00217211"/>
    <w:rsid w:val="00223997"/>
    <w:rsid w:val="00223B70"/>
    <w:rsid w:val="00224C63"/>
    <w:rsid w:val="00226873"/>
    <w:rsid w:val="00226E3E"/>
    <w:rsid w:val="002314C4"/>
    <w:rsid w:val="002341E6"/>
    <w:rsid w:val="00234213"/>
    <w:rsid w:val="0024064C"/>
    <w:rsid w:val="002406A2"/>
    <w:rsid w:val="00241984"/>
    <w:rsid w:val="002430C1"/>
    <w:rsid w:val="002432C6"/>
    <w:rsid w:val="0024456C"/>
    <w:rsid w:val="00246C0D"/>
    <w:rsid w:val="002529EA"/>
    <w:rsid w:val="00252B25"/>
    <w:rsid w:val="00255489"/>
    <w:rsid w:val="002554FB"/>
    <w:rsid w:val="00255553"/>
    <w:rsid w:val="0025621D"/>
    <w:rsid w:val="00265B5C"/>
    <w:rsid w:val="002721BD"/>
    <w:rsid w:val="002723F8"/>
    <w:rsid w:val="00274745"/>
    <w:rsid w:val="0027534A"/>
    <w:rsid w:val="002760CD"/>
    <w:rsid w:val="00276569"/>
    <w:rsid w:val="00282BD6"/>
    <w:rsid w:val="0028389C"/>
    <w:rsid w:val="00285038"/>
    <w:rsid w:val="0029003B"/>
    <w:rsid w:val="0029093C"/>
    <w:rsid w:val="00290EF1"/>
    <w:rsid w:val="002963E1"/>
    <w:rsid w:val="002A0BCF"/>
    <w:rsid w:val="002A3423"/>
    <w:rsid w:val="002A5621"/>
    <w:rsid w:val="002A56CB"/>
    <w:rsid w:val="002A6091"/>
    <w:rsid w:val="002A76F8"/>
    <w:rsid w:val="002B06CC"/>
    <w:rsid w:val="002B2D1C"/>
    <w:rsid w:val="002B3286"/>
    <w:rsid w:val="002B4107"/>
    <w:rsid w:val="002C0296"/>
    <w:rsid w:val="002C39AD"/>
    <w:rsid w:val="002C42B9"/>
    <w:rsid w:val="002C500B"/>
    <w:rsid w:val="002D26C5"/>
    <w:rsid w:val="002E1441"/>
    <w:rsid w:val="002E3914"/>
    <w:rsid w:val="002E49DD"/>
    <w:rsid w:val="002E4D97"/>
    <w:rsid w:val="002E4EA3"/>
    <w:rsid w:val="002F2175"/>
    <w:rsid w:val="002F30F2"/>
    <w:rsid w:val="002F51CB"/>
    <w:rsid w:val="002F5905"/>
    <w:rsid w:val="002F62E1"/>
    <w:rsid w:val="00304C59"/>
    <w:rsid w:val="00305492"/>
    <w:rsid w:val="0030660F"/>
    <w:rsid w:val="003122E4"/>
    <w:rsid w:val="003153EA"/>
    <w:rsid w:val="00315D2B"/>
    <w:rsid w:val="00317A9E"/>
    <w:rsid w:val="00322CCD"/>
    <w:rsid w:val="00326686"/>
    <w:rsid w:val="003271B4"/>
    <w:rsid w:val="003348C2"/>
    <w:rsid w:val="0033768C"/>
    <w:rsid w:val="00337A47"/>
    <w:rsid w:val="00337C2E"/>
    <w:rsid w:val="00340870"/>
    <w:rsid w:val="00341D65"/>
    <w:rsid w:val="00342ADB"/>
    <w:rsid w:val="003441B8"/>
    <w:rsid w:val="00345C70"/>
    <w:rsid w:val="00346B1D"/>
    <w:rsid w:val="00346BA7"/>
    <w:rsid w:val="00350F62"/>
    <w:rsid w:val="00351D92"/>
    <w:rsid w:val="0035473E"/>
    <w:rsid w:val="00354A49"/>
    <w:rsid w:val="00354EAA"/>
    <w:rsid w:val="00360A3C"/>
    <w:rsid w:val="0036334F"/>
    <w:rsid w:val="0036529C"/>
    <w:rsid w:val="00370D9C"/>
    <w:rsid w:val="00371B98"/>
    <w:rsid w:val="003724B3"/>
    <w:rsid w:val="0037460C"/>
    <w:rsid w:val="00375964"/>
    <w:rsid w:val="00376E45"/>
    <w:rsid w:val="003803D5"/>
    <w:rsid w:val="0038237A"/>
    <w:rsid w:val="00383CA2"/>
    <w:rsid w:val="00383D23"/>
    <w:rsid w:val="00387DB0"/>
    <w:rsid w:val="0039109D"/>
    <w:rsid w:val="00393C73"/>
    <w:rsid w:val="0039576D"/>
    <w:rsid w:val="0039650B"/>
    <w:rsid w:val="0039779F"/>
    <w:rsid w:val="00397E08"/>
    <w:rsid w:val="003A13B2"/>
    <w:rsid w:val="003A69A5"/>
    <w:rsid w:val="003B107B"/>
    <w:rsid w:val="003B39C9"/>
    <w:rsid w:val="003B4D30"/>
    <w:rsid w:val="003B6CD5"/>
    <w:rsid w:val="003C06A7"/>
    <w:rsid w:val="003C18D1"/>
    <w:rsid w:val="003C244C"/>
    <w:rsid w:val="003C345F"/>
    <w:rsid w:val="003C4449"/>
    <w:rsid w:val="003C5D68"/>
    <w:rsid w:val="003D001B"/>
    <w:rsid w:val="003D6598"/>
    <w:rsid w:val="003E381B"/>
    <w:rsid w:val="003E453D"/>
    <w:rsid w:val="003E48A7"/>
    <w:rsid w:val="003F3EA8"/>
    <w:rsid w:val="00402005"/>
    <w:rsid w:val="004039C0"/>
    <w:rsid w:val="00406509"/>
    <w:rsid w:val="0041173B"/>
    <w:rsid w:val="00411DE2"/>
    <w:rsid w:val="00416C7F"/>
    <w:rsid w:val="00416E40"/>
    <w:rsid w:val="00417361"/>
    <w:rsid w:val="004179C2"/>
    <w:rsid w:val="00420E98"/>
    <w:rsid w:val="004216E2"/>
    <w:rsid w:val="00421D75"/>
    <w:rsid w:val="0042243B"/>
    <w:rsid w:val="004241A5"/>
    <w:rsid w:val="00425025"/>
    <w:rsid w:val="00425F96"/>
    <w:rsid w:val="00425FAE"/>
    <w:rsid w:val="00427A23"/>
    <w:rsid w:val="00427EED"/>
    <w:rsid w:val="00437467"/>
    <w:rsid w:val="00441A19"/>
    <w:rsid w:val="00454FB3"/>
    <w:rsid w:val="00455CF9"/>
    <w:rsid w:val="004573CA"/>
    <w:rsid w:val="00457851"/>
    <w:rsid w:val="004639F4"/>
    <w:rsid w:val="00464403"/>
    <w:rsid w:val="00466CDF"/>
    <w:rsid w:val="00471E03"/>
    <w:rsid w:val="004750B5"/>
    <w:rsid w:val="004751C2"/>
    <w:rsid w:val="00477209"/>
    <w:rsid w:val="004772C1"/>
    <w:rsid w:val="00484A64"/>
    <w:rsid w:val="004911A1"/>
    <w:rsid w:val="004944FA"/>
    <w:rsid w:val="00495EC1"/>
    <w:rsid w:val="004969CF"/>
    <w:rsid w:val="0049776C"/>
    <w:rsid w:val="004A030E"/>
    <w:rsid w:val="004A19D7"/>
    <w:rsid w:val="004B113C"/>
    <w:rsid w:val="004B180E"/>
    <w:rsid w:val="004B5E83"/>
    <w:rsid w:val="004B661C"/>
    <w:rsid w:val="004C1174"/>
    <w:rsid w:val="004C6229"/>
    <w:rsid w:val="004D27DB"/>
    <w:rsid w:val="004D645F"/>
    <w:rsid w:val="004D73E3"/>
    <w:rsid w:val="004D78D7"/>
    <w:rsid w:val="004D7A50"/>
    <w:rsid w:val="004D7A78"/>
    <w:rsid w:val="004E1D37"/>
    <w:rsid w:val="004E29FD"/>
    <w:rsid w:val="004E7A07"/>
    <w:rsid w:val="004E7D62"/>
    <w:rsid w:val="004F0249"/>
    <w:rsid w:val="004F07C5"/>
    <w:rsid w:val="004F2E57"/>
    <w:rsid w:val="004F4E24"/>
    <w:rsid w:val="004F503E"/>
    <w:rsid w:val="004F7A2D"/>
    <w:rsid w:val="00515A0B"/>
    <w:rsid w:val="00517B13"/>
    <w:rsid w:val="00517B3F"/>
    <w:rsid w:val="0052067F"/>
    <w:rsid w:val="00526CF4"/>
    <w:rsid w:val="005277AB"/>
    <w:rsid w:val="00530725"/>
    <w:rsid w:val="00531731"/>
    <w:rsid w:val="0053477E"/>
    <w:rsid w:val="00534AC1"/>
    <w:rsid w:val="005376C2"/>
    <w:rsid w:val="005403EE"/>
    <w:rsid w:val="005419C4"/>
    <w:rsid w:val="00542CF2"/>
    <w:rsid w:val="00542D33"/>
    <w:rsid w:val="00542DB4"/>
    <w:rsid w:val="00543637"/>
    <w:rsid w:val="00544C5C"/>
    <w:rsid w:val="00551FAD"/>
    <w:rsid w:val="0055247C"/>
    <w:rsid w:val="0055279B"/>
    <w:rsid w:val="00552F3B"/>
    <w:rsid w:val="005561A0"/>
    <w:rsid w:val="00556EA8"/>
    <w:rsid w:val="00557966"/>
    <w:rsid w:val="00557AA2"/>
    <w:rsid w:val="00560759"/>
    <w:rsid w:val="005610E6"/>
    <w:rsid w:val="005611B8"/>
    <w:rsid w:val="00564EA8"/>
    <w:rsid w:val="00567055"/>
    <w:rsid w:val="00577805"/>
    <w:rsid w:val="0058051E"/>
    <w:rsid w:val="005812A0"/>
    <w:rsid w:val="00581E96"/>
    <w:rsid w:val="005830D3"/>
    <w:rsid w:val="00584681"/>
    <w:rsid w:val="005852AE"/>
    <w:rsid w:val="005939F6"/>
    <w:rsid w:val="00593A9E"/>
    <w:rsid w:val="00594FFB"/>
    <w:rsid w:val="00595D40"/>
    <w:rsid w:val="005972C7"/>
    <w:rsid w:val="005A0022"/>
    <w:rsid w:val="005A310E"/>
    <w:rsid w:val="005A4E0E"/>
    <w:rsid w:val="005B2A4B"/>
    <w:rsid w:val="005B6909"/>
    <w:rsid w:val="005C4109"/>
    <w:rsid w:val="005C42FE"/>
    <w:rsid w:val="005C56B5"/>
    <w:rsid w:val="005C709C"/>
    <w:rsid w:val="005C7FF0"/>
    <w:rsid w:val="005D08EF"/>
    <w:rsid w:val="005D135E"/>
    <w:rsid w:val="005D3255"/>
    <w:rsid w:val="005D412F"/>
    <w:rsid w:val="005D487E"/>
    <w:rsid w:val="005E3BF9"/>
    <w:rsid w:val="005E5C01"/>
    <w:rsid w:val="005E66E7"/>
    <w:rsid w:val="005E765E"/>
    <w:rsid w:val="005F09E0"/>
    <w:rsid w:val="005F7455"/>
    <w:rsid w:val="00600C3A"/>
    <w:rsid w:val="00603ADD"/>
    <w:rsid w:val="00607610"/>
    <w:rsid w:val="00613FB3"/>
    <w:rsid w:val="00620BE2"/>
    <w:rsid w:val="00626DD0"/>
    <w:rsid w:val="00633924"/>
    <w:rsid w:val="00635F9F"/>
    <w:rsid w:val="0064042F"/>
    <w:rsid w:val="00644723"/>
    <w:rsid w:val="006508FA"/>
    <w:rsid w:val="00654F33"/>
    <w:rsid w:val="006554A3"/>
    <w:rsid w:val="00657B4D"/>
    <w:rsid w:val="00660F05"/>
    <w:rsid w:val="00661871"/>
    <w:rsid w:val="006702EA"/>
    <w:rsid w:val="006705F1"/>
    <w:rsid w:val="00672053"/>
    <w:rsid w:val="00677A86"/>
    <w:rsid w:val="006819FD"/>
    <w:rsid w:val="00683512"/>
    <w:rsid w:val="0069091D"/>
    <w:rsid w:val="00691F28"/>
    <w:rsid w:val="00694C8D"/>
    <w:rsid w:val="006A2A57"/>
    <w:rsid w:val="006A6449"/>
    <w:rsid w:val="006A7298"/>
    <w:rsid w:val="006B0576"/>
    <w:rsid w:val="006B3483"/>
    <w:rsid w:val="006B5BCB"/>
    <w:rsid w:val="006C18C8"/>
    <w:rsid w:val="006C2032"/>
    <w:rsid w:val="006C2939"/>
    <w:rsid w:val="006C6D90"/>
    <w:rsid w:val="006D0DD5"/>
    <w:rsid w:val="006D2777"/>
    <w:rsid w:val="006D4241"/>
    <w:rsid w:val="006D46DD"/>
    <w:rsid w:val="006D584F"/>
    <w:rsid w:val="006D62CB"/>
    <w:rsid w:val="006E0F1E"/>
    <w:rsid w:val="006E1F7F"/>
    <w:rsid w:val="006E43BD"/>
    <w:rsid w:val="006E72C4"/>
    <w:rsid w:val="006F050F"/>
    <w:rsid w:val="006F096E"/>
    <w:rsid w:val="006F582D"/>
    <w:rsid w:val="006F7148"/>
    <w:rsid w:val="007002E8"/>
    <w:rsid w:val="00700401"/>
    <w:rsid w:val="00701BAA"/>
    <w:rsid w:val="00702E99"/>
    <w:rsid w:val="00703020"/>
    <w:rsid w:val="007046E0"/>
    <w:rsid w:val="00704D3F"/>
    <w:rsid w:val="00704F53"/>
    <w:rsid w:val="007057BC"/>
    <w:rsid w:val="0070613B"/>
    <w:rsid w:val="00707240"/>
    <w:rsid w:val="00707586"/>
    <w:rsid w:val="00711197"/>
    <w:rsid w:val="007111FF"/>
    <w:rsid w:val="00713046"/>
    <w:rsid w:val="007149AF"/>
    <w:rsid w:val="00714EEC"/>
    <w:rsid w:val="007151EC"/>
    <w:rsid w:val="00715748"/>
    <w:rsid w:val="0071612D"/>
    <w:rsid w:val="00720086"/>
    <w:rsid w:val="00733613"/>
    <w:rsid w:val="007365D6"/>
    <w:rsid w:val="007436A0"/>
    <w:rsid w:val="0074648C"/>
    <w:rsid w:val="0075024F"/>
    <w:rsid w:val="00751057"/>
    <w:rsid w:val="007534AF"/>
    <w:rsid w:val="0075462B"/>
    <w:rsid w:val="007547DF"/>
    <w:rsid w:val="00755E4C"/>
    <w:rsid w:val="00757197"/>
    <w:rsid w:val="00760724"/>
    <w:rsid w:val="007615E3"/>
    <w:rsid w:val="00763977"/>
    <w:rsid w:val="00773336"/>
    <w:rsid w:val="00774CF7"/>
    <w:rsid w:val="00776D19"/>
    <w:rsid w:val="00781DBF"/>
    <w:rsid w:val="007839BC"/>
    <w:rsid w:val="00786072"/>
    <w:rsid w:val="0079063E"/>
    <w:rsid w:val="00790E3A"/>
    <w:rsid w:val="00793630"/>
    <w:rsid w:val="00795B30"/>
    <w:rsid w:val="0079613E"/>
    <w:rsid w:val="007A267F"/>
    <w:rsid w:val="007A2BCC"/>
    <w:rsid w:val="007A3519"/>
    <w:rsid w:val="007A47C6"/>
    <w:rsid w:val="007A529E"/>
    <w:rsid w:val="007A7E4D"/>
    <w:rsid w:val="007B195A"/>
    <w:rsid w:val="007B3474"/>
    <w:rsid w:val="007B6CA5"/>
    <w:rsid w:val="007D38C8"/>
    <w:rsid w:val="007E1729"/>
    <w:rsid w:val="007E61F3"/>
    <w:rsid w:val="007E6465"/>
    <w:rsid w:val="007F1070"/>
    <w:rsid w:val="007F1AE6"/>
    <w:rsid w:val="007F2CFC"/>
    <w:rsid w:val="007F6B06"/>
    <w:rsid w:val="00800A04"/>
    <w:rsid w:val="0080132F"/>
    <w:rsid w:val="008037F6"/>
    <w:rsid w:val="00803845"/>
    <w:rsid w:val="00804882"/>
    <w:rsid w:val="0080604A"/>
    <w:rsid w:val="00807466"/>
    <w:rsid w:val="00807D60"/>
    <w:rsid w:val="00807D8C"/>
    <w:rsid w:val="0081149D"/>
    <w:rsid w:val="0081238D"/>
    <w:rsid w:val="008160AC"/>
    <w:rsid w:val="00816316"/>
    <w:rsid w:val="00822879"/>
    <w:rsid w:val="00822D5C"/>
    <w:rsid w:val="00824447"/>
    <w:rsid w:val="00824B09"/>
    <w:rsid w:val="00825283"/>
    <w:rsid w:val="00825700"/>
    <w:rsid w:val="008259D7"/>
    <w:rsid w:val="00825A7A"/>
    <w:rsid w:val="008271D2"/>
    <w:rsid w:val="00830840"/>
    <w:rsid w:val="00834D8D"/>
    <w:rsid w:val="008363A8"/>
    <w:rsid w:val="00836C5C"/>
    <w:rsid w:val="00840081"/>
    <w:rsid w:val="008403F5"/>
    <w:rsid w:val="00843AFA"/>
    <w:rsid w:val="008443A5"/>
    <w:rsid w:val="00845723"/>
    <w:rsid w:val="00850152"/>
    <w:rsid w:val="008526BA"/>
    <w:rsid w:val="008530C0"/>
    <w:rsid w:val="00854E55"/>
    <w:rsid w:val="0085729E"/>
    <w:rsid w:val="008573DC"/>
    <w:rsid w:val="00860EA9"/>
    <w:rsid w:val="00861D86"/>
    <w:rsid w:val="00863E11"/>
    <w:rsid w:val="00865CF9"/>
    <w:rsid w:val="00866430"/>
    <w:rsid w:val="008728A8"/>
    <w:rsid w:val="00873B93"/>
    <w:rsid w:val="00874C8C"/>
    <w:rsid w:val="00875E73"/>
    <w:rsid w:val="00877F74"/>
    <w:rsid w:val="00884F5C"/>
    <w:rsid w:val="008876ED"/>
    <w:rsid w:val="0089244B"/>
    <w:rsid w:val="00896ED9"/>
    <w:rsid w:val="008A2370"/>
    <w:rsid w:val="008A280D"/>
    <w:rsid w:val="008A375B"/>
    <w:rsid w:val="008A37EB"/>
    <w:rsid w:val="008A40C7"/>
    <w:rsid w:val="008A5090"/>
    <w:rsid w:val="008A6B01"/>
    <w:rsid w:val="008A78EB"/>
    <w:rsid w:val="008B115D"/>
    <w:rsid w:val="008B2CB8"/>
    <w:rsid w:val="008B2ED1"/>
    <w:rsid w:val="008B57B9"/>
    <w:rsid w:val="008C321B"/>
    <w:rsid w:val="008C4C21"/>
    <w:rsid w:val="008C4F1E"/>
    <w:rsid w:val="008D18C3"/>
    <w:rsid w:val="008D3FD9"/>
    <w:rsid w:val="008D6024"/>
    <w:rsid w:val="008E04FB"/>
    <w:rsid w:val="008E417C"/>
    <w:rsid w:val="008E57A8"/>
    <w:rsid w:val="008E5BC7"/>
    <w:rsid w:val="008E7795"/>
    <w:rsid w:val="008F1750"/>
    <w:rsid w:val="008F5BAE"/>
    <w:rsid w:val="009047D8"/>
    <w:rsid w:val="00904968"/>
    <w:rsid w:val="0090601D"/>
    <w:rsid w:val="009127C6"/>
    <w:rsid w:val="009140CA"/>
    <w:rsid w:val="00914389"/>
    <w:rsid w:val="00927EB8"/>
    <w:rsid w:val="00936860"/>
    <w:rsid w:val="00940D84"/>
    <w:rsid w:val="009435C8"/>
    <w:rsid w:val="00943A21"/>
    <w:rsid w:val="00944EF6"/>
    <w:rsid w:val="00944FA1"/>
    <w:rsid w:val="0094559E"/>
    <w:rsid w:val="0094562F"/>
    <w:rsid w:val="00946857"/>
    <w:rsid w:val="0094696D"/>
    <w:rsid w:val="00947189"/>
    <w:rsid w:val="00953D4C"/>
    <w:rsid w:val="00956E01"/>
    <w:rsid w:val="009615A6"/>
    <w:rsid w:val="00961DF4"/>
    <w:rsid w:val="009664E3"/>
    <w:rsid w:val="0097023E"/>
    <w:rsid w:val="009726A7"/>
    <w:rsid w:val="00975D5B"/>
    <w:rsid w:val="00981529"/>
    <w:rsid w:val="009816C6"/>
    <w:rsid w:val="009827EE"/>
    <w:rsid w:val="00984EFD"/>
    <w:rsid w:val="00986782"/>
    <w:rsid w:val="009923A5"/>
    <w:rsid w:val="009930BA"/>
    <w:rsid w:val="0099574B"/>
    <w:rsid w:val="00995C24"/>
    <w:rsid w:val="00997296"/>
    <w:rsid w:val="009A067D"/>
    <w:rsid w:val="009A170A"/>
    <w:rsid w:val="009A42D0"/>
    <w:rsid w:val="009A6CDC"/>
    <w:rsid w:val="009A7BD7"/>
    <w:rsid w:val="009B0219"/>
    <w:rsid w:val="009B14ED"/>
    <w:rsid w:val="009B1EAA"/>
    <w:rsid w:val="009B6D27"/>
    <w:rsid w:val="009B7215"/>
    <w:rsid w:val="009B73B2"/>
    <w:rsid w:val="009C00BB"/>
    <w:rsid w:val="009C310F"/>
    <w:rsid w:val="009C3BCA"/>
    <w:rsid w:val="009C5CFA"/>
    <w:rsid w:val="009D08EF"/>
    <w:rsid w:val="009D3D3C"/>
    <w:rsid w:val="009D5ED0"/>
    <w:rsid w:val="009E18F3"/>
    <w:rsid w:val="009E2BC0"/>
    <w:rsid w:val="009E2E77"/>
    <w:rsid w:val="009F1EF1"/>
    <w:rsid w:val="009F59DE"/>
    <w:rsid w:val="009F5F04"/>
    <w:rsid w:val="009F7E29"/>
    <w:rsid w:val="00A01573"/>
    <w:rsid w:val="00A03AEE"/>
    <w:rsid w:val="00A05600"/>
    <w:rsid w:val="00A062E8"/>
    <w:rsid w:val="00A06F19"/>
    <w:rsid w:val="00A07802"/>
    <w:rsid w:val="00A11794"/>
    <w:rsid w:val="00A13A93"/>
    <w:rsid w:val="00A15985"/>
    <w:rsid w:val="00A21C4E"/>
    <w:rsid w:val="00A21F99"/>
    <w:rsid w:val="00A23BB5"/>
    <w:rsid w:val="00A23F77"/>
    <w:rsid w:val="00A3079C"/>
    <w:rsid w:val="00A3130C"/>
    <w:rsid w:val="00A333C6"/>
    <w:rsid w:val="00A367B6"/>
    <w:rsid w:val="00A3693C"/>
    <w:rsid w:val="00A36C76"/>
    <w:rsid w:val="00A422E8"/>
    <w:rsid w:val="00A4521A"/>
    <w:rsid w:val="00A45C2F"/>
    <w:rsid w:val="00A50F32"/>
    <w:rsid w:val="00A51294"/>
    <w:rsid w:val="00A5213F"/>
    <w:rsid w:val="00A5569B"/>
    <w:rsid w:val="00A55F62"/>
    <w:rsid w:val="00A56739"/>
    <w:rsid w:val="00A57F06"/>
    <w:rsid w:val="00A60BAA"/>
    <w:rsid w:val="00A619FC"/>
    <w:rsid w:val="00A63DA1"/>
    <w:rsid w:val="00A6543E"/>
    <w:rsid w:val="00A66A5A"/>
    <w:rsid w:val="00A70AB6"/>
    <w:rsid w:val="00A70B83"/>
    <w:rsid w:val="00A75470"/>
    <w:rsid w:val="00A772CB"/>
    <w:rsid w:val="00A80866"/>
    <w:rsid w:val="00A8142E"/>
    <w:rsid w:val="00A81517"/>
    <w:rsid w:val="00A818C9"/>
    <w:rsid w:val="00A81C5F"/>
    <w:rsid w:val="00A856BB"/>
    <w:rsid w:val="00A85EDF"/>
    <w:rsid w:val="00A878EE"/>
    <w:rsid w:val="00A87CFC"/>
    <w:rsid w:val="00A90956"/>
    <w:rsid w:val="00A94A30"/>
    <w:rsid w:val="00AA0F8D"/>
    <w:rsid w:val="00AA4E97"/>
    <w:rsid w:val="00AA5369"/>
    <w:rsid w:val="00AB0E3A"/>
    <w:rsid w:val="00AB3552"/>
    <w:rsid w:val="00AB4CE2"/>
    <w:rsid w:val="00AB5D48"/>
    <w:rsid w:val="00AB6E64"/>
    <w:rsid w:val="00AB7227"/>
    <w:rsid w:val="00AD0B58"/>
    <w:rsid w:val="00AD2BA8"/>
    <w:rsid w:val="00AD2D90"/>
    <w:rsid w:val="00AD7C39"/>
    <w:rsid w:val="00AE4A76"/>
    <w:rsid w:val="00AE4E7A"/>
    <w:rsid w:val="00AE6956"/>
    <w:rsid w:val="00AE71DE"/>
    <w:rsid w:val="00AF0850"/>
    <w:rsid w:val="00AF17C6"/>
    <w:rsid w:val="00AF1D89"/>
    <w:rsid w:val="00AF3276"/>
    <w:rsid w:val="00AF762A"/>
    <w:rsid w:val="00B00367"/>
    <w:rsid w:val="00B019E8"/>
    <w:rsid w:val="00B03693"/>
    <w:rsid w:val="00B04C9E"/>
    <w:rsid w:val="00B0658E"/>
    <w:rsid w:val="00B066F4"/>
    <w:rsid w:val="00B068EC"/>
    <w:rsid w:val="00B10054"/>
    <w:rsid w:val="00B10515"/>
    <w:rsid w:val="00B1165A"/>
    <w:rsid w:val="00B141C4"/>
    <w:rsid w:val="00B30C8B"/>
    <w:rsid w:val="00B32BE6"/>
    <w:rsid w:val="00B32C14"/>
    <w:rsid w:val="00B346C9"/>
    <w:rsid w:val="00B3495D"/>
    <w:rsid w:val="00B475A5"/>
    <w:rsid w:val="00B47927"/>
    <w:rsid w:val="00B57DB3"/>
    <w:rsid w:val="00B606FF"/>
    <w:rsid w:val="00B61394"/>
    <w:rsid w:val="00B61F20"/>
    <w:rsid w:val="00B62114"/>
    <w:rsid w:val="00B66871"/>
    <w:rsid w:val="00B707DA"/>
    <w:rsid w:val="00B712FA"/>
    <w:rsid w:val="00B7631C"/>
    <w:rsid w:val="00B81C4D"/>
    <w:rsid w:val="00B84809"/>
    <w:rsid w:val="00B84C27"/>
    <w:rsid w:val="00B928E9"/>
    <w:rsid w:val="00B9609D"/>
    <w:rsid w:val="00BA0D82"/>
    <w:rsid w:val="00BA20DB"/>
    <w:rsid w:val="00BA25E3"/>
    <w:rsid w:val="00BA400D"/>
    <w:rsid w:val="00BA4B2B"/>
    <w:rsid w:val="00BA585C"/>
    <w:rsid w:val="00BC04E6"/>
    <w:rsid w:val="00BC0525"/>
    <w:rsid w:val="00BC1426"/>
    <w:rsid w:val="00BC578B"/>
    <w:rsid w:val="00BC5A80"/>
    <w:rsid w:val="00BC759A"/>
    <w:rsid w:val="00BD0286"/>
    <w:rsid w:val="00BD0606"/>
    <w:rsid w:val="00BD1B1D"/>
    <w:rsid w:val="00BD4571"/>
    <w:rsid w:val="00BD5469"/>
    <w:rsid w:val="00BE2397"/>
    <w:rsid w:val="00BE4886"/>
    <w:rsid w:val="00BE5E9D"/>
    <w:rsid w:val="00BE772A"/>
    <w:rsid w:val="00BE7C4F"/>
    <w:rsid w:val="00BF0463"/>
    <w:rsid w:val="00BF2851"/>
    <w:rsid w:val="00BF2DF5"/>
    <w:rsid w:val="00BF4429"/>
    <w:rsid w:val="00BF46AF"/>
    <w:rsid w:val="00BF6FBC"/>
    <w:rsid w:val="00C05414"/>
    <w:rsid w:val="00C055FA"/>
    <w:rsid w:val="00C0572E"/>
    <w:rsid w:val="00C11B2C"/>
    <w:rsid w:val="00C14954"/>
    <w:rsid w:val="00C16A5B"/>
    <w:rsid w:val="00C16F1E"/>
    <w:rsid w:val="00C238FA"/>
    <w:rsid w:val="00C24988"/>
    <w:rsid w:val="00C25E3C"/>
    <w:rsid w:val="00C26532"/>
    <w:rsid w:val="00C31975"/>
    <w:rsid w:val="00C33B8B"/>
    <w:rsid w:val="00C3684C"/>
    <w:rsid w:val="00C40C76"/>
    <w:rsid w:val="00C47516"/>
    <w:rsid w:val="00C477BB"/>
    <w:rsid w:val="00C51CE9"/>
    <w:rsid w:val="00C52591"/>
    <w:rsid w:val="00C52BB9"/>
    <w:rsid w:val="00C57C5B"/>
    <w:rsid w:val="00C61434"/>
    <w:rsid w:val="00C61A5B"/>
    <w:rsid w:val="00C620A1"/>
    <w:rsid w:val="00C632BE"/>
    <w:rsid w:val="00C64F0C"/>
    <w:rsid w:val="00C65BF5"/>
    <w:rsid w:val="00C70ABD"/>
    <w:rsid w:val="00C754AB"/>
    <w:rsid w:val="00C7737D"/>
    <w:rsid w:val="00C8186A"/>
    <w:rsid w:val="00C837C0"/>
    <w:rsid w:val="00C87121"/>
    <w:rsid w:val="00C878D9"/>
    <w:rsid w:val="00C9039C"/>
    <w:rsid w:val="00C90F28"/>
    <w:rsid w:val="00C92B0E"/>
    <w:rsid w:val="00C95010"/>
    <w:rsid w:val="00C950DA"/>
    <w:rsid w:val="00C973FF"/>
    <w:rsid w:val="00C97636"/>
    <w:rsid w:val="00CA360F"/>
    <w:rsid w:val="00CA4123"/>
    <w:rsid w:val="00CA4C6D"/>
    <w:rsid w:val="00CA6627"/>
    <w:rsid w:val="00CA7D22"/>
    <w:rsid w:val="00CB1660"/>
    <w:rsid w:val="00CB1C0B"/>
    <w:rsid w:val="00CB47D0"/>
    <w:rsid w:val="00CB4BDD"/>
    <w:rsid w:val="00CB5283"/>
    <w:rsid w:val="00CC02E4"/>
    <w:rsid w:val="00CC04E1"/>
    <w:rsid w:val="00CC46CB"/>
    <w:rsid w:val="00CC535F"/>
    <w:rsid w:val="00CC546F"/>
    <w:rsid w:val="00CC6BFA"/>
    <w:rsid w:val="00CD18D8"/>
    <w:rsid w:val="00CD546D"/>
    <w:rsid w:val="00CD5AAE"/>
    <w:rsid w:val="00CD7F42"/>
    <w:rsid w:val="00CE2CCF"/>
    <w:rsid w:val="00CE5001"/>
    <w:rsid w:val="00CE69C7"/>
    <w:rsid w:val="00CE6E91"/>
    <w:rsid w:val="00CE7EE7"/>
    <w:rsid w:val="00CF2502"/>
    <w:rsid w:val="00CF25C3"/>
    <w:rsid w:val="00CF348D"/>
    <w:rsid w:val="00CF5BF1"/>
    <w:rsid w:val="00D000C4"/>
    <w:rsid w:val="00D00BBA"/>
    <w:rsid w:val="00D018C6"/>
    <w:rsid w:val="00D02526"/>
    <w:rsid w:val="00D05FE0"/>
    <w:rsid w:val="00D061B4"/>
    <w:rsid w:val="00D07612"/>
    <w:rsid w:val="00D07710"/>
    <w:rsid w:val="00D11AF1"/>
    <w:rsid w:val="00D16BE1"/>
    <w:rsid w:val="00D17ED8"/>
    <w:rsid w:val="00D20A61"/>
    <w:rsid w:val="00D22F90"/>
    <w:rsid w:val="00D230C1"/>
    <w:rsid w:val="00D23E0D"/>
    <w:rsid w:val="00D243AC"/>
    <w:rsid w:val="00D24CB6"/>
    <w:rsid w:val="00D250B9"/>
    <w:rsid w:val="00D30DFC"/>
    <w:rsid w:val="00D323BE"/>
    <w:rsid w:val="00D32941"/>
    <w:rsid w:val="00D32D09"/>
    <w:rsid w:val="00D3434F"/>
    <w:rsid w:val="00D35FFA"/>
    <w:rsid w:val="00D4199E"/>
    <w:rsid w:val="00D42C90"/>
    <w:rsid w:val="00D4514A"/>
    <w:rsid w:val="00D453A6"/>
    <w:rsid w:val="00D4547E"/>
    <w:rsid w:val="00D467E2"/>
    <w:rsid w:val="00D47F60"/>
    <w:rsid w:val="00D5065E"/>
    <w:rsid w:val="00D56667"/>
    <w:rsid w:val="00D6067A"/>
    <w:rsid w:val="00D61766"/>
    <w:rsid w:val="00D61E63"/>
    <w:rsid w:val="00D62795"/>
    <w:rsid w:val="00D654A5"/>
    <w:rsid w:val="00D65B9B"/>
    <w:rsid w:val="00D702E3"/>
    <w:rsid w:val="00D71001"/>
    <w:rsid w:val="00D7218E"/>
    <w:rsid w:val="00D75EC1"/>
    <w:rsid w:val="00D8000D"/>
    <w:rsid w:val="00D8168E"/>
    <w:rsid w:val="00D92C56"/>
    <w:rsid w:val="00D9400E"/>
    <w:rsid w:val="00D94351"/>
    <w:rsid w:val="00D952B6"/>
    <w:rsid w:val="00D9670B"/>
    <w:rsid w:val="00DA116B"/>
    <w:rsid w:val="00DA322D"/>
    <w:rsid w:val="00DA4585"/>
    <w:rsid w:val="00DA65FF"/>
    <w:rsid w:val="00DA6C0B"/>
    <w:rsid w:val="00DA7226"/>
    <w:rsid w:val="00DB4391"/>
    <w:rsid w:val="00DB4C39"/>
    <w:rsid w:val="00DB69AD"/>
    <w:rsid w:val="00DC2FB0"/>
    <w:rsid w:val="00DC6220"/>
    <w:rsid w:val="00DC6E63"/>
    <w:rsid w:val="00DD0258"/>
    <w:rsid w:val="00DD3A92"/>
    <w:rsid w:val="00DD4763"/>
    <w:rsid w:val="00DD719B"/>
    <w:rsid w:val="00DD7C9A"/>
    <w:rsid w:val="00DE0C76"/>
    <w:rsid w:val="00DE5CC9"/>
    <w:rsid w:val="00DE5DD0"/>
    <w:rsid w:val="00DE6281"/>
    <w:rsid w:val="00DF3905"/>
    <w:rsid w:val="00DF78F9"/>
    <w:rsid w:val="00E00DBF"/>
    <w:rsid w:val="00E0104D"/>
    <w:rsid w:val="00E038B2"/>
    <w:rsid w:val="00E05A46"/>
    <w:rsid w:val="00E06E91"/>
    <w:rsid w:val="00E07B05"/>
    <w:rsid w:val="00E106A7"/>
    <w:rsid w:val="00E1531D"/>
    <w:rsid w:val="00E15D9E"/>
    <w:rsid w:val="00E15E6A"/>
    <w:rsid w:val="00E20661"/>
    <w:rsid w:val="00E223BA"/>
    <w:rsid w:val="00E24D74"/>
    <w:rsid w:val="00E24F6A"/>
    <w:rsid w:val="00E31AFC"/>
    <w:rsid w:val="00E328DD"/>
    <w:rsid w:val="00E33F35"/>
    <w:rsid w:val="00E35012"/>
    <w:rsid w:val="00E371D1"/>
    <w:rsid w:val="00E404D9"/>
    <w:rsid w:val="00E41B1C"/>
    <w:rsid w:val="00E41E45"/>
    <w:rsid w:val="00E41ED6"/>
    <w:rsid w:val="00E45C0E"/>
    <w:rsid w:val="00E47AC3"/>
    <w:rsid w:val="00E525C1"/>
    <w:rsid w:val="00E52BB8"/>
    <w:rsid w:val="00E57B75"/>
    <w:rsid w:val="00E602A2"/>
    <w:rsid w:val="00E641D9"/>
    <w:rsid w:val="00E64B9F"/>
    <w:rsid w:val="00E675DD"/>
    <w:rsid w:val="00E70E3E"/>
    <w:rsid w:val="00E72912"/>
    <w:rsid w:val="00E73AA4"/>
    <w:rsid w:val="00E81C1D"/>
    <w:rsid w:val="00E86779"/>
    <w:rsid w:val="00E87A1E"/>
    <w:rsid w:val="00E9512F"/>
    <w:rsid w:val="00E97773"/>
    <w:rsid w:val="00EA1160"/>
    <w:rsid w:val="00EA5453"/>
    <w:rsid w:val="00EA7ED0"/>
    <w:rsid w:val="00EB1FF6"/>
    <w:rsid w:val="00EB2F0F"/>
    <w:rsid w:val="00EB2F36"/>
    <w:rsid w:val="00EB4BD8"/>
    <w:rsid w:val="00EB6F2C"/>
    <w:rsid w:val="00EB7D71"/>
    <w:rsid w:val="00EC0DB8"/>
    <w:rsid w:val="00EC12DE"/>
    <w:rsid w:val="00EC301A"/>
    <w:rsid w:val="00EC3723"/>
    <w:rsid w:val="00EC3CF3"/>
    <w:rsid w:val="00EC6E1C"/>
    <w:rsid w:val="00EC79CD"/>
    <w:rsid w:val="00ED001E"/>
    <w:rsid w:val="00ED05EE"/>
    <w:rsid w:val="00ED436A"/>
    <w:rsid w:val="00ED6688"/>
    <w:rsid w:val="00EE0945"/>
    <w:rsid w:val="00EE299E"/>
    <w:rsid w:val="00EE2DB4"/>
    <w:rsid w:val="00EE3008"/>
    <w:rsid w:val="00EE6698"/>
    <w:rsid w:val="00EE72BD"/>
    <w:rsid w:val="00EE7BAA"/>
    <w:rsid w:val="00EF0895"/>
    <w:rsid w:val="00EF2D02"/>
    <w:rsid w:val="00EF3017"/>
    <w:rsid w:val="00EF5B06"/>
    <w:rsid w:val="00EF6D33"/>
    <w:rsid w:val="00F00AF6"/>
    <w:rsid w:val="00F01706"/>
    <w:rsid w:val="00F019F8"/>
    <w:rsid w:val="00F01AAF"/>
    <w:rsid w:val="00F07410"/>
    <w:rsid w:val="00F079CC"/>
    <w:rsid w:val="00F07E2D"/>
    <w:rsid w:val="00F141AB"/>
    <w:rsid w:val="00F14CAB"/>
    <w:rsid w:val="00F240D3"/>
    <w:rsid w:val="00F24DBC"/>
    <w:rsid w:val="00F25BA2"/>
    <w:rsid w:val="00F27823"/>
    <w:rsid w:val="00F33D28"/>
    <w:rsid w:val="00F41557"/>
    <w:rsid w:val="00F44F61"/>
    <w:rsid w:val="00F4579E"/>
    <w:rsid w:val="00F45B5B"/>
    <w:rsid w:val="00F51335"/>
    <w:rsid w:val="00F5490D"/>
    <w:rsid w:val="00F604F3"/>
    <w:rsid w:val="00F62DF8"/>
    <w:rsid w:val="00F65E71"/>
    <w:rsid w:val="00F664E1"/>
    <w:rsid w:val="00F7025F"/>
    <w:rsid w:val="00F70390"/>
    <w:rsid w:val="00F7481E"/>
    <w:rsid w:val="00F74D76"/>
    <w:rsid w:val="00F75531"/>
    <w:rsid w:val="00F7636B"/>
    <w:rsid w:val="00F77611"/>
    <w:rsid w:val="00F81E2C"/>
    <w:rsid w:val="00F84B42"/>
    <w:rsid w:val="00F85DB0"/>
    <w:rsid w:val="00F86BFB"/>
    <w:rsid w:val="00F95423"/>
    <w:rsid w:val="00F95EE7"/>
    <w:rsid w:val="00F9672C"/>
    <w:rsid w:val="00F9718D"/>
    <w:rsid w:val="00F973F3"/>
    <w:rsid w:val="00FA512B"/>
    <w:rsid w:val="00FA6276"/>
    <w:rsid w:val="00FA6EB3"/>
    <w:rsid w:val="00FB16E0"/>
    <w:rsid w:val="00FB20E4"/>
    <w:rsid w:val="00FB2C8A"/>
    <w:rsid w:val="00FB389C"/>
    <w:rsid w:val="00FB63F8"/>
    <w:rsid w:val="00FB7D6F"/>
    <w:rsid w:val="00FC3EFA"/>
    <w:rsid w:val="00FC645B"/>
    <w:rsid w:val="00FC74C8"/>
    <w:rsid w:val="00FD0BFC"/>
    <w:rsid w:val="00FD4F6C"/>
    <w:rsid w:val="00FD54E0"/>
    <w:rsid w:val="00FD71CF"/>
    <w:rsid w:val="00FE00DA"/>
    <w:rsid w:val="00FE0275"/>
    <w:rsid w:val="00FE177B"/>
    <w:rsid w:val="00FE2338"/>
    <w:rsid w:val="00FE2564"/>
    <w:rsid w:val="00FE26DB"/>
    <w:rsid w:val="00FE637F"/>
    <w:rsid w:val="00FE6AE2"/>
    <w:rsid w:val="00FF252F"/>
    <w:rsid w:val="00FF50D8"/>
    <w:rsid w:val="00FF532E"/>
    <w:rsid w:val="00FF5CB7"/>
    <w:rsid w:val="00FF63E1"/>
  </w:rsids>
  <m:mathPr>
    <m:mathFont m:val="Cambria Math"/>
    <m:brkBin m:val="before"/>
    <m:brkBinSub m:val="--"/>
    <m:smallFrac m:val="0"/>
    <m:dispDef/>
    <m:lMargin m:val="0"/>
    <m:rMargin m:val="0"/>
    <m:defJc m:val="centerGroup"/>
    <m:wrapIndent m:val="1440"/>
    <m:intLim m:val="subSup"/>
    <m:naryLim m:val="undOvr"/>
  </m:mathPr>
  <w:themeFontLang w:val="sl-SI"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9F0B0"/>
  <w15:docId w15:val="{B2585AAE-88E1-4AB3-B7B9-8E70A4E12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Cs w:val="22"/>
        <w:lang w:val="sl-S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92A5E"/>
    <w:pPr>
      <w:spacing w:line="260" w:lineRule="atLeast"/>
    </w:pPr>
    <w:rPr>
      <w:rFonts w:ascii="Arial" w:eastAsia="Times New Roman" w:hAnsi="Arial" w:cs="Times New Roman"/>
      <w:szCs w:val="24"/>
    </w:rPr>
  </w:style>
  <w:style w:type="paragraph" w:styleId="Naslov1">
    <w:name w:val="heading 1"/>
    <w:basedOn w:val="Navaden"/>
    <w:next w:val="Navaden"/>
    <w:link w:val="Naslov1Znak"/>
    <w:uiPriority w:val="9"/>
    <w:qFormat/>
    <w:rsid w:val="00517B3F"/>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GlavaZnak">
    <w:name w:val="Glava Znak"/>
    <w:basedOn w:val="Privzetapisavaodstavka"/>
    <w:link w:val="Glava"/>
    <w:uiPriority w:val="99"/>
    <w:qFormat/>
    <w:rsid w:val="00792A5E"/>
  </w:style>
  <w:style w:type="character" w:customStyle="1" w:styleId="NogaZnak">
    <w:name w:val="Noga Znak"/>
    <w:basedOn w:val="Privzetapisavaodstavka"/>
    <w:link w:val="Noga"/>
    <w:uiPriority w:val="99"/>
    <w:qFormat/>
    <w:rsid w:val="00792A5E"/>
  </w:style>
  <w:style w:type="character" w:customStyle="1" w:styleId="Spletnapovezava">
    <w:name w:val="Spletna povezava"/>
    <w:basedOn w:val="Privzetapisavaodstavka"/>
    <w:uiPriority w:val="99"/>
    <w:unhideWhenUsed/>
    <w:rsid w:val="00BA701C"/>
    <w:rPr>
      <w:color w:val="0563C1" w:themeColor="hyperlink"/>
      <w:u w:val="single"/>
    </w:rPr>
  </w:style>
  <w:style w:type="character" w:customStyle="1" w:styleId="Nerazreenaomemba1">
    <w:name w:val="Nerazrešena omemba1"/>
    <w:basedOn w:val="Privzetapisavaodstavka"/>
    <w:uiPriority w:val="99"/>
    <w:semiHidden/>
    <w:unhideWhenUsed/>
    <w:qFormat/>
    <w:rsid w:val="00BA701C"/>
    <w:rPr>
      <w:color w:val="605E5C"/>
      <w:shd w:val="clear" w:color="auto" w:fill="E1DFDD"/>
    </w:rPr>
  </w:style>
  <w:style w:type="character" w:customStyle="1" w:styleId="Sprotnaopomba-besediloZnak">
    <w:name w:val="Sprotna opomba - besedilo Znak"/>
    <w:aliases w:val="5_G Znak,single space Znak,Char Char Char Znak,Footnote Text Char Char Znak,Char Znak,f Znak,Текст сноски Знак1 Знак Знак Znak,Текст сноски Знак1 Знак Znak,ft Znak,Geneva 9 Znak,Font: Geneva 9 Znak,Boston 10 Znak,fn Znak"/>
    <w:basedOn w:val="Privzetapisavaodstavka"/>
    <w:uiPriority w:val="99"/>
    <w:qFormat/>
    <w:rsid w:val="00940BF5"/>
    <w:rPr>
      <w:rFonts w:ascii="Arial" w:eastAsia="Times New Roman" w:hAnsi="Arial" w:cs="Times New Roman"/>
      <w:sz w:val="20"/>
      <w:szCs w:val="20"/>
      <w:lang w:val="en-US"/>
    </w:rPr>
  </w:style>
  <w:style w:type="character" w:customStyle="1" w:styleId="Sidrosprotneopombe">
    <w:name w:val="Sidro sprotne opombe"/>
    <w:rPr>
      <w:vertAlign w:val="superscript"/>
    </w:rPr>
  </w:style>
  <w:style w:type="character" w:customStyle="1" w:styleId="FootnoteCharacters">
    <w:name w:val="Footnote Characters"/>
    <w:basedOn w:val="Privzetapisavaodstavka"/>
    <w:uiPriority w:val="99"/>
    <w:unhideWhenUsed/>
    <w:qFormat/>
    <w:rsid w:val="00940BF5"/>
    <w:rPr>
      <w:vertAlign w:val="superscript"/>
    </w:rPr>
  </w:style>
  <w:style w:type="character" w:customStyle="1" w:styleId="Znakisprotnihopomb">
    <w:name w:val="Znaki sprotnih opomb"/>
    <w:qFormat/>
  </w:style>
  <w:style w:type="character" w:customStyle="1" w:styleId="Sidrokonneopombe">
    <w:name w:val="Sidro končne opombe"/>
    <w:rPr>
      <w:vertAlign w:val="superscript"/>
    </w:rPr>
  </w:style>
  <w:style w:type="character" w:customStyle="1" w:styleId="Znakikonnihopomb">
    <w:name w:val="Znaki končnih opomb"/>
    <w:qFormat/>
  </w:style>
  <w:style w:type="paragraph" w:styleId="Naslov">
    <w:name w:val="Title"/>
    <w:basedOn w:val="Navaden"/>
    <w:next w:val="Telobesedila"/>
    <w:link w:val="NaslovZnak"/>
    <w:uiPriority w:val="10"/>
    <w:qFormat/>
    <w:pPr>
      <w:keepNext/>
      <w:spacing w:before="240" w:after="120"/>
    </w:pPr>
    <w:rPr>
      <w:rFonts w:ascii="Liberation Sans" w:eastAsia="Microsoft YaHei" w:hAnsi="Liberation Sans" w:cs="Arial"/>
      <w:sz w:val="28"/>
      <w:szCs w:val="28"/>
    </w:rPr>
  </w:style>
  <w:style w:type="paragraph" w:styleId="Telobesedila">
    <w:name w:val="Body Text"/>
    <w:basedOn w:val="Navaden"/>
    <w:link w:val="TelobesedilaZnak"/>
    <w:pPr>
      <w:spacing w:after="140" w:line="276" w:lineRule="auto"/>
    </w:pPr>
  </w:style>
  <w:style w:type="paragraph" w:styleId="Seznam">
    <w:name w:val="List"/>
    <w:basedOn w:val="Telobesedila"/>
    <w:rPr>
      <w:rFonts w:cs="Arial"/>
    </w:rPr>
  </w:style>
  <w:style w:type="paragraph" w:styleId="Napis">
    <w:name w:val="caption"/>
    <w:basedOn w:val="Navaden"/>
    <w:qFormat/>
    <w:pPr>
      <w:suppressLineNumbers/>
      <w:spacing w:before="120" w:after="120"/>
    </w:pPr>
    <w:rPr>
      <w:rFonts w:cs="Arial"/>
      <w:i/>
      <w:iCs/>
      <w:sz w:val="24"/>
    </w:rPr>
  </w:style>
  <w:style w:type="paragraph" w:customStyle="1" w:styleId="Kazalo">
    <w:name w:val="Kazalo"/>
    <w:basedOn w:val="Navaden"/>
    <w:qFormat/>
    <w:pPr>
      <w:suppressLineNumbers/>
    </w:pPr>
    <w:rPr>
      <w:rFonts w:cs="Arial"/>
    </w:rPr>
  </w:style>
  <w:style w:type="paragraph" w:customStyle="1" w:styleId="Glavainnoga">
    <w:name w:val="Glava in noga"/>
    <w:basedOn w:val="Navaden"/>
    <w:qFormat/>
  </w:style>
  <w:style w:type="paragraph" w:styleId="Glava">
    <w:name w:val="header"/>
    <w:basedOn w:val="Navaden"/>
    <w:link w:val="GlavaZnak"/>
    <w:uiPriority w:val="99"/>
    <w:unhideWhenUsed/>
    <w:rsid w:val="00792A5E"/>
    <w:pPr>
      <w:tabs>
        <w:tab w:val="center" w:pos="4536"/>
        <w:tab w:val="right" w:pos="9072"/>
      </w:tabs>
      <w:spacing w:line="240" w:lineRule="auto"/>
    </w:pPr>
    <w:rPr>
      <w:rFonts w:asciiTheme="minorHAnsi" w:eastAsiaTheme="minorHAnsi" w:hAnsiTheme="minorHAnsi" w:cstheme="minorBidi"/>
      <w:sz w:val="22"/>
      <w:szCs w:val="22"/>
    </w:rPr>
  </w:style>
  <w:style w:type="paragraph" w:styleId="Noga">
    <w:name w:val="footer"/>
    <w:basedOn w:val="Navaden"/>
    <w:link w:val="NogaZnak"/>
    <w:uiPriority w:val="99"/>
    <w:unhideWhenUsed/>
    <w:rsid w:val="00792A5E"/>
    <w:pPr>
      <w:tabs>
        <w:tab w:val="center" w:pos="4536"/>
        <w:tab w:val="right" w:pos="9072"/>
      </w:tabs>
      <w:spacing w:line="240" w:lineRule="auto"/>
    </w:pPr>
    <w:rPr>
      <w:rFonts w:asciiTheme="minorHAnsi" w:eastAsiaTheme="minorHAnsi" w:hAnsiTheme="minorHAnsi" w:cstheme="minorBidi"/>
      <w:sz w:val="22"/>
      <w:szCs w:val="22"/>
    </w:rPr>
  </w:style>
  <w:style w:type="paragraph" w:customStyle="1" w:styleId="glava0">
    <w:name w:val="glava"/>
    <w:qFormat/>
    <w:rsid w:val="00792A5E"/>
    <w:pPr>
      <w:spacing w:line="288" w:lineRule="auto"/>
    </w:pPr>
    <w:rPr>
      <w:rFonts w:ascii="Noway-Light" w:eastAsia="Arial Unicode MS" w:hAnsi="Noway-Light" w:cs="Arial Unicode MS"/>
      <w:color w:val="000000"/>
      <w:sz w:val="18"/>
      <w:szCs w:val="18"/>
      <w:lang w:eastAsia="sl-SI"/>
    </w:rPr>
  </w:style>
  <w:style w:type="paragraph" w:customStyle="1" w:styleId="Navaden1">
    <w:name w:val="Navaden1"/>
    <w:qFormat/>
    <w:rsid w:val="00792A5E"/>
    <w:pPr>
      <w:spacing w:after="140" w:line="288" w:lineRule="auto"/>
      <w:jc w:val="both"/>
    </w:pPr>
    <w:rPr>
      <w:rFonts w:ascii="Noway-Light" w:eastAsia="Noway-Light" w:hAnsi="Noway-Light" w:cs="Noway-Light"/>
      <w:color w:val="000000"/>
      <w:sz w:val="18"/>
      <w:szCs w:val="18"/>
      <w:lang w:eastAsia="sl-SI"/>
    </w:rPr>
  </w:style>
  <w:style w:type="paragraph" w:customStyle="1" w:styleId="datumtevilka">
    <w:name w:val="datum številka"/>
    <w:basedOn w:val="Navaden"/>
    <w:qFormat/>
    <w:rsid w:val="00792A5E"/>
    <w:pPr>
      <w:tabs>
        <w:tab w:val="left" w:pos="1701"/>
      </w:tabs>
    </w:pPr>
    <w:rPr>
      <w:szCs w:val="20"/>
      <w:lang w:eastAsia="sl-SI"/>
    </w:rPr>
  </w:style>
  <w:style w:type="paragraph" w:customStyle="1" w:styleId="ZADEVA">
    <w:name w:val="ZADEVA"/>
    <w:basedOn w:val="Navaden"/>
    <w:qFormat/>
    <w:rsid w:val="00792A5E"/>
    <w:pPr>
      <w:tabs>
        <w:tab w:val="left" w:pos="1701"/>
      </w:tabs>
      <w:ind w:left="1701" w:hanging="1701"/>
    </w:pPr>
    <w:rPr>
      <w:b/>
      <w:lang w:val="it-IT"/>
    </w:rPr>
  </w:style>
  <w:style w:type="paragraph" w:customStyle="1" w:styleId="podpisi">
    <w:name w:val="podpisi"/>
    <w:basedOn w:val="Navaden"/>
    <w:qFormat/>
    <w:rsid w:val="00792A5E"/>
    <w:pPr>
      <w:tabs>
        <w:tab w:val="left" w:pos="3402"/>
      </w:tabs>
    </w:pPr>
    <w:rPr>
      <w:lang w:val="it-IT"/>
    </w:rPr>
  </w:style>
  <w:style w:type="paragraph" w:styleId="Odstavekseznama">
    <w:name w:val="List Paragraph"/>
    <w:basedOn w:val="Navaden"/>
    <w:link w:val="OdstavekseznamaZnak"/>
    <w:uiPriority w:val="34"/>
    <w:qFormat/>
    <w:rsid w:val="00BA701C"/>
    <w:pPr>
      <w:ind w:left="720"/>
      <w:contextualSpacing/>
    </w:pPr>
  </w:style>
  <w:style w:type="paragraph" w:styleId="Sprotnaopomba-besedilo">
    <w:name w:val="footnote text"/>
    <w:aliases w:val="5_G,single space,Char Char Char,Footnote Text Char Char,Char,f,Текст сноски Знак1 Знак Знак,Текст сноски Знак1 Знак,ft,Geneva 9,Font: Geneva 9,Boston 10,Текст сноски Знак1,Текст сноски Знак1 Char Char Char Char Char Char,fn"/>
    <w:basedOn w:val="Navaden"/>
    <w:link w:val="Sprotnaopomba-besediloZnak1"/>
    <w:uiPriority w:val="99"/>
    <w:unhideWhenUsed/>
    <w:qFormat/>
    <w:rsid w:val="00940BF5"/>
    <w:pPr>
      <w:spacing w:line="240" w:lineRule="auto"/>
    </w:pPr>
    <w:rPr>
      <w:szCs w:val="20"/>
    </w:rPr>
  </w:style>
  <w:style w:type="paragraph" w:customStyle="1" w:styleId="LO-normal">
    <w:name w:val="LO-normal"/>
    <w:basedOn w:val="Navaden"/>
    <w:qFormat/>
    <w:rsid w:val="00C70979"/>
    <w:pPr>
      <w:spacing w:beforeAutospacing="1" w:afterAutospacing="1" w:line="240" w:lineRule="auto"/>
    </w:pPr>
    <w:rPr>
      <w:rFonts w:ascii="Times New Roman" w:hAnsi="Times New Roman"/>
      <w:sz w:val="24"/>
      <w:lang w:eastAsia="sl-SI"/>
    </w:rPr>
  </w:style>
  <w:style w:type="paragraph" w:customStyle="1" w:styleId="Vsebinaokvira">
    <w:name w:val="Vsebina okvira"/>
    <w:basedOn w:val="Navaden"/>
    <w:qFormat/>
  </w:style>
  <w:style w:type="paragraph" w:styleId="Besedilooblaka">
    <w:name w:val="Balloon Text"/>
    <w:basedOn w:val="Navaden"/>
    <w:link w:val="BesedilooblakaZnak"/>
    <w:uiPriority w:val="99"/>
    <w:semiHidden/>
    <w:unhideWhenUsed/>
    <w:rsid w:val="002C39AD"/>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2C39AD"/>
    <w:rPr>
      <w:rFonts w:ascii="Segoe UI" w:eastAsia="Times New Roman" w:hAnsi="Segoe UI" w:cs="Segoe UI"/>
      <w:sz w:val="18"/>
      <w:szCs w:val="18"/>
      <w:lang w:val="en-US"/>
    </w:rPr>
  </w:style>
  <w:style w:type="character" w:styleId="Hiperpovezava">
    <w:name w:val="Hyperlink"/>
    <w:basedOn w:val="Privzetapisavaodstavka"/>
    <w:uiPriority w:val="99"/>
    <w:unhideWhenUsed/>
    <w:rsid w:val="004B113C"/>
    <w:rPr>
      <w:color w:val="0563C1" w:themeColor="hyperlink"/>
      <w:u w:val="single"/>
    </w:rPr>
  </w:style>
  <w:style w:type="character" w:styleId="Sprotnaopomba-sklic">
    <w:name w:val="footnote reference"/>
    <w:aliases w:val="4_G,Fn Ref,Footnote Refernece,Footnote Refernece + (Latein) Arial,10 pt,Blau,BVI fnr,callout,Footnote Reference Superscript,footnotesign,Footnotes refss,Footnote Reference Number,Fußnotenzeichen_Raxen,Footnote Refe,FR,...,Fussnota"/>
    <w:basedOn w:val="Privzetapisavaodstavka"/>
    <w:link w:val="ftrefCharCharCharCharCharCharCharCharChar"/>
    <w:uiPriority w:val="99"/>
    <w:unhideWhenUsed/>
    <w:qFormat/>
    <w:rsid w:val="004B113C"/>
    <w:rPr>
      <w:vertAlign w:val="superscript"/>
    </w:rPr>
  </w:style>
  <w:style w:type="character" w:styleId="Pripombasklic">
    <w:name w:val="annotation reference"/>
    <w:basedOn w:val="Privzetapisavaodstavka"/>
    <w:uiPriority w:val="99"/>
    <w:unhideWhenUsed/>
    <w:qFormat/>
    <w:rsid w:val="00285038"/>
    <w:rPr>
      <w:sz w:val="16"/>
      <w:szCs w:val="16"/>
    </w:rPr>
  </w:style>
  <w:style w:type="paragraph" w:styleId="Pripombabesedilo">
    <w:name w:val="annotation text"/>
    <w:aliases w:val="Komentar - besedilo Znak1,Komentar - besedilo Znak Znak,Znak1 Znak Znak,Znak1 Znak1,Znak1 Znak,Znak1,Komentar - besedilo"/>
    <w:basedOn w:val="Navaden"/>
    <w:link w:val="PripombabesediloZnak"/>
    <w:uiPriority w:val="99"/>
    <w:unhideWhenUsed/>
    <w:qFormat/>
    <w:rsid w:val="00285038"/>
    <w:pPr>
      <w:spacing w:line="240" w:lineRule="auto"/>
    </w:pPr>
    <w:rPr>
      <w:szCs w:val="20"/>
    </w:rPr>
  </w:style>
  <w:style w:type="character" w:customStyle="1" w:styleId="PripombabesediloZnak">
    <w:name w:val="Pripomba – besedilo Znak"/>
    <w:aliases w:val="Komentar - besedilo Znak1 Znak,Komentar - besedilo Znak Znak Znak,Znak1 Znak Znak Znak,Znak1 Znak1 Znak,Znak1 Znak Znak1,Znak1 Znak2,Komentar - besedilo Znak"/>
    <w:basedOn w:val="Privzetapisavaodstavka"/>
    <w:link w:val="Pripombabesedilo"/>
    <w:uiPriority w:val="99"/>
    <w:qFormat/>
    <w:rsid w:val="00285038"/>
    <w:rPr>
      <w:rFonts w:ascii="Arial" w:eastAsia="Times New Roman" w:hAnsi="Arial" w:cs="Times New Roman"/>
      <w:szCs w:val="20"/>
      <w:lang w:val="en-US"/>
    </w:rPr>
  </w:style>
  <w:style w:type="paragraph" w:styleId="Zadevapripombe">
    <w:name w:val="annotation subject"/>
    <w:basedOn w:val="Pripombabesedilo"/>
    <w:next w:val="Pripombabesedilo"/>
    <w:link w:val="ZadevapripombeZnak"/>
    <w:uiPriority w:val="99"/>
    <w:semiHidden/>
    <w:unhideWhenUsed/>
    <w:rsid w:val="00285038"/>
    <w:rPr>
      <w:b/>
      <w:bCs/>
    </w:rPr>
  </w:style>
  <w:style w:type="character" w:customStyle="1" w:styleId="ZadevapripombeZnak">
    <w:name w:val="Zadeva pripombe Znak"/>
    <w:basedOn w:val="PripombabesediloZnak"/>
    <w:link w:val="Zadevapripombe"/>
    <w:uiPriority w:val="99"/>
    <w:semiHidden/>
    <w:rsid w:val="00285038"/>
    <w:rPr>
      <w:rFonts w:ascii="Arial" w:eastAsia="Times New Roman" w:hAnsi="Arial" w:cs="Times New Roman"/>
      <w:b/>
      <w:bCs/>
      <w:szCs w:val="20"/>
      <w:lang w:val="en-US"/>
    </w:rPr>
  </w:style>
  <w:style w:type="character" w:customStyle="1" w:styleId="Nerazreenaomemba2">
    <w:name w:val="Nerazrešena omemba2"/>
    <w:basedOn w:val="Privzetapisavaodstavka"/>
    <w:uiPriority w:val="99"/>
    <w:semiHidden/>
    <w:unhideWhenUsed/>
    <w:rsid w:val="00A6543E"/>
    <w:rPr>
      <w:color w:val="605E5C"/>
      <w:shd w:val="clear" w:color="auto" w:fill="E1DFDD"/>
    </w:rPr>
  </w:style>
  <w:style w:type="character" w:customStyle="1" w:styleId="NaslovZnak">
    <w:name w:val="Naslov Znak"/>
    <w:basedOn w:val="Privzetapisavaodstavka"/>
    <w:link w:val="Naslov"/>
    <w:uiPriority w:val="10"/>
    <w:rsid w:val="00106BE4"/>
    <w:rPr>
      <w:rFonts w:ascii="Liberation Sans" w:eastAsia="Microsoft YaHei" w:hAnsi="Liberation Sans" w:cs="Arial"/>
      <w:sz w:val="28"/>
      <w:szCs w:val="28"/>
      <w:lang w:val="en-US"/>
    </w:rPr>
  </w:style>
  <w:style w:type="character" w:customStyle="1" w:styleId="Naslov1Znak">
    <w:name w:val="Naslov 1 Znak"/>
    <w:basedOn w:val="Privzetapisavaodstavka"/>
    <w:link w:val="Naslov1"/>
    <w:uiPriority w:val="9"/>
    <w:rsid w:val="00517B3F"/>
    <w:rPr>
      <w:rFonts w:asciiTheme="majorHAnsi" w:eastAsiaTheme="majorEastAsia" w:hAnsiTheme="majorHAnsi" w:cstheme="majorBidi"/>
      <w:color w:val="2E74B5" w:themeColor="accent1" w:themeShade="BF"/>
      <w:sz w:val="32"/>
      <w:szCs w:val="32"/>
      <w:lang w:val="en-US"/>
    </w:rPr>
  </w:style>
  <w:style w:type="character" w:customStyle="1" w:styleId="Nerazreenaomemba3">
    <w:name w:val="Nerazrešena omemba3"/>
    <w:basedOn w:val="Privzetapisavaodstavka"/>
    <w:uiPriority w:val="99"/>
    <w:semiHidden/>
    <w:unhideWhenUsed/>
    <w:rsid w:val="00C878D9"/>
    <w:rPr>
      <w:color w:val="605E5C"/>
      <w:shd w:val="clear" w:color="auto" w:fill="E1DFDD"/>
    </w:rPr>
  </w:style>
  <w:style w:type="paragraph" w:customStyle="1" w:styleId="s74b762ee">
    <w:name w:val="s74b762ee"/>
    <w:basedOn w:val="Navaden"/>
    <w:rsid w:val="00C950DA"/>
    <w:pPr>
      <w:spacing w:before="100" w:beforeAutospacing="1" w:after="100" w:afterAutospacing="1" w:line="240" w:lineRule="auto"/>
    </w:pPr>
    <w:rPr>
      <w:rFonts w:ascii="Times New Roman" w:hAnsi="Times New Roman"/>
      <w:sz w:val="24"/>
      <w:lang w:eastAsia="sl-SI"/>
    </w:rPr>
  </w:style>
  <w:style w:type="character" w:customStyle="1" w:styleId="s52c23de3">
    <w:name w:val="s52c23de3"/>
    <w:basedOn w:val="Privzetapisavaodstavka"/>
    <w:rsid w:val="00C950DA"/>
  </w:style>
  <w:style w:type="character" w:customStyle="1" w:styleId="sb8d990e2">
    <w:name w:val="sb8d990e2"/>
    <w:basedOn w:val="Privzetapisavaodstavka"/>
    <w:rsid w:val="00C950DA"/>
  </w:style>
  <w:style w:type="character" w:customStyle="1" w:styleId="sfbbfee58">
    <w:name w:val="sfbbfee58"/>
    <w:basedOn w:val="Privzetapisavaodstavka"/>
    <w:rsid w:val="00C950DA"/>
  </w:style>
  <w:style w:type="paragraph" w:styleId="Navadensplet">
    <w:name w:val="Normal (Web)"/>
    <w:basedOn w:val="Navaden"/>
    <w:uiPriority w:val="99"/>
    <w:unhideWhenUsed/>
    <w:rsid w:val="00A23BB5"/>
    <w:pPr>
      <w:spacing w:before="100" w:beforeAutospacing="1" w:after="100" w:afterAutospacing="1" w:line="240" w:lineRule="auto"/>
    </w:pPr>
    <w:rPr>
      <w:rFonts w:ascii="Times New Roman" w:hAnsi="Times New Roman"/>
      <w:sz w:val="24"/>
      <w:lang w:eastAsia="sl-SI"/>
    </w:rPr>
  </w:style>
  <w:style w:type="character" w:customStyle="1" w:styleId="OdstavekseznamaZnak">
    <w:name w:val="Odstavek seznama Znak"/>
    <w:basedOn w:val="Privzetapisavaodstavka"/>
    <w:link w:val="Odstavekseznama"/>
    <w:uiPriority w:val="34"/>
    <w:rsid w:val="008E417C"/>
    <w:rPr>
      <w:rFonts w:ascii="Arial" w:eastAsia="Times New Roman" w:hAnsi="Arial" w:cs="Times New Roman"/>
      <w:szCs w:val="24"/>
      <w:lang w:val="en-US"/>
    </w:rPr>
  </w:style>
  <w:style w:type="paragraph" w:customStyle="1" w:styleId="doc-ti">
    <w:name w:val="doc-ti"/>
    <w:basedOn w:val="Navaden"/>
    <w:rsid w:val="00C632BE"/>
    <w:pPr>
      <w:spacing w:before="100" w:beforeAutospacing="1" w:after="100" w:afterAutospacing="1" w:line="240" w:lineRule="auto"/>
    </w:pPr>
    <w:rPr>
      <w:rFonts w:ascii="Times New Roman" w:hAnsi="Times New Roman"/>
      <w:sz w:val="24"/>
      <w:lang w:eastAsia="sl-SI"/>
    </w:rPr>
  </w:style>
  <w:style w:type="paragraph" w:customStyle="1" w:styleId="Naslovpredpisa">
    <w:name w:val="Naslov_predpisa"/>
    <w:basedOn w:val="Navaden"/>
    <w:link w:val="NaslovpredpisaZnak"/>
    <w:qFormat/>
    <w:rsid w:val="000A521E"/>
    <w:pPr>
      <w:suppressAutoHyphens/>
      <w:overflowPunct w:val="0"/>
      <w:autoSpaceDE w:val="0"/>
      <w:autoSpaceDN w:val="0"/>
      <w:adjustRightInd w:val="0"/>
      <w:spacing w:before="120" w:after="160" w:line="200" w:lineRule="exact"/>
      <w:jc w:val="center"/>
      <w:textAlignment w:val="baseline"/>
    </w:pPr>
    <w:rPr>
      <w:b/>
      <w:sz w:val="22"/>
      <w:szCs w:val="22"/>
    </w:rPr>
  </w:style>
  <w:style w:type="character" w:customStyle="1" w:styleId="NaslovpredpisaZnak">
    <w:name w:val="Naslov_predpisa Znak"/>
    <w:link w:val="Naslovpredpisa"/>
    <w:rsid w:val="000A521E"/>
    <w:rPr>
      <w:rFonts w:ascii="Arial" w:eastAsia="Times New Roman" w:hAnsi="Arial" w:cs="Times New Roman"/>
      <w:b/>
      <w:sz w:val="22"/>
    </w:rPr>
  </w:style>
  <w:style w:type="paragraph" w:customStyle="1" w:styleId="c02alineaalta">
    <w:name w:val="c02alineaalta"/>
    <w:basedOn w:val="Navaden"/>
    <w:rsid w:val="0015106C"/>
    <w:pPr>
      <w:spacing w:before="100" w:beforeAutospacing="1" w:after="100" w:afterAutospacing="1" w:line="240" w:lineRule="auto"/>
    </w:pPr>
    <w:rPr>
      <w:rFonts w:ascii="Times New Roman" w:hAnsi="Times New Roman"/>
      <w:sz w:val="24"/>
      <w:lang w:eastAsia="sl-SI"/>
    </w:rPr>
  </w:style>
  <w:style w:type="paragraph" w:customStyle="1" w:styleId="Odstavekseznama1">
    <w:name w:val="Odstavek seznama1"/>
    <w:basedOn w:val="Navaden"/>
    <w:qFormat/>
    <w:rsid w:val="00633924"/>
    <w:pPr>
      <w:spacing w:line="240" w:lineRule="auto"/>
      <w:ind w:left="720"/>
      <w:contextualSpacing/>
    </w:pPr>
    <w:rPr>
      <w:rFonts w:ascii="Times New Roman" w:hAnsi="Times New Roman"/>
      <w:sz w:val="24"/>
      <w:lang w:eastAsia="sl-SI"/>
    </w:rPr>
  </w:style>
  <w:style w:type="paragraph" w:customStyle="1" w:styleId="lennaslov">
    <w:name w:val="Člen_naslov"/>
    <w:basedOn w:val="Navaden"/>
    <w:qFormat/>
    <w:rsid w:val="007B3474"/>
    <w:pPr>
      <w:suppressAutoHyphens/>
      <w:overflowPunct w:val="0"/>
      <w:autoSpaceDE w:val="0"/>
      <w:autoSpaceDN w:val="0"/>
      <w:adjustRightInd w:val="0"/>
      <w:spacing w:line="240" w:lineRule="auto"/>
      <w:jc w:val="center"/>
      <w:textAlignment w:val="baseline"/>
    </w:pPr>
    <w:rPr>
      <w:b/>
      <w:sz w:val="22"/>
      <w:szCs w:val="22"/>
    </w:rPr>
  </w:style>
  <w:style w:type="character" w:customStyle="1" w:styleId="Nerazreenaomemba4">
    <w:name w:val="Nerazrešena omemba4"/>
    <w:basedOn w:val="Privzetapisavaodstavka"/>
    <w:uiPriority w:val="99"/>
    <w:semiHidden/>
    <w:unhideWhenUsed/>
    <w:rsid w:val="00A4521A"/>
    <w:rPr>
      <w:color w:val="605E5C"/>
      <w:shd w:val="clear" w:color="auto" w:fill="E1DFDD"/>
    </w:rPr>
  </w:style>
  <w:style w:type="paragraph" w:customStyle="1" w:styleId="Default">
    <w:name w:val="Default"/>
    <w:rsid w:val="0036334F"/>
    <w:pPr>
      <w:autoSpaceDE w:val="0"/>
      <w:autoSpaceDN w:val="0"/>
      <w:adjustRightInd w:val="0"/>
    </w:pPr>
    <w:rPr>
      <w:rFonts w:ascii="Arial" w:hAnsi="Arial" w:cs="Arial"/>
      <w:color w:val="000000"/>
      <w:sz w:val="24"/>
      <w:szCs w:val="24"/>
    </w:rPr>
  </w:style>
  <w:style w:type="paragraph" w:styleId="Telobesedila-zamik">
    <w:name w:val="Body Text Indent"/>
    <w:basedOn w:val="Navaden"/>
    <w:link w:val="Telobesedila-zamikZnak"/>
    <w:uiPriority w:val="99"/>
    <w:semiHidden/>
    <w:unhideWhenUsed/>
    <w:rsid w:val="00542DB4"/>
    <w:pPr>
      <w:spacing w:after="120"/>
      <w:ind w:left="283"/>
    </w:pPr>
  </w:style>
  <w:style w:type="character" w:customStyle="1" w:styleId="Telobesedila-zamikZnak">
    <w:name w:val="Telo besedila - zamik Znak"/>
    <w:basedOn w:val="Privzetapisavaodstavka"/>
    <w:link w:val="Telobesedila-zamik"/>
    <w:uiPriority w:val="99"/>
    <w:semiHidden/>
    <w:rsid w:val="00542DB4"/>
    <w:rPr>
      <w:rFonts w:ascii="Arial" w:eastAsia="Times New Roman" w:hAnsi="Arial" w:cs="Times New Roman"/>
      <w:szCs w:val="24"/>
      <w:lang w:val="en-US"/>
    </w:rPr>
  </w:style>
  <w:style w:type="character" w:customStyle="1" w:styleId="Nerazreenaomemba5">
    <w:name w:val="Nerazrešena omemba5"/>
    <w:basedOn w:val="Privzetapisavaodstavka"/>
    <w:uiPriority w:val="99"/>
    <w:semiHidden/>
    <w:unhideWhenUsed/>
    <w:rsid w:val="006E1F7F"/>
    <w:rPr>
      <w:color w:val="605E5C"/>
      <w:shd w:val="clear" w:color="auto" w:fill="E1DFDD"/>
    </w:rPr>
  </w:style>
  <w:style w:type="paragraph" w:styleId="Revizija">
    <w:name w:val="Revision"/>
    <w:hidden/>
    <w:uiPriority w:val="99"/>
    <w:semiHidden/>
    <w:rsid w:val="00BC04E6"/>
    <w:rPr>
      <w:rFonts w:ascii="Arial" w:eastAsia="Times New Roman" w:hAnsi="Arial" w:cs="Times New Roman"/>
      <w:szCs w:val="24"/>
      <w:lang w:val="en-US"/>
    </w:rPr>
  </w:style>
  <w:style w:type="character" w:customStyle="1" w:styleId="Nerazreenaomemba6">
    <w:name w:val="Nerazrešena omemba6"/>
    <w:basedOn w:val="Privzetapisavaodstavka"/>
    <w:uiPriority w:val="99"/>
    <w:semiHidden/>
    <w:unhideWhenUsed/>
    <w:rsid w:val="00141C25"/>
    <w:rPr>
      <w:color w:val="605E5C"/>
      <w:shd w:val="clear" w:color="auto" w:fill="E1DFDD"/>
    </w:rPr>
  </w:style>
  <w:style w:type="paragraph" w:customStyle="1" w:styleId="ftrefCharCharCharCharCharCharCharCharChar">
    <w:name w:val="ftref Char Char Char Char Char Char Char Char Char"/>
    <w:aliases w:val="Footnote Char Char Char Char Char Char Char Char Char,BVI fnr Char Char Char Char Char Char Char Char Char,BVI fnr Char Char Char Char Char Char Char Char Char Char"/>
    <w:basedOn w:val="Navaden"/>
    <w:next w:val="Navaden"/>
    <w:link w:val="Sprotnaopomba-sklic"/>
    <w:rsid w:val="004969CF"/>
    <w:pPr>
      <w:spacing w:after="160" w:line="240" w:lineRule="exact"/>
      <w:jc w:val="both"/>
    </w:pPr>
    <w:rPr>
      <w:rFonts w:asciiTheme="minorHAnsi" w:eastAsiaTheme="minorHAnsi" w:hAnsiTheme="minorHAnsi" w:cstheme="minorBidi"/>
      <w:szCs w:val="22"/>
      <w:vertAlign w:val="superscript"/>
    </w:rPr>
  </w:style>
  <w:style w:type="character" w:customStyle="1" w:styleId="Sprotnaopomba-besediloZnak1">
    <w:name w:val="Sprotna opomba - besedilo Znak1"/>
    <w:aliases w:val="5_G Znak1,single space Znak1,Char Char Char Znak1,Footnote Text Char Char Znak1,Char Znak1,f Znak1,Текст сноски Знак1 Знак Знак Znak1,Текст сноски Знак1 Знак Znak1,ft Znak1,Geneva 9 Znak1,Font: Geneva 9 Znak1,fn Znak1"/>
    <w:basedOn w:val="Privzetapisavaodstavka"/>
    <w:link w:val="Sprotnaopomba-besedilo"/>
    <w:uiPriority w:val="99"/>
    <w:rsid w:val="004969CF"/>
    <w:rPr>
      <w:rFonts w:ascii="Arial" w:eastAsia="Times New Roman" w:hAnsi="Arial" w:cs="Times New Roman"/>
      <w:szCs w:val="20"/>
      <w:lang w:val="en-US"/>
    </w:rPr>
  </w:style>
  <w:style w:type="paragraph" w:customStyle="1" w:styleId="odstavek">
    <w:name w:val="odstavek"/>
    <w:basedOn w:val="Navaden"/>
    <w:rsid w:val="00D92C56"/>
    <w:pPr>
      <w:spacing w:before="100" w:beforeAutospacing="1" w:after="100" w:afterAutospacing="1" w:line="240" w:lineRule="auto"/>
    </w:pPr>
    <w:rPr>
      <w:rFonts w:ascii="Times New Roman" w:hAnsi="Times New Roman"/>
      <w:sz w:val="24"/>
      <w:lang w:eastAsia="sl-SI"/>
    </w:rPr>
  </w:style>
  <w:style w:type="character" w:customStyle="1" w:styleId="TelobesedilaZnak">
    <w:name w:val="Telo besedila Znak"/>
    <w:basedOn w:val="Privzetapisavaodstavka"/>
    <w:link w:val="Telobesedila"/>
    <w:rsid w:val="00D92C56"/>
    <w:rPr>
      <w:rFonts w:ascii="Arial" w:eastAsia="Times New Roman" w:hAnsi="Arial" w:cs="Times New Roman"/>
      <w:szCs w:val="24"/>
      <w:lang w:val="en-US"/>
    </w:rPr>
  </w:style>
  <w:style w:type="character" w:customStyle="1" w:styleId="GlavaZnak1">
    <w:name w:val="Glava Znak1"/>
    <w:basedOn w:val="Privzetapisavaodstavka"/>
    <w:uiPriority w:val="99"/>
    <w:semiHidden/>
    <w:rsid w:val="009B1EAA"/>
    <w:rPr>
      <w:rFonts w:ascii="Arial" w:eastAsia="Times New Roman" w:hAnsi="Arial" w:cs="Times New Roman"/>
      <w:kern w:val="0"/>
      <w:sz w:val="20"/>
      <w:szCs w:val="24"/>
      <w:lang w:val="en-US"/>
      <w14:ligatures w14:val="none"/>
    </w:rPr>
  </w:style>
  <w:style w:type="character" w:customStyle="1" w:styleId="NogaZnak1">
    <w:name w:val="Noga Znak1"/>
    <w:basedOn w:val="Privzetapisavaodstavka"/>
    <w:uiPriority w:val="99"/>
    <w:semiHidden/>
    <w:rsid w:val="009B1EAA"/>
    <w:rPr>
      <w:rFonts w:ascii="Arial" w:eastAsia="Times New Roman" w:hAnsi="Arial" w:cs="Times New Roman"/>
      <w:kern w:val="0"/>
      <w:sz w:val="20"/>
      <w:szCs w:val="24"/>
      <w:lang w:val="en-US"/>
      <w14:ligatures w14:val="none"/>
    </w:rPr>
  </w:style>
  <w:style w:type="character" w:styleId="Krepko">
    <w:name w:val="Strong"/>
    <w:basedOn w:val="Privzetapisavaodstavka"/>
    <w:uiPriority w:val="22"/>
    <w:qFormat/>
    <w:rsid w:val="00D967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3421226">
      <w:bodyDiv w:val="1"/>
      <w:marLeft w:val="0"/>
      <w:marRight w:val="0"/>
      <w:marTop w:val="0"/>
      <w:marBottom w:val="0"/>
      <w:divBdr>
        <w:top w:val="none" w:sz="0" w:space="0" w:color="auto"/>
        <w:left w:val="none" w:sz="0" w:space="0" w:color="auto"/>
        <w:bottom w:val="none" w:sz="0" w:space="0" w:color="auto"/>
        <w:right w:val="none" w:sz="0" w:space="0" w:color="auto"/>
      </w:divBdr>
    </w:div>
    <w:div w:id="647443177">
      <w:bodyDiv w:val="1"/>
      <w:marLeft w:val="0"/>
      <w:marRight w:val="0"/>
      <w:marTop w:val="0"/>
      <w:marBottom w:val="0"/>
      <w:divBdr>
        <w:top w:val="none" w:sz="0" w:space="0" w:color="auto"/>
        <w:left w:val="none" w:sz="0" w:space="0" w:color="auto"/>
        <w:bottom w:val="none" w:sz="0" w:space="0" w:color="auto"/>
        <w:right w:val="none" w:sz="0" w:space="0" w:color="auto"/>
      </w:divBdr>
    </w:div>
    <w:div w:id="751777057">
      <w:bodyDiv w:val="1"/>
      <w:marLeft w:val="0"/>
      <w:marRight w:val="0"/>
      <w:marTop w:val="0"/>
      <w:marBottom w:val="0"/>
      <w:divBdr>
        <w:top w:val="none" w:sz="0" w:space="0" w:color="auto"/>
        <w:left w:val="none" w:sz="0" w:space="0" w:color="auto"/>
        <w:bottom w:val="none" w:sz="0" w:space="0" w:color="auto"/>
        <w:right w:val="none" w:sz="0" w:space="0" w:color="auto"/>
      </w:divBdr>
    </w:div>
    <w:div w:id="840896377">
      <w:bodyDiv w:val="1"/>
      <w:marLeft w:val="0"/>
      <w:marRight w:val="0"/>
      <w:marTop w:val="0"/>
      <w:marBottom w:val="0"/>
      <w:divBdr>
        <w:top w:val="none" w:sz="0" w:space="0" w:color="auto"/>
        <w:left w:val="none" w:sz="0" w:space="0" w:color="auto"/>
        <w:bottom w:val="none" w:sz="0" w:space="0" w:color="auto"/>
        <w:right w:val="none" w:sz="0" w:space="0" w:color="auto"/>
      </w:divBdr>
      <w:divsChild>
        <w:div w:id="2044478868">
          <w:marLeft w:val="0"/>
          <w:marRight w:val="0"/>
          <w:marTop w:val="0"/>
          <w:marBottom w:val="0"/>
          <w:divBdr>
            <w:top w:val="none" w:sz="0" w:space="0" w:color="auto"/>
            <w:left w:val="none" w:sz="0" w:space="0" w:color="auto"/>
            <w:bottom w:val="none" w:sz="0" w:space="0" w:color="auto"/>
            <w:right w:val="none" w:sz="0" w:space="0" w:color="auto"/>
          </w:divBdr>
          <w:divsChild>
            <w:div w:id="751044598">
              <w:marLeft w:val="0"/>
              <w:marRight w:val="0"/>
              <w:marTop w:val="0"/>
              <w:marBottom w:val="165"/>
              <w:divBdr>
                <w:top w:val="none" w:sz="0" w:space="0" w:color="auto"/>
                <w:left w:val="none" w:sz="0" w:space="0" w:color="auto"/>
                <w:bottom w:val="none" w:sz="0" w:space="0" w:color="auto"/>
                <w:right w:val="none" w:sz="0" w:space="0" w:color="auto"/>
              </w:divBdr>
            </w:div>
          </w:divsChild>
        </w:div>
        <w:div w:id="1972634055">
          <w:marLeft w:val="0"/>
          <w:marRight w:val="0"/>
          <w:marTop w:val="165"/>
          <w:marBottom w:val="165"/>
          <w:divBdr>
            <w:top w:val="none" w:sz="0" w:space="0" w:color="auto"/>
            <w:left w:val="none" w:sz="0" w:space="0" w:color="auto"/>
            <w:bottom w:val="none" w:sz="0" w:space="0" w:color="auto"/>
            <w:right w:val="none" w:sz="0" w:space="0" w:color="auto"/>
          </w:divBdr>
          <w:divsChild>
            <w:div w:id="72746074">
              <w:marLeft w:val="0"/>
              <w:marRight w:val="0"/>
              <w:marTop w:val="0"/>
              <w:marBottom w:val="0"/>
              <w:divBdr>
                <w:top w:val="none" w:sz="0" w:space="0" w:color="auto"/>
                <w:left w:val="none" w:sz="0" w:space="0" w:color="auto"/>
                <w:bottom w:val="none" w:sz="0" w:space="0" w:color="auto"/>
                <w:right w:val="none" w:sz="0" w:space="0" w:color="auto"/>
              </w:divBdr>
              <w:divsChild>
                <w:div w:id="181359683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111362702">
      <w:bodyDiv w:val="1"/>
      <w:marLeft w:val="0"/>
      <w:marRight w:val="0"/>
      <w:marTop w:val="0"/>
      <w:marBottom w:val="0"/>
      <w:divBdr>
        <w:top w:val="none" w:sz="0" w:space="0" w:color="auto"/>
        <w:left w:val="none" w:sz="0" w:space="0" w:color="auto"/>
        <w:bottom w:val="none" w:sz="0" w:space="0" w:color="auto"/>
        <w:right w:val="none" w:sz="0" w:space="0" w:color="auto"/>
      </w:divBdr>
    </w:div>
    <w:div w:id="1282960690">
      <w:bodyDiv w:val="1"/>
      <w:marLeft w:val="0"/>
      <w:marRight w:val="0"/>
      <w:marTop w:val="0"/>
      <w:marBottom w:val="0"/>
      <w:divBdr>
        <w:top w:val="none" w:sz="0" w:space="0" w:color="auto"/>
        <w:left w:val="none" w:sz="0" w:space="0" w:color="auto"/>
        <w:bottom w:val="none" w:sz="0" w:space="0" w:color="auto"/>
        <w:right w:val="none" w:sz="0" w:space="0" w:color="auto"/>
      </w:divBdr>
    </w:div>
    <w:div w:id="1383678508">
      <w:bodyDiv w:val="1"/>
      <w:marLeft w:val="0"/>
      <w:marRight w:val="0"/>
      <w:marTop w:val="0"/>
      <w:marBottom w:val="0"/>
      <w:divBdr>
        <w:top w:val="none" w:sz="0" w:space="0" w:color="auto"/>
        <w:left w:val="none" w:sz="0" w:space="0" w:color="auto"/>
        <w:bottom w:val="none" w:sz="0" w:space="0" w:color="auto"/>
        <w:right w:val="none" w:sz="0" w:space="0" w:color="auto"/>
      </w:divBdr>
    </w:div>
    <w:div w:id="1622765764">
      <w:bodyDiv w:val="1"/>
      <w:marLeft w:val="0"/>
      <w:marRight w:val="0"/>
      <w:marTop w:val="0"/>
      <w:marBottom w:val="0"/>
      <w:divBdr>
        <w:top w:val="none" w:sz="0" w:space="0" w:color="auto"/>
        <w:left w:val="none" w:sz="0" w:space="0" w:color="auto"/>
        <w:bottom w:val="none" w:sz="0" w:space="0" w:color="auto"/>
        <w:right w:val="none" w:sz="0" w:space="0" w:color="auto"/>
      </w:divBdr>
    </w:div>
    <w:div w:id="2058896753">
      <w:bodyDiv w:val="1"/>
      <w:marLeft w:val="0"/>
      <w:marRight w:val="0"/>
      <w:marTop w:val="0"/>
      <w:marBottom w:val="0"/>
      <w:divBdr>
        <w:top w:val="none" w:sz="0" w:space="0" w:color="auto"/>
        <w:left w:val="none" w:sz="0" w:space="0" w:color="auto"/>
        <w:bottom w:val="none" w:sz="0" w:space="0" w:color="auto"/>
        <w:right w:val="none" w:sz="0" w:space="0" w:color="auto"/>
      </w:divBdr>
      <w:divsChild>
        <w:div w:id="923564540">
          <w:marLeft w:val="0"/>
          <w:marRight w:val="0"/>
          <w:marTop w:val="0"/>
          <w:marBottom w:val="0"/>
          <w:divBdr>
            <w:top w:val="none" w:sz="0" w:space="0" w:color="auto"/>
            <w:left w:val="none" w:sz="0" w:space="0" w:color="auto"/>
            <w:bottom w:val="none" w:sz="0" w:space="0" w:color="auto"/>
            <w:right w:val="none" w:sz="0" w:space="0" w:color="auto"/>
          </w:divBdr>
          <w:divsChild>
            <w:div w:id="1474330444">
              <w:marLeft w:val="0"/>
              <w:marRight w:val="0"/>
              <w:marTop w:val="0"/>
              <w:marBottom w:val="165"/>
              <w:divBdr>
                <w:top w:val="none" w:sz="0" w:space="0" w:color="auto"/>
                <w:left w:val="none" w:sz="0" w:space="0" w:color="auto"/>
                <w:bottom w:val="none" w:sz="0" w:space="0" w:color="auto"/>
                <w:right w:val="none" w:sz="0" w:space="0" w:color="auto"/>
              </w:divBdr>
            </w:div>
          </w:divsChild>
        </w:div>
        <w:div w:id="1001007947">
          <w:marLeft w:val="0"/>
          <w:marRight w:val="0"/>
          <w:marTop w:val="165"/>
          <w:marBottom w:val="165"/>
          <w:divBdr>
            <w:top w:val="none" w:sz="0" w:space="0" w:color="auto"/>
            <w:left w:val="none" w:sz="0" w:space="0" w:color="auto"/>
            <w:bottom w:val="none" w:sz="0" w:space="0" w:color="auto"/>
            <w:right w:val="none" w:sz="0" w:space="0" w:color="auto"/>
          </w:divBdr>
          <w:divsChild>
            <w:div w:id="1873806097">
              <w:marLeft w:val="0"/>
              <w:marRight w:val="0"/>
              <w:marTop w:val="0"/>
              <w:marBottom w:val="0"/>
              <w:divBdr>
                <w:top w:val="none" w:sz="0" w:space="0" w:color="auto"/>
                <w:left w:val="none" w:sz="0" w:space="0" w:color="auto"/>
                <w:bottom w:val="none" w:sz="0" w:space="0" w:color="auto"/>
                <w:right w:val="none" w:sz="0" w:space="0" w:color="auto"/>
              </w:divBdr>
              <w:divsChild>
                <w:div w:id="1871067980">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20682609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gp@ds-rs.si" TargetMode="External"/><Relationship Id="rId18" Type="http://schemas.openxmlformats.org/officeDocument/2006/relationships/hyperlink" Target="mailto:srebrna.nit@gmail.com" TargetMode="External"/><Relationship Id="rId26" Type="http://schemas.openxmlformats.org/officeDocument/2006/relationships/hyperlink" Target="mailto:info@spomincica.si" TargetMode="External"/><Relationship Id="rId39" Type="http://schemas.openxmlformats.org/officeDocument/2006/relationships/theme" Target="theme/theme1.xml"/><Relationship Id="rId21" Type="http://schemas.openxmlformats.org/officeDocument/2006/relationships/hyperlink" Target="mailto:manca@drustvo-ovca.si" TargetMode="External"/><Relationship Id="rId34" Type="http://schemas.openxmlformats.org/officeDocument/2006/relationships/hyperlink" Target="mailto:tajnistvo@zdus-zveza.si" TargetMode="External"/><Relationship Id="rId7" Type="http://schemas.openxmlformats.org/officeDocument/2006/relationships/endnotes" Target="endnotes.xml"/><Relationship Id="rId12" Type="http://schemas.openxmlformats.org/officeDocument/2006/relationships/hyperlink" Target="mailto:gp.mddsz@gov.si" TargetMode="External"/><Relationship Id="rId17" Type="http://schemas.openxmlformats.org/officeDocument/2006/relationships/hyperlink" Target="mailto:drustvo.zakulturoinkljuzije@gmail.com" TargetMode="External"/><Relationship Id="rId25" Type="http://schemas.openxmlformats.org/officeDocument/2006/relationships/hyperlink" Target="mailto:zveza@soncek.org" TargetMode="External"/><Relationship Id="rId33" Type="http://schemas.openxmlformats.org/officeDocument/2006/relationships/hyperlink" Target="mailto:info@zveza-slepih.si"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info@altra.si" TargetMode="External"/><Relationship Id="rId20" Type="http://schemas.openxmlformats.org/officeDocument/2006/relationships/hyperlink" Target="mailto:info@nsios.si" TargetMode="External"/><Relationship Id="rId29" Type="http://schemas.openxmlformats.org/officeDocument/2006/relationships/hyperlink" Target="mailto:info@gluhoslepi.s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p.mz@gov.si" TargetMode="External"/><Relationship Id="rId24" Type="http://schemas.openxmlformats.org/officeDocument/2006/relationships/hyperlink" Target="mailto:univerza3@siol.net" TargetMode="External"/><Relationship Id="rId32" Type="http://schemas.openxmlformats.org/officeDocument/2006/relationships/hyperlink" Target="mailto:info@zveza-gns.si" TargetMode="External"/><Relationship Id="rId37"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info@varuh-rs.si" TargetMode="External"/><Relationship Id="rId23" Type="http://schemas.openxmlformats.org/officeDocument/2006/relationships/hyperlink" Target="mailto:pic@pic.si" TargetMode="External"/><Relationship Id="rId28" Type="http://schemas.openxmlformats.org/officeDocument/2006/relationships/hyperlink" Target="mailto:yhd-drustvo@yhd-drustvo.si" TargetMode="External"/><Relationship Id="rId36" Type="http://schemas.openxmlformats.org/officeDocument/2006/relationships/footer" Target="footer1.xml"/><Relationship Id="rId10" Type="http://schemas.openxmlformats.org/officeDocument/2006/relationships/hyperlink" Target="mailto:gp.msp@gov.si" TargetMode="External"/><Relationship Id="rId19" Type="http://schemas.openxmlformats.org/officeDocument/2006/relationships/hyperlink" Target="mailto:info@gds.si" TargetMode="External"/><Relationship Id="rId31" Type="http://schemas.openxmlformats.org/officeDocument/2006/relationships/hyperlink" Target="mailto:zgs1411@gmail.com" TargetMode="External"/><Relationship Id="rId4" Type="http://schemas.openxmlformats.org/officeDocument/2006/relationships/settings" Target="settings.xml"/><Relationship Id="rId9" Type="http://schemas.openxmlformats.org/officeDocument/2006/relationships/hyperlink" Target="mailto:gp.uprs@predsednica-slo.si" TargetMode="External"/><Relationship Id="rId14" Type="http://schemas.openxmlformats.org/officeDocument/2006/relationships/hyperlink" Target="mailto:svetzainvalide-rs.mddsz@gov.si" TargetMode="External"/><Relationship Id="rId22" Type="http://schemas.openxmlformats.org/officeDocument/2006/relationships/hyperlink" Target="mailto:info@ozara.org" TargetMode="External"/><Relationship Id="rId27" Type="http://schemas.openxmlformats.org/officeDocument/2006/relationships/hyperlink" Target="mailto:info@sent.si" TargetMode="External"/><Relationship Id="rId30" Type="http://schemas.openxmlformats.org/officeDocument/2006/relationships/hyperlink" Target="mailto:zdruzenje.dlan@gmail.com" TargetMode="External"/><Relationship Id="rId35" Type="http://schemas.openxmlformats.org/officeDocument/2006/relationships/hyperlink" Target="mailto:zveza@skupine.si" TargetMode="External"/><Relationship Id="rId8" Type="http://schemas.openxmlformats.org/officeDocument/2006/relationships/hyperlink" Target="mailto:gp.msp@gov.si"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3" Type="http://schemas.openxmlformats.org/officeDocument/2006/relationships/hyperlink" Target="https://zagovornik.si/izdelki-zagovornika/priporocila/" TargetMode="External"/><Relationship Id="rId2" Type="http://schemas.openxmlformats.org/officeDocument/2006/relationships/hyperlink" Target="https://tbinternet.ohchr.org/_layouts/treatybodyexternal/Download.aspx?symbolno=CRPD%2fC%2fSVN%2fCO%2f1" TargetMode="External"/><Relationship Id="rId1" Type="http://schemas.openxmlformats.org/officeDocument/2006/relationships/hyperlink" Target="https://www.ohchr.org/en/treaty-bodies/crpd/general-comments" TargetMode="External"/><Relationship Id="rId6" Type="http://schemas.openxmlformats.org/officeDocument/2006/relationships/hyperlink" Target="http://ennhri.org/news-and-blog/implementing-supported-decision-making-for-people-with-disabilities-new-report-shows-developments-in-europe-and-the-role-of-nhris/" TargetMode="External"/><Relationship Id="rId5" Type="http://schemas.openxmlformats.org/officeDocument/2006/relationships/hyperlink" Target="https://tbinternet.ohchr.org/_layouts/treatybodyexternal/Download.aspx?symbolno=CRPD/C/GC/1&amp;Lang=en" TargetMode="External"/><Relationship Id="rId4" Type="http://schemas.openxmlformats.org/officeDocument/2006/relationships/hyperlink" Target="https://zagovornik.si/izdelki-zagovornika/ocene-diskriminatornosti-predpis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C388B97-2688-41BA-8332-5A03A376D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7403</Words>
  <Characters>42200</Characters>
  <Application>Microsoft Office Word</Application>
  <DocSecurity>0</DocSecurity>
  <Lines>351</Lines>
  <Paragraphs>99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49504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Aleksić</dc:creator>
  <dc:description/>
  <cp:lastModifiedBy>Črt Kaker</cp:lastModifiedBy>
  <cp:revision>2</cp:revision>
  <dcterms:created xsi:type="dcterms:W3CDTF">2024-11-07T09:52:00Z</dcterms:created>
  <dcterms:modified xsi:type="dcterms:W3CDTF">2024-11-07T09:52:00Z</dcterms:modified>
  <dc:language/>
</cp:coreProperties>
</file>