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C6ED1" w14:textId="227D8DE1" w:rsidR="00C36A0D" w:rsidRPr="00DB5B17" w:rsidRDefault="00DB5B17" w:rsidP="002E0121">
      <w:pPr>
        <w:pStyle w:val="datumtevilka"/>
        <w:tabs>
          <w:tab w:val="clear" w:pos="1701"/>
          <w:tab w:val="left" w:pos="1418"/>
        </w:tabs>
        <w:spacing w:after="0" w:line="240" w:lineRule="auto"/>
        <w:contextualSpacing/>
        <w:jc w:val="both"/>
        <w:rPr>
          <w:rFonts w:ascii="Arial" w:hAnsi="Arial" w:cs="Arial"/>
          <w:b/>
          <w:bCs/>
          <w:sz w:val="20"/>
        </w:rPr>
      </w:pPr>
      <w:r w:rsidRPr="00DB5B17">
        <w:rPr>
          <w:rFonts w:ascii="Arial" w:hAnsi="Arial" w:cs="Arial"/>
          <w:b/>
          <w:bCs/>
          <w:sz w:val="20"/>
        </w:rPr>
        <w:t xml:space="preserve">MINISTRSTVO ZA </w:t>
      </w:r>
      <w:r w:rsidR="00BA296B">
        <w:rPr>
          <w:rFonts w:ascii="Arial" w:hAnsi="Arial" w:cs="Arial"/>
          <w:b/>
          <w:bCs/>
          <w:sz w:val="20"/>
        </w:rPr>
        <w:t>JAVNO UPRAVO</w:t>
      </w:r>
    </w:p>
    <w:p w14:paraId="7A959AE5" w14:textId="12B39617" w:rsidR="00DB5B17" w:rsidRPr="00DB5B17" w:rsidRDefault="00DB5B17" w:rsidP="002E0121">
      <w:pPr>
        <w:pStyle w:val="datumtevilka"/>
        <w:tabs>
          <w:tab w:val="clear" w:pos="1701"/>
          <w:tab w:val="left" w:pos="1418"/>
        </w:tabs>
        <w:spacing w:after="0" w:line="240" w:lineRule="auto"/>
        <w:contextualSpacing/>
        <w:jc w:val="both"/>
        <w:rPr>
          <w:rFonts w:ascii="Arial" w:hAnsi="Arial" w:cs="Arial"/>
          <w:sz w:val="20"/>
        </w:rPr>
      </w:pPr>
      <w:r>
        <w:rPr>
          <w:rFonts w:ascii="Arial" w:hAnsi="Arial" w:cs="Arial"/>
          <w:sz w:val="20"/>
        </w:rPr>
        <w:t xml:space="preserve">E: </w:t>
      </w:r>
      <w:hyperlink r:id="rId7" w:history="1">
        <w:r w:rsidR="00BA296B" w:rsidRPr="004F70E3">
          <w:rPr>
            <w:rStyle w:val="Hiperpovezava"/>
            <w:rFonts w:ascii="Arial" w:hAnsi="Arial" w:cs="Arial"/>
            <w:sz w:val="20"/>
          </w:rPr>
          <w:t>gp.mju@gov.si</w:t>
        </w:r>
      </w:hyperlink>
      <w:r>
        <w:rPr>
          <w:rFonts w:ascii="Arial" w:hAnsi="Arial" w:cs="Arial"/>
          <w:sz w:val="20"/>
        </w:rPr>
        <w:t xml:space="preserve"> </w:t>
      </w:r>
    </w:p>
    <w:p w14:paraId="3B6549FB" w14:textId="77777777" w:rsidR="00C36A0D" w:rsidRDefault="00C36A0D" w:rsidP="002E0121">
      <w:pPr>
        <w:pStyle w:val="datumtevilka"/>
        <w:tabs>
          <w:tab w:val="clear" w:pos="1701"/>
          <w:tab w:val="left" w:pos="1418"/>
        </w:tabs>
        <w:spacing w:after="0" w:line="240" w:lineRule="auto"/>
        <w:contextualSpacing/>
        <w:jc w:val="both"/>
        <w:rPr>
          <w:rFonts w:ascii="Arial" w:hAnsi="Arial" w:cs="Arial"/>
          <w:sz w:val="20"/>
          <w:highlight w:val="yellow"/>
        </w:rPr>
      </w:pPr>
    </w:p>
    <w:p w14:paraId="5A779177" w14:textId="56F713F0" w:rsidR="00DB0350" w:rsidRPr="00A604DC" w:rsidRDefault="00DB0350" w:rsidP="002E0121">
      <w:pPr>
        <w:pStyle w:val="datumtevilka"/>
        <w:tabs>
          <w:tab w:val="clear" w:pos="1701"/>
          <w:tab w:val="left" w:pos="1418"/>
        </w:tabs>
        <w:spacing w:after="0" w:line="240" w:lineRule="auto"/>
        <w:contextualSpacing/>
        <w:jc w:val="both"/>
        <w:rPr>
          <w:rFonts w:ascii="Arial" w:hAnsi="Arial" w:cs="Arial"/>
          <w:sz w:val="20"/>
        </w:rPr>
      </w:pPr>
      <w:r w:rsidRPr="00C36A0D">
        <w:rPr>
          <w:rFonts w:ascii="Arial" w:hAnsi="Arial" w:cs="Arial"/>
          <w:sz w:val="20"/>
        </w:rPr>
        <w:t>Številka:</w:t>
      </w:r>
      <w:r w:rsidR="007240C0">
        <w:rPr>
          <w:rFonts w:ascii="Arial" w:hAnsi="Arial" w:cs="Arial"/>
          <w:sz w:val="20"/>
        </w:rPr>
        <w:t xml:space="preserve">         </w:t>
      </w:r>
      <w:r w:rsidR="00C36A0D" w:rsidRPr="00A604DC">
        <w:rPr>
          <w:rFonts w:ascii="Arial" w:hAnsi="Arial" w:cs="Arial"/>
          <w:sz w:val="20"/>
        </w:rPr>
        <w:t>070</w:t>
      </w:r>
      <w:r w:rsidR="00BA296B" w:rsidRPr="00A604DC">
        <w:rPr>
          <w:rFonts w:ascii="Arial" w:hAnsi="Arial" w:cs="Arial"/>
          <w:sz w:val="20"/>
        </w:rPr>
        <w:t>0</w:t>
      </w:r>
      <w:r w:rsidR="00C36A0D" w:rsidRPr="00A604DC">
        <w:rPr>
          <w:rFonts w:ascii="Arial" w:hAnsi="Arial" w:cs="Arial"/>
          <w:sz w:val="20"/>
        </w:rPr>
        <w:t>-</w:t>
      </w:r>
      <w:r w:rsidR="00BA296B" w:rsidRPr="00A604DC">
        <w:rPr>
          <w:rFonts w:ascii="Arial" w:hAnsi="Arial" w:cs="Arial"/>
          <w:sz w:val="20"/>
        </w:rPr>
        <w:t>51</w:t>
      </w:r>
      <w:r w:rsidR="00C36A0D" w:rsidRPr="00A604DC">
        <w:rPr>
          <w:rFonts w:ascii="Arial" w:hAnsi="Arial" w:cs="Arial"/>
          <w:sz w:val="20"/>
        </w:rPr>
        <w:t>/202</w:t>
      </w:r>
      <w:r w:rsidR="00BA296B" w:rsidRPr="00A604DC">
        <w:rPr>
          <w:rFonts w:ascii="Arial" w:hAnsi="Arial" w:cs="Arial"/>
          <w:sz w:val="20"/>
        </w:rPr>
        <w:t>2</w:t>
      </w:r>
      <w:r w:rsidR="00C36A0D" w:rsidRPr="00A604DC">
        <w:rPr>
          <w:rFonts w:ascii="Arial" w:hAnsi="Arial" w:cs="Arial"/>
          <w:sz w:val="20"/>
        </w:rPr>
        <w:t>/</w:t>
      </w:r>
      <w:r w:rsidR="00BA296B" w:rsidRPr="00A604DC">
        <w:rPr>
          <w:rFonts w:ascii="Arial" w:hAnsi="Arial" w:cs="Arial"/>
          <w:sz w:val="20"/>
        </w:rPr>
        <w:t>17</w:t>
      </w:r>
    </w:p>
    <w:p w14:paraId="381455ED" w14:textId="587C7D9F" w:rsidR="00DB0350" w:rsidRPr="00A604DC" w:rsidRDefault="00DB0350" w:rsidP="002E0121">
      <w:pPr>
        <w:pStyle w:val="datumtevilka"/>
        <w:tabs>
          <w:tab w:val="clear" w:pos="1701"/>
          <w:tab w:val="left" w:pos="1418"/>
        </w:tabs>
        <w:spacing w:after="0" w:line="240" w:lineRule="auto"/>
        <w:contextualSpacing/>
        <w:jc w:val="both"/>
        <w:rPr>
          <w:rFonts w:ascii="Arial" w:hAnsi="Arial" w:cs="Arial"/>
          <w:sz w:val="20"/>
        </w:rPr>
      </w:pPr>
      <w:r w:rsidRPr="00A604DC">
        <w:rPr>
          <w:rFonts w:ascii="Arial" w:hAnsi="Arial" w:cs="Arial"/>
          <w:sz w:val="20"/>
        </w:rPr>
        <w:t>Datum:</w:t>
      </w:r>
      <w:r w:rsidR="007240C0" w:rsidRPr="00A604DC">
        <w:rPr>
          <w:rFonts w:ascii="Arial" w:hAnsi="Arial" w:cs="Arial"/>
          <w:sz w:val="20"/>
        </w:rPr>
        <w:t xml:space="preserve">           </w:t>
      </w:r>
      <w:r w:rsidR="00A604DC" w:rsidRPr="00A604DC">
        <w:rPr>
          <w:rFonts w:ascii="Arial" w:hAnsi="Arial" w:cs="Arial"/>
          <w:sz w:val="20"/>
        </w:rPr>
        <w:t>1</w:t>
      </w:r>
      <w:r w:rsidR="00D20EFC">
        <w:rPr>
          <w:rFonts w:ascii="Arial" w:hAnsi="Arial" w:cs="Arial"/>
          <w:sz w:val="20"/>
        </w:rPr>
        <w:t>2</w:t>
      </w:r>
      <w:r w:rsidR="00E370BA" w:rsidRPr="00A604DC">
        <w:rPr>
          <w:rFonts w:ascii="Arial" w:hAnsi="Arial" w:cs="Arial"/>
          <w:sz w:val="20"/>
        </w:rPr>
        <w:t xml:space="preserve">. </w:t>
      </w:r>
      <w:r w:rsidR="00BA296B" w:rsidRPr="00A604DC">
        <w:rPr>
          <w:rFonts w:ascii="Arial" w:hAnsi="Arial" w:cs="Arial"/>
          <w:sz w:val="20"/>
        </w:rPr>
        <w:t>9</w:t>
      </w:r>
      <w:r w:rsidR="006A764C" w:rsidRPr="00A604DC">
        <w:rPr>
          <w:rFonts w:ascii="Arial" w:hAnsi="Arial" w:cs="Arial"/>
          <w:sz w:val="20"/>
        </w:rPr>
        <w:t xml:space="preserve">. </w:t>
      </w:r>
      <w:r w:rsidR="00C36A0D" w:rsidRPr="00A604DC">
        <w:rPr>
          <w:rFonts w:ascii="Arial" w:hAnsi="Arial" w:cs="Arial"/>
          <w:sz w:val="20"/>
        </w:rPr>
        <w:t>202</w:t>
      </w:r>
      <w:r w:rsidR="00D63482" w:rsidRPr="00A604DC">
        <w:rPr>
          <w:rFonts w:ascii="Arial" w:hAnsi="Arial" w:cs="Arial"/>
          <w:sz w:val="20"/>
        </w:rPr>
        <w:t>4</w:t>
      </w:r>
    </w:p>
    <w:p w14:paraId="7F313AD0" w14:textId="77777777" w:rsidR="00DB0350" w:rsidRPr="007240C0" w:rsidRDefault="00DB0350" w:rsidP="002E0121">
      <w:pPr>
        <w:pStyle w:val="ZADEVA"/>
        <w:tabs>
          <w:tab w:val="clear" w:pos="1701"/>
          <w:tab w:val="left" w:pos="0"/>
        </w:tabs>
        <w:spacing w:after="0" w:line="240" w:lineRule="auto"/>
        <w:ind w:left="0" w:firstLine="0"/>
        <w:contextualSpacing/>
        <w:jc w:val="both"/>
        <w:rPr>
          <w:rFonts w:ascii="Arial" w:hAnsi="Arial" w:cs="Arial"/>
          <w:b w:val="0"/>
          <w:bCs/>
          <w:sz w:val="20"/>
          <w:szCs w:val="20"/>
          <w:lang w:val="sl-SI"/>
        </w:rPr>
      </w:pPr>
    </w:p>
    <w:p w14:paraId="172E3D07" w14:textId="2CC03C38" w:rsidR="007240C0" w:rsidRPr="007240C0" w:rsidRDefault="007240C0" w:rsidP="00861C26">
      <w:pPr>
        <w:pStyle w:val="ZADEVA"/>
        <w:tabs>
          <w:tab w:val="clear" w:pos="1701"/>
        </w:tabs>
        <w:ind w:left="0" w:firstLine="0"/>
        <w:contextualSpacing/>
        <w:rPr>
          <w:rFonts w:ascii="Arial" w:hAnsi="Arial" w:cs="Arial"/>
          <w:bCs/>
          <w:sz w:val="20"/>
          <w:szCs w:val="20"/>
          <w:lang w:val="sl-SI"/>
        </w:rPr>
      </w:pPr>
      <w:r w:rsidRPr="007240C0">
        <w:rPr>
          <w:rFonts w:ascii="Arial" w:hAnsi="Arial" w:cs="Arial"/>
          <w:b w:val="0"/>
          <w:bCs/>
          <w:sz w:val="20"/>
          <w:szCs w:val="20"/>
          <w:lang w:val="sl-SI"/>
        </w:rPr>
        <w:t xml:space="preserve">Zadeva:         </w:t>
      </w:r>
      <w:r w:rsidRPr="007240C0">
        <w:rPr>
          <w:rFonts w:ascii="Arial" w:hAnsi="Arial" w:cs="Arial"/>
          <w:bCs/>
          <w:sz w:val="20"/>
          <w:szCs w:val="20"/>
          <w:lang w:val="sl-SI"/>
        </w:rPr>
        <w:t>Priporočilo Zagovornika načela enakosti gle</w:t>
      </w:r>
      <w:r w:rsidR="00861C26">
        <w:rPr>
          <w:rFonts w:ascii="Arial" w:hAnsi="Arial" w:cs="Arial"/>
          <w:bCs/>
          <w:sz w:val="20"/>
          <w:szCs w:val="20"/>
          <w:lang w:val="sl-SI"/>
        </w:rPr>
        <w:t xml:space="preserve">de </w:t>
      </w:r>
      <w:r w:rsidR="004072D7">
        <w:rPr>
          <w:rFonts w:ascii="Arial" w:hAnsi="Arial" w:cs="Arial"/>
          <w:bCs/>
          <w:sz w:val="20"/>
          <w:szCs w:val="20"/>
          <w:lang w:val="sl-SI"/>
        </w:rPr>
        <w:t xml:space="preserve">izplačevanja dela plače </w:t>
      </w:r>
      <w:r w:rsidR="00FB6504">
        <w:rPr>
          <w:rFonts w:ascii="Arial" w:hAnsi="Arial" w:cs="Arial"/>
          <w:bCs/>
          <w:sz w:val="20"/>
          <w:szCs w:val="20"/>
          <w:lang w:val="sl-SI"/>
        </w:rPr>
        <w:t xml:space="preserve">za </w:t>
      </w:r>
      <w:r w:rsidR="00BA296B">
        <w:rPr>
          <w:rFonts w:ascii="Arial" w:hAnsi="Arial" w:cs="Arial"/>
          <w:bCs/>
          <w:sz w:val="20"/>
          <w:szCs w:val="20"/>
          <w:lang w:val="sl-SI"/>
        </w:rPr>
        <w:t>delovn</w:t>
      </w:r>
      <w:r w:rsidR="00FB6504">
        <w:rPr>
          <w:rFonts w:ascii="Arial" w:hAnsi="Arial" w:cs="Arial"/>
          <w:bCs/>
          <w:sz w:val="20"/>
          <w:szCs w:val="20"/>
          <w:lang w:val="sl-SI"/>
        </w:rPr>
        <w:t>o</w:t>
      </w:r>
      <w:r w:rsidR="00BA296B">
        <w:rPr>
          <w:rFonts w:ascii="Arial" w:hAnsi="Arial" w:cs="Arial"/>
          <w:bCs/>
          <w:sz w:val="20"/>
          <w:szCs w:val="20"/>
          <w:lang w:val="sl-SI"/>
        </w:rPr>
        <w:t xml:space="preserve"> </w:t>
      </w:r>
      <w:r w:rsidR="004072D7">
        <w:rPr>
          <w:rFonts w:ascii="Arial" w:hAnsi="Arial" w:cs="Arial"/>
          <w:bCs/>
          <w:sz w:val="20"/>
          <w:szCs w:val="20"/>
          <w:lang w:val="sl-SI"/>
        </w:rPr>
        <w:tab/>
        <w:t xml:space="preserve">         </w:t>
      </w:r>
      <w:r w:rsidR="00BA296B">
        <w:rPr>
          <w:rFonts w:ascii="Arial" w:hAnsi="Arial" w:cs="Arial"/>
          <w:bCs/>
          <w:sz w:val="20"/>
          <w:szCs w:val="20"/>
          <w:lang w:val="sl-SI"/>
        </w:rPr>
        <w:t>uspešnost iz naslova</w:t>
      </w:r>
      <w:r w:rsidR="004072D7">
        <w:rPr>
          <w:rFonts w:ascii="Arial" w:hAnsi="Arial" w:cs="Arial"/>
          <w:bCs/>
          <w:sz w:val="20"/>
          <w:szCs w:val="20"/>
          <w:lang w:val="sl-SI"/>
        </w:rPr>
        <w:t xml:space="preserve"> </w:t>
      </w:r>
      <w:r w:rsidR="00BA296B">
        <w:rPr>
          <w:rFonts w:ascii="Arial" w:hAnsi="Arial" w:cs="Arial"/>
          <w:bCs/>
          <w:sz w:val="20"/>
          <w:szCs w:val="20"/>
          <w:lang w:val="sl-SI"/>
        </w:rPr>
        <w:t>prodaje blaga in storitev na trgu</w:t>
      </w:r>
    </w:p>
    <w:p w14:paraId="02E56767" w14:textId="63E7F5E8" w:rsidR="00DB0350" w:rsidRPr="007240C0" w:rsidRDefault="00DB0350" w:rsidP="00861C26">
      <w:pPr>
        <w:pStyle w:val="ZADEVA"/>
        <w:tabs>
          <w:tab w:val="clear" w:pos="1701"/>
          <w:tab w:val="left" w:pos="0"/>
        </w:tabs>
        <w:spacing w:after="0" w:line="240" w:lineRule="auto"/>
        <w:ind w:left="0" w:firstLine="0"/>
        <w:contextualSpacing/>
        <w:jc w:val="both"/>
        <w:rPr>
          <w:rFonts w:ascii="Arial" w:hAnsi="Arial" w:cs="Arial"/>
          <w:b w:val="0"/>
          <w:bCs/>
          <w:sz w:val="20"/>
          <w:szCs w:val="20"/>
          <w:lang w:val="sl-SI"/>
        </w:rPr>
      </w:pPr>
    </w:p>
    <w:p w14:paraId="7E95CC56" w14:textId="77777777" w:rsidR="007240C0" w:rsidRDefault="007240C0" w:rsidP="002E0121">
      <w:pPr>
        <w:pStyle w:val="ZADEVA"/>
        <w:tabs>
          <w:tab w:val="clear" w:pos="1701"/>
          <w:tab w:val="left" w:pos="0"/>
        </w:tabs>
        <w:spacing w:after="0" w:line="240" w:lineRule="auto"/>
        <w:ind w:left="0" w:firstLine="0"/>
        <w:contextualSpacing/>
        <w:jc w:val="both"/>
        <w:rPr>
          <w:rFonts w:ascii="Arial" w:hAnsi="Arial" w:cs="Arial"/>
          <w:b w:val="0"/>
          <w:bCs/>
          <w:lang w:val="sl-SI"/>
        </w:rPr>
      </w:pPr>
    </w:p>
    <w:p w14:paraId="35BC9B02" w14:textId="39EE1B30" w:rsidR="00DB0350" w:rsidRPr="00F07A8E" w:rsidRDefault="00DB0350" w:rsidP="002E0121">
      <w:pPr>
        <w:pStyle w:val="ZADEVA"/>
        <w:tabs>
          <w:tab w:val="clear" w:pos="1701"/>
          <w:tab w:val="left" w:pos="0"/>
        </w:tabs>
        <w:spacing w:after="0" w:line="240" w:lineRule="auto"/>
        <w:ind w:left="0" w:firstLine="0"/>
        <w:contextualSpacing/>
        <w:jc w:val="both"/>
        <w:rPr>
          <w:rFonts w:ascii="Arial" w:hAnsi="Arial" w:cs="Arial"/>
          <w:b w:val="0"/>
          <w:bCs/>
          <w:sz w:val="20"/>
          <w:szCs w:val="20"/>
          <w:lang w:val="sl-SI"/>
        </w:rPr>
      </w:pPr>
      <w:r w:rsidRPr="00F07A8E">
        <w:rPr>
          <w:rFonts w:ascii="Arial" w:hAnsi="Arial" w:cs="Arial"/>
          <w:b w:val="0"/>
          <w:bCs/>
          <w:sz w:val="20"/>
          <w:szCs w:val="20"/>
          <w:lang w:val="sl-SI"/>
        </w:rPr>
        <w:t>Spoštovani,</w:t>
      </w:r>
    </w:p>
    <w:p w14:paraId="1F93653C" w14:textId="77777777" w:rsidR="00DB0350" w:rsidRPr="000116EA" w:rsidRDefault="00DB0350" w:rsidP="002E0121">
      <w:pPr>
        <w:pStyle w:val="ZADEVA"/>
        <w:tabs>
          <w:tab w:val="clear" w:pos="1701"/>
          <w:tab w:val="left" w:pos="0"/>
        </w:tabs>
        <w:spacing w:after="0" w:line="240" w:lineRule="auto"/>
        <w:ind w:left="0" w:firstLine="0"/>
        <w:contextualSpacing/>
        <w:jc w:val="both"/>
        <w:rPr>
          <w:rFonts w:ascii="Arial" w:hAnsi="Arial" w:cs="Arial"/>
          <w:b w:val="0"/>
          <w:bCs/>
          <w:lang w:val="sl-SI"/>
        </w:rPr>
      </w:pPr>
    </w:p>
    <w:p w14:paraId="3C8D5A50" w14:textId="3F03A8FF" w:rsidR="00A53D4D" w:rsidRDefault="00DF7A76" w:rsidP="00A16085">
      <w:pPr>
        <w:jc w:val="both"/>
        <w:rPr>
          <w:rFonts w:ascii="Arial" w:hAnsi="Arial" w:cs="Arial"/>
          <w:bCs/>
          <w:sz w:val="20"/>
          <w:szCs w:val="20"/>
        </w:rPr>
      </w:pPr>
      <w:r w:rsidRPr="000116EA">
        <w:rPr>
          <w:rFonts w:ascii="Arial" w:hAnsi="Arial" w:cs="Arial"/>
          <w:bCs/>
          <w:sz w:val="20"/>
          <w:szCs w:val="20"/>
        </w:rPr>
        <w:t>Zagovornik načela enakosti (v nadaljevanju: Zagovornik)</w:t>
      </w:r>
      <w:r w:rsidR="007E5E4A">
        <w:rPr>
          <w:rFonts w:ascii="Arial" w:hAnsi="Arial" w:cs="Arial"/>
          <w:bCs/>
          <w:sz w:val="20"/>
          <w:szCs w:val="20"/>
        </w:rPr>
        <w:t xml:space="preserve"> </w:t>
      </w:r>
      <w:r w:rsidR="00CF672E">
        <w:rPr>
          <w:rFonts w:ascii="Arial" w:hAnsi="Arial" w:cs="Arial"/>
          <w:bCs/>
          <w:sz w:val="20"/>
          <w:szCs w:val="20"/>
        </w:rPr>
        <w:t>je</w:t>
      </w:r>
      <w:r w:rsidR="007E5E4A">
        <w:rPr>
          <w:rFonts w:ascii="Arial" w:hAnsi="Arial" w:cs="Arial"/>
          <w:bCs/>
          <w:sz w:val="20"/>
          <w:szCs w:val="20"/>
        </w:rPr>
        <w:t xml:space="preserve"> </w:t>
      </w:r>
      <w:r w:rsidR="009B3CD8">
        <w:rPr>
          <w:rFonts w:ascii="Arial" w:hAnsi="Arial" w:cs="Arial"/>
          <w:bCs/>
          <w:sz w:val="20"/>
          <w:szCs w:val="20"/>
        </w:rPr>
        <w:t xml:space="preserve">prejel predlog za ugotavljanje diskriminacije pri izplačevanju delovne uspešnosti iz naslova prodaje blaga in storitev v javnem zavodu. Predlagatelj je navedel, da </w:t>
      </w:r>
      <w:r w:rsidR="00500C71" w:rsidRPr="00500C71">
        <w:rPr>
          <w:rFonts w:ascii="Arial" w:hAnsi="Arial" w:cs="Arial"/>
          <w:bCs/>
          <w:sz w:val="20"/>
          <w:szCs w:val="20"/>
        </w:rPr>
        <w:t xml:space="preserve">delodajalec del plače za delovno uspešnost iz naslova prodaje blaga in storitev na trgu razdeli med zaposlene na podlagi edinega kriterija, to je glede na število opravljenih ur dela v posameznem letu. Predlagatelj je menil, da je to vrsto delovne uspešnosti kljub drugačnemu poimenovanju vsebinsko gledano bolj ustrezno primerjati s poslovno uspešnostjo, kjer pa prisotnost delavca na delu oziroma odsotnost z dela v skladu s sodno prakso Upravnega sodišča RS in odločbami Zagovornika ni ustrezno merilo. </w:t>
      </w:r>
      <w:r w:rsidR="00A16085">
        <w:rPr>
          <w:rFonts w:ascii="Arial" w:hAnsi="Arial" w:cs="Arial"/>
          <w:bCs/>
          <w:sz w:val="20"/>
          <w:szCs w:val="20"/>
        </w:rPr>
        <w:t xml:space="preserve"> </w:t>
      </w:r>
    </w:p>
    <w:p w14:paraId="5607D67B" w14:textId="77777777" w:rsidR="00214660" w:rsidRDefault="00A16085" w:rsidP="002E0121">
      <w:pPr>
        <w:jc w:val="both"/>
        <w:rPr>
          <w:rFonts w:ascii="Arial" w:hAnsi="Arial" w:cs="Arial"/>
          <w:bCs/>
          <w:sz w:val="20"/>
          <w:szCs w:val="20"/>
        </w:rPr>
      </w:pPr>
      <w:r w:rsidRPr="00A16085">
        <w:rPr>
          <w:rFonts w:ascii="Arial" w:hAnsi="Arial" w:cs="Arial"/>
          <w:bCs/>
          <w:sz w:val="20"/>
          <w:szCs w:val="20"/>
        </w:rPr>
        <w:t xml:space="preserve"> </w:t>
      </w:r>
    </w:p>
    <w:p w14:paraId="11E9CDBB" w14:textId="2F0C92ED" w:rsidR="0067314C" w:rsidRPr="00030950" w:rsidRDefault="00DF7A76" w:rsidP="002E0121">
      <w:pPr>
        <w:jc w:val="both"/>
        <w:rPr>
          <w:rFonts w:ascii="Arial" w:hAnsi="Arial" w:cs="Arial"/>
          <w:bCs/>
          <w:sz w:val="20"/>
          <w:szCs w:val="20"/>
        </w:rPr>
      </w:pPr>
      <w:r>
        <w:rPr>
          <w:rFonts w:ascii="Arial" w:hAnsi="Arial" w:cs="Arial"/>
          <w:bCs/>
          <w:sz w:val="20"/>
          <w:szCs w:val="20"/>
        </w:rPr>
        <w:t xml:space="preserve">Zagovornik je </w:t>
      </w:r>
      <w:r w:rsidR="00C36A0D">
        <w:rPr>
          <w:rFonts w:ascii="Arial" w:hAnsi="Arial" w:cs="Arial"/>
          <w:bCs/>
          <w:sz w:val="20"/>
          <w:szCs w:val="20"/>
        </w:rPr>
        <w:t xml:space="preserve">po preučitvi </w:t>
      </w:r>
      <w:r w:rsidR="00743182">
        <w:rPr>
          <w:rFonts w:ascii="Arial" w:hAnsi="Arial" w:cs="Arial"/>
          <w:bCs/>
          <w:sz w:val="20"/>
          <w:szCs w:val="20"/>
        </w:rPr>
        <w:t xml:space="preserve">navedene </w:t>
      </w:r>
      <w:r w:rsidR="00C36A0D">
        <w:rPr>
          <w:rFonts w:ascii="Arial" w:hAnsi="Arial" w:cs="Arial"/>
          <w:bCs/>
          <w:sz w:val="20"/>
          <w:szCs w:val="20"/>
        </w:rPr>
        <w:t xml:space="preserve">zadeve </w:t>
      </w:r>
      <w:r w:rsidR="00D5754E">
        <w:rPr>
          <w:rFonts w:ascii="Arial" w:hAnsi="Arial" w:cs="Arial"/>
          <w:bCs/>
          <w:sz w:val="20"/>
          <w:szCs w:val="20"/>
        </w:rPr>
        <w:t>ugotovil</w:t>
      </w:r>
      <w:r w:rsidR="000D0351">
        <w:rPr>
          <w:rFonts w:ascii="Arial" w:hAnsi="Arial" w:cs="Arial"/>
          <w:bCs/>
          <w:sz w:val="20"/>
          <w:szCs w:val="20"/>
        </w:rPr>
        <w:t>,</w:t>
      </w:r>
      <w:r w:rsidR="00214660">
        <w:rPr>
          <w:rFonts w:ascii="Arial" w:hAnsi="Arial" w:cs="Arial"/>
          <w:bCs/>
          <w:sz w:val="20"/>
          <w:szCs w:val="20"/>
        </w:rPr>
        <w:t xml:space="preserve"> da</w:t>
      </w:r>
      <w:r w:rsidR="00C3284A">
        <w:rPr>
          <w:rFonts w:ascii="Arial" w:hAnsi="Arial" w:cs="Arial"/>
          <w:bCs/>
          <w:sz w:val="20"/>
          <w:szCs w:val="20"/>
        </w:rPr>
        <w:t xml:space="preserve"> gre de </w:t>
      </w:r>
      <w:proofErr w:type="spellStart"/>
      <w:r w:rsidR="00C3284A">
        <w:rPr>
          <w:rFonts w:ascii="Arial" w:hAnsi="Arial" w:cs="Arial"/>
          <w:bCs/>
          <w:sz w:val="20"/>
          <w:szCs w:val="20"/>
        </w:rPr>
        <w:t>facto</w:t>
      </w:r>
      <w:proofErr w:type="spellEnd"/>
      <w:r w:rsidR="00C3284A">
        <w:rPr>
          <w:rFonts w:ascii="Arial" w:hAnsi="Arial" w:cs="Arial"/>
          <w:bCs/>
          <w:sz w:val="20"/>
          <w:szCs w:val="20"/>
        </w:rPr>
        <w:t xml:space="preserve"> za izplačilo dela plače, ki </w:t>
      </w:r>
      <w:r w:rsidR="00743182">
        <w:rPr>
          <w:rFonts w:ascii="Arial" w:hAnsi="Arial" w:cs="Arial"/>
          <w:bCs/>
          <w:sz w:val="20"/>
          <w:szCs w:val="20"/>
        </w:rPr>
        <w:t>je po svoji naravi bližji</w:t>
      </w:r>
      <w:r w:rsidR="00C3284A">
        <w:rPr>
          <w:rFonts w:ascii="Arial" w:hAnsi="Arial" w:cs="Arial"/>
          <w:bCs/>
          <w:sz w:val="20"/>
          <w:szCs w:val="20"/>
        </w:rPr>
        <w:t xml:space="preserve"> </w:t>
      </w:r>
      <w:r w:rsidR="00743182">
        <w:rPr>
          <w:rFonts w:ascii="Arial" w:hAnsi="Arial" w:cs="Arial"/>
          <w:bCs/>
          <w:sz w:val="20"/>
          <w:szCs w:val="20"/>
        </w:rPr>
        <w:t xml:space="preserve">poslovni </w:t>
      </w:r>
      <w:r w:rsidR="00C3284A">
        <w:rPr>
          <w:rFonts w:ascii="Arial" w:hAnsi="Arial" w:cs="Arial"/>
          <w:bCs/>
          <w:sz w:val="20"/>
          <w:szCs w:val="20"/>
        </w:rPr>
        <w:t xml:space="preserve">kot </w:t>
      </w:r>
      <w:r w:rsidR="00743182">
        <w:rPr>
          <w:rFonts w:ascii="Arial" w:hAnsi="Arial" w:cs="Arial"/>
          <w:bCs/>
          <w:sz w:val="20"/>
          <w:szCs w:val="20"/>
        </w:rPr>
        <w:t>delovni uspešnosti</w:t>
      </w:r>
      <w:r w:rsidR="00C3284A">
        <w:rPr>
          <w:rFonts w:ascii="Arial" w:hAnsi="Arial" w:cs="Arial"/>
          <w:bCs/>
          <w:sz w:val="20"/>
          <w:szCs w:val="20"/>
        </w:rPr>
        <w:t xml:space="preserve">. Zanj namreč nikjer v splošnih pravnih aktih, prav tako pa tudi ne v internih aktih delodajalca, niso določena vnaprej znana merila, </w:t>
      </w:r>
      <w:r w:rsidR="005C473E">
        <w:rPr>
          <w:rFonts w:ascii="Arial" w:hAnsi="Arial" w:cs="Arial"/>
          <w:bCs/>
          <w:sz w:val="20"/>
          <w:szCs w:val="20"/>
        </w:rPr>
        <w:t xml:space="preserve">kot je to potrebno za delovno uspešnost, </w:t>
      </w:r>
      <w:r w:rsidR="00C3284A">
        <w:rPr>
          <w:rFonts w:ascii="Arial" w:hAnsi="Arial" w:cs="Arial"/>
          <w:bCs/>
          <w:sz w:val="20"/>
          <w:szCs w:val="20"/>
        </w:rPr>
        <w:t xml:space="preserve">obdavčuje se na </w:t>
      </w:r>
      <w:r w:rsidR="00FB6504">
        <w:rPr>
          <w:rFonts w:ascii="Arial" w:hAnsi="Arial" w:cs="Arial"/>
          <w:bCs/>
          <w:sz w:val="20"/>
          <w:szCs w:val="20"/>
        </w:rPr>
        <w:t xml:space="preserve">ugodnejši </w:t>
      </w:r>
      <w:r w:rsidR="00C3284A">
        <w:rPr>
          <w:rFonts w:ascii="Arial" w:hAnsi="Arial" w:cs="Arial"/>
          <w:bCs/>
          <w:sz w:val="20"/>
          <w:szCs w:val="20"/>
        </w:rPr>
        <w:t xml:space="preserve">način, ki v skladu z </w:t>
      </w:r>
      <w:r w:rsidR="00177FE9">
        <w:rPr>
          <w:rFonts w:ascii="Arial" w:hAnsi="Arial" w:cs="Arial"/>
          <w:bCs/>
          <w:sz w:val="20"/>
          <w:szCs w:val="20"/>
        </w:rPr>
        <w:t xml:space="preserve">Zakonom o dohodnini velja </w:t>
      </w:r>
      <w:r w:rsidR="00C3284A">
        <w:rPr>
          <w:rFonts w:ascii="Arial" w:hAnsi="Arial" w:cs="Arial"/>
          <w:bCs/>
          <w:sz w:val="20"/>
          <w:szCs w:val="20"/>
        </w:rPr>
        <w:t xml:space="preserve">izrecno </w:t>
      </w:r>
      <w:r w:rsidR="00743182">
        <w:rPr>
          <w:rFonts w:ascii="Arial" w:hAnsi="Arial" w:cs="Arial"/>
          <w:bCs/>
          <w:sz w:val="20"/>
          <w:szCs w:val="20"/>
        </w:rPr>
        <w:t xml:space="preserve">le </w:t>
      </w:r>
      <w:r w:rsidR="00C3284A">
        <w:rPr>
          <w:rFonts w:ascii="Arial" w:hAnsi="Arial" w:cs="Arial"/>
          <w:bCs/>
          <w:sz w:val="20"/>
          <w:szCs w:val="20"/>
        </w:rPr>
        <w:t>za poslovno uspešnost, do nje pa so upravičeni vsi zaposleni brez izjeme, pri čemer pa se</w:t>
      </w:r>
      <w:r w:rsidR="00177FE9">
        <w:rPr>
          <w:rFonts w:ascii="Arial" w:hAnsi="Arial" w:cs="Arial"/>
          <w:bCs/>
          <w:sz w:val="20"/>
          <w:szCs w:val="20"/>
        </w:rPr>
        <w:t xml:space="preserve"> kot</w:t>
      </w:r>
      <w:r w:rsidR="00C3284A">
        <w:rPr>
          <w:rFonts w:ascii="Arial" w:hAnsi="Arial" w:cs="Arial"/>
          <w:bCs/>
          <w:sz w:val="20"/>
          <w:szCs w:val="20"/>
        </w:rPr>
        <w:t xml:space="preserve"> kriterij </w:t>
      </w:r>
      <w:r w:rsidR="00177FE9">
        <w:rPr>
          <w:rFonts w:ascii="Arial" w:hAnsi="Arial" w:cs="Arial"/>
          <w:bCs/>
          <w:sz w:val="20"/>
          <w:szCs w:val="20"/>
        </w:rPr>
        <w:t xml:space="preserve">za višino izplačila upošteva </w:t>
      </w:r>
      <w:r w:rsidR="00C3284A">
        <w:rPr>
          <w:rFonts w:ascii="Arial" w:hAnsi="Arial" w:cs="Arial"/>
          <w:bCs/>
          <w:sz w:val="20"/>
          <w:szCs w:val="20"/>
        </w:rPr>
        <w:t>opravljen</w:t>
      </w:r>
      <w:r w:rsidR="00177FE9">
        <w:rPr>
          <w:rFonts w:ascii="Arial" w:hAnsi="Arial" w:cs="Arial"/>
          <w:bCs/>
          <w:sz w:val="20"/>
          <w:szCs w:val="20"/>
        </w:rPr>
        <w:t>o</w:t>
      </w:r>
      <w:r w:rsidR="00C3284A">
        <w:rPr>
          <w:rFonts w:ascii="Arial" w:hAnsi="Arial" w:cs="Arial"/>
          <w:bCs/>
          <w:sz w:val="20"/>
          <w:szCs w:val="20"/>
        </w:rPr>
        <w:t xml:space="preserve"> števil</w:t>
      </w:r>
      <w:r w:rsidR="00177FE9">
        <w:rPr>
          <w:rFonts w:ascii="Arial" w:hAnsi="Arial" w:cs="Arial"/>
          <w:bCs/>
          <w:sz w:val="20"/>
          <w:szCs w:val="20"/>
        </w:rPr>
        <w:t>o</w:t>
      </w:r>
      <w:r w:rsidR="00C3284A">
        <w:rPr>
          <w:rFonts w:ascii="Arial" w:hAnsi="Arial" w:cs="Arial"/>
          <w:bCs/>
          <w:sz w:val="20"/>
          <w:szCs w:val="20"/>
        </w:rPr>
        <w:t xml:space="preserve"> delovnih ur v koledarskem letu. V skladu s sodno prakso Upravnega sodišča in s svojim dosedanjimi odločitvami v zvezi s tem Zagovornik </w:t>
      </w:r>
      <w:r w:rsidR="007A41EC" w:rsidRPr="007A41EC">
        <w:rPr>
          <w:rFonts w:ascii="Arial" w:hAnsi="Arial" w:cs="Arial"/>
          <w:bCs/>
          <w:sz w:val="20"/>
          <w:szCs w:val="20"/>
        </w:rPr>
        <w:t xml:space="preserve">z namenom preprečevanja in odpravljanja diskriminacije </w:t>
      </w:r>
      <w:r w:rsidR="00177FE9">
        <w:rPr>
          <w:rFonts w:ascii="Arial" w:hAnsi="Arial" w:cs="Arial"/>
          <w:bCs/>
          <w:sz w:val="20"/>
          <w:szCs w:val="20"/>
        </w:rPr>
        <w:t xml:space="preserve">na podlagi </w:t>
      </w:r>
      <w:r w:rsidR="007A41EC" w:rsidRPr="007A41EC">
        <w:rPr>
          <w:rFonts w:ascii="Arial" w:hAnsi="Arial" w:cs="Arial"/>
          <w:bCs/>
          <w:sz w:val="20"/>
          <w:szCs w:val="20"/>
        </w:rPr>
        <w:t>21. člen</w:t>
      </w:r>
      <w:r w:rsidR="00177FE9">
        <w:rPr>
          <w:rFonts w:ascii="Arial" w:hAnsi="Arial" w:cs="Arial"/>
          <w:bCs/>
          <w:sz w:val="20"/>
          <w:szCs w:val="20"/>
        </w:rPr>
        <w:t>a</w:t>
      </w:r>
      <w:r w:rsidR="007A41EC" w:rsidRPr="007A41EC">
        <w:rPr>
          <w:rFonts w:ascii="Arial" w:hAnsi="Arial" w:cs="Arial"/>
          <w:bCs/>
          <w:sz w:val="20"/>
          <w:szCs w:val="20"/>
        </w:rPr>
        <w:t xml:space="preserve"> </w:t>
      </w:r>
      <w:proofErr w:type="spellStart"/>
      <w:r w:rsidR="007A41EC" w:rsidRPr="007A41EC">
        <w:rPr>
          <w:rFonts w:ascii="Arial" w:hAnsi="Arial" w:cs="Arial"/>
          <w:bCs/>
          <w:sz w:val="20"/>
          <w:szCs w:val="20"/>
        </w:rPr>
        <w:t>ZVarD</w:t>
      </w:r>
      <w:proofErr w:type="spellEnd"/>
      <w:r w:rsidR="007A41EC" w:rsidRPr="007A41EC">
        <w:rPr>
          <w:rFonts w:ascii="Arial" w:hAnsi="Arial" w:cs="Arial"/>
          <w:bCs/>
          <w:sz w:val="20"/>
          <w:szCs w:val="20"/>
        </w:rPr>
        <w:t xml:space="preserve"> </w:t>
      </w:r>
      <w:r w:rsidR="00C3284A">
        <w:rPr>
          <w:rFonts w:ascii="Arial" w:hAnsi="Arial" w:cs="Arial"/>
          <w:bCs/>
          <w:sz w:val="20"/>
          <w:szCs w:val="20"/>
        </w:rPr>
        <w:t xml:space="preserve">Ministrstvu za javno upravo podaja naslednje priporočilo: </w:t>
      </w:r>
      <w:r w:rsidR="00500C71">
        <w:rPr>
          <w:rFonts w:ascii="Arial" w:hAnsi="Arial" w:cs="Arial"/>
          <w:bCs/>
          <w:sz w:val="20"/>
          <w:szCs w:val="20"/>
        </w:rPr>
        <w:t xml:space="preserve"> </w:t>
      </w:r>
      <w:r w:rsidR="00147737">
        <w:rPr>
          <w:rFonts w:ascii="Arial" w:hAnsi="Arial" w:cs="Arial"/>
          <w:bCs/>
          <w:sz w:val="20"/>
          <w:szCs w:val="20"/>
        </w:rPr>
        <w:t xml:space="preserve"> </w:t>
      </w:r>
    </w:p>
    <w:p w14:paraId="33924B38" w14:textId="77777777" w:rsidR="00DF7A76" w:rsidRPr="00D51975" w:rsidRDefault="00DF7A76" w:rsidP="002E0121">
      <w:pPr>
        <w:jc w:val="both"/>
        <w:rPr>
          <w:rFonts w:ascii="Arial" w:hAnsi="Arial" w:cs="Arial"/>
          <w:sz w:val="20"/>
        </w:rPr>
      </w:pPr>
    </w:p>
    <w:p w14:paraId="55A8B36A" w14:textId="4FD685AF" w:rsidR="006A764C" w:rsidRPr="00D51975" w:rsidRDefault="009B3CD8" w:rsidP="002E0121">
      <w:pPr>
        <w:pStyle w:val="ZADEVA"/>
        <w:pBdr>
          <w:top w:val="single" w:sz="4" w:space="1" w:color="auto"/>
          <w:left w:val="single" w:sz="4" w:space="4" w:color="auto"/>
          <w:bottom w:val="single" w:sz="4" w:space="0" w:color="auto"/>
          <w:right w:val="single" w:sz="4" w:space="4" w:color="auto"/>
        </w:pBdr>
        <w:tabs>
          <w:tab w:val="clear" w:pos="1701"/>
          <w:tab w:val="left" w:pos="0"/>
        </w:tabs>
        <w:spacing w:after="0" w:line="240" w:lineRule="auto"/>
        <w:ind w:left="0" w:firstLine="0"/>
        <w:contextualSpacing/>
        <w:jc w:val="both"/>
        <w:rPr>
          <w:rFonts w:ascii="Arial" w:hAnsi="Arial" w:cs="Arial"/>
          <w:sz w:val="20"/>
          <w:szCs w:val="20"/>
          <w:shd w:val="clear" w:color="auto" w:fill="FFFFFF"/>
          <w:lang w:val="sl-SI"/>
        </w:rPr>
      </w:pPr>
      <w:bookmarkStart w:id="0" w:name="_Hlk104277905"/>
      <w:bookmarkStart w:id="1" w:name="_Hlk117504032"/>
      <w:bookmarkStart w:id="2" w:name="_Hlk122521986"/>
      <w:bookmarkStart w:id="3" w:name="_Hlk176169978"/>
      <w:r w:rsidRPr="009B3CD8">
        <w:rPr>
          <w:rFonts w:ascii="Arial" w:hAnsi="Arial" w:cs="Arial"/>
          <w:sz w:val="20"/>
          <w:szCs w:val="20"/>
          <w:shd w:val="clear" w:color="auto" w:fill="FFFFFF"/>
          <w:lang w:val="sl-SI"/>
        </w:rPr>
        <w:t>Ministrst</w:t>
      </w:r>
      <w:r w:rsidR="007A41EC">
        <w:rPr>
          <w:rFonts w:ascii="Arial" w:hAnsi="Arial" w:cs="Arial"/>
          <w:sz w:val="20"/>
          <w:szCs w:val="20"/>
          <w:shd w:val="clear" w:color="auto" w:fill="FFFFFF"/>
          <w:lang w:val="sl-SI"/>
        </w:rPr>
        <w:t>vo</w:t>
      </w:r>
      <w:r w:rsidRPr="009B3CD8">
        <w:rPr>
          <w:rFonts w:ascii="Arial" w:hAnsi="Arial" w:cs="Arial"/>
          <w:sz w:val="20"/>
          <w:szCs w:val="20"/>
          <w:shd w:val="clear" w:color="auto" w:fill="FFFFFF"/>
          <w:lang w:val="sl-SI"/>
        </w:rPr>
        <w:t xml:space="preserve"> za javno upravo, </w:t>
      </w:r>
      <w:r>
        <w:rPr>
          <w:rFonts w:ascii="Arial" w:hAnsi="Arial" w:cs="Arial"/>
          <w:sz w:val="20"/>
          <w:szCs w:val="20"/>
          <w:shd w:val="clear" w:color="auto" w:fill="FFFFFF"/>
          <w:lang w:val="sl-SI"/>
        </w:rPr>
        <w:t>Direktorat</w:t>
      </w:r>
      <w:r w:rsidR="007A41EC">
        <w:rPr>
          <w:rFonts w:ascii="Arial" w:hAnsi="Arial" w:cs="Arial"/>
          <w:sz w:val="20"/>
          <w:szCs w:val="20"/>
          <w:shd w:val="clear" w:color="auto" w:fill="FFFFFF"/>
          <w:lang w:val="sl-SI"/>
        </w:rPr>
        <w:t xml:space="preserve"> </w:t>
      </w:r>
      <w:r w:rsidRPr="009B3CD8">
        <w:rPr>
          <w:rFonts w:ascii="Arial" w:hAnsi="Arial" w:cs="Arial"/>
          <w:sz w:val="20"/>
          <w:szCs w:val="20"/>
          <w:shd w:val="clear" w:color="auto" w:fill="FFFFFF"/>
          <w:lang w:val="sl-SI"/>
        </w:rPr>
        <w:t xml:space="preserve">za </w:t>
      </w:r>
      <w:r>
        <w:rPr>
          <w:rFonts w:ascii="Arial" w:hAnsi="Arial" w:cs="Arial"/>
          <w:sz w:val="20"/>
          <w:szCs w:val="20"/>
          <w:shd w:val="clear" w:color="auto" w:fill="FFFFFF"/>
          <w:lang w:val="sl-SI"/>
        </w:rPr>
        <w:t>javni sektor</w:t>
      </w:r>
      <w:r w:rsidR="007A41EC">
        <w:rPr>
          <w:rFonts w:ascii="Arial" w:hAnsi="Arial" w:cs="Arial"/>
          <w:sz w:val="20"/>
          <w:szCs w:val="20"/>
          <w:shd w:val="clear" w:color="auto" w:fill="FFFFFF"/>
          <w:lang w:val="sl-SI"/>
        </w:rPr>
        <w:t xml:space="preserve">, </w:t>
      </w:r>
      <w:r w:rsidRPr="009B3CD8">
        <w:rPr>
          <w:rFonts w:ascii="Arial" w:hAnsi="Arial" w:cs="Arial"/>
          <w:sz w:val="20"/>
          <w:szCs w:val="20"/>
          <w:shd w:val="clear" w:color="auto" w:fill="FFFFFF"/>
          <w:lang w:val="sl-SI"/>
        </w:rPr>
        <w:t>naj</w:t>
      </w:r>
      <w:r>
        <w:rPr>
          <w:rFonts w:ascii="Arial" w:hAnsi="Arial" w:cs="Arial"/>
          <w:sz w:val="20"/>
          <w:szCs w:val="20"/>
          <w:shd w:val="clear" w:color="auto" w:fill="FFFFFF"/>
          <w:lang w:val="sl-SI"/>
        </w:rPr>
        <w:t xml:space="preserve"> </w:t>
      </w:r>
      <w:r w:rsidR="005C473E">
        <w:rPr>
          <w:rFonts w:ascii="Arial" w:hAnsi="Arial" w:cs="Arial"/>
          <w:sz w:val="20"/>
          <w:szCs w:val="20"/>
          <w:shd w:val="clear" w:color="auto" w:fill="FFFFFF"/>
          <w:lang w:val="sl-SI"/>
        </w:rPr>
        <w:t>v</w:t>
      </w:r>
      <w:r w:rsidR="001B1531">
        <w:rPr>
          <w:rFonts w:ascii="Arial" w:hAnsi="Arial" w:cs="Arial"/>
          <w:sz w:val="20"/>
          <w:szCs w:val="20"/>
          <w:shd w:val="clear" w:color="auto" w:fill="FFFFFF"/>
          <w:lang w:val="sl-SI"/>
        </w:rPr>
        <w:t xml:space="preserve"> </w:t>
      </w:r>
      <w:r w:rsidR="005C473E">
        <w:rPr>
          <w:rFonts w:ascii="Arial" w:hAnsi="Arial" w:cs="Arial"/>
          <w:sz w:val="20"/>
          <w:szCs w:val="20"/>
          <w:shd w:val="clear" w:color="auto" w:fill="FFFFFF"/>
          <w:lang w:val="sl-SI"/>
        </w:rPr>
        <w:t>Zakon</w:t>
      </w:r>
      <w:r w:rsidR="000D024A">
        <w:rPr>
          <w:rFonts w:ascii="Arial" w:hAnsi="Arial" w:cs="Arial"/>
          <w:sz w:val="20"/>
          <w:szCs w:val="20"/>
          <w:shd w:val="clear" w:color="auto" w:fill="FFFFFF"/>
          <w:lang w:val="sl-SI"/>
        </w:rPr>
        <w:t>u</w:t>
      </w:r>
      <w:r w:rsidR="005C473E">
        <w:rPr>
          <w:rFonts w:ascii="Arial" w:hAnsi="Arial" w:cs="Arial"/>
          <w:sz w:val="20"/>
          <w:szCs w:val="20"/>
          <w:shd w:val="clear" w:color="auto" w:fill="FFFFFF"/>
          <w:lang w:val="sl-SI"/>
        </w:rPr>
        <w:t xml:space="preserve"> </w:t>
      </w:r>
      <w:r w:rsidR="001B1531">
        <w:rPr>
          <w:rFonts w:ascii="Arial" w:hAnsi="Arial" w:cs="Arial"/>
          <w:sz w:val="20"/>
          <w:szCs w:val="20"/>
          <w:shd w:val="clear" w:color="auto" w:fill="FFFFFF"/>
          <w:lang w:val="sl-SI"/>
        </w:rPr>
        <w:t xml:space="preserve">o sistemu plač v javnem sektorju </w:t>
      </w:r>
      <w:r w:rsidR="001478EC">
        <w:rPr>
          <w:rFonts w:ascii="Arial" w:hAnsi="Arial" w:cs="Arial"/>
          <w:sz w:val="20"/>
          <w:szCs w:val="20"/>
          <w:shd w:val="clear" w:color="auto" w:fill="FFFFFF"/>
          <w:lang w:val="sl-SI"/>
        </w:rPr>
        <w:t>oziroma</w:t>
      </w:r>
      <w:r w:rsidR="001B1531">
        <w:rPr>
          <w:rFonts w:ascii="Arial" w:hAnsi="Arial" w:cs="Arial"/>
          <w:sz w:val="20"/>
          <w:szCs w:val="20"/>
          <w:shd w:val="clear" w:color="auto" w:fill="FFFFFF"/>
          <w:lang w:val="sl-SI"/>
        </w:rPr>
        <w:t xml:space="preserve"> </w:t>
      </w:r>
      <w:r w:rsidR="00FB6504">
        <w:rPr>
          <w:rFonts w:ascii="Arial" w:hAnsi="Arial" w:cs="Arial"/>
          <w:sz w:val="20"/>
          <w:szCs w:val="20"/>
          <w:shd w:val="clear" w:color="auto" w:fill="FFFFFF"/>
          <w:lang w:val="sl-SI"/>
        </w:rPr>
        <w:t xml:space="preserve">na njegovi podlagi </w:t>
      </w:r>
      <w:r w:rsidR="005C473E">
        <w:rPr>
          <w:rFonts w:ascii="Arial" w:hAnsi="Arial" w:cs="Arial"/>
          <w:sz w:val="20"/>
          <w:szCs w:val="20"/>
          <w:shd w:val="clear" w:color="auto" w:fill="FFFFFF"/>
          <w:lang w:val="sl-SI"/>
        </w:rPr>
        <w:t xml:space="preserve">sprejeti Uredbi </w:t>
      </w:r>
      <w:r>
        <w:rPr>
          <w:rFonts w:ascii="Arial" w:hAnsi="Arial" w:cs="Arial"/>
          <w:sz w:val="20"/>
          <w:szCs w:val="20"/>
          <w:shd w:val="clear" w:color="auto" w:fill="FFFFFF"/>
          <w:lang w:val="sl-SI"/>
        </w:rPr>
        <w:t>o delovni uspešnosti iz naslova prodaje blaga in storitev na trgu</w:t>
      </w:r>
      <w:r w:rsidR="001B1531">
        <w:rPr>
          <w:rFonts w:ascii="Arial" w:hAnsi="Arial" w:cs="Arial"/>
          <w:sz w:val="20"/>
          <w:szCs w:val="20"/>
          <w:shd w:val="clear" w:color="auto" w:fill="FFFFFF"/>
          <w:lang w:val="sl-SI"/>
        </w:rPr>
        <w:t xml:space="preserve"> </w:t>
      </w:r>
      <w:r w:rsidR="007D4F59">
        <w:rPr>
          <w:rFonts w:ascii="Arial" w:hAnsi="Arial" w:cs="Arial"/>
          <w:sz w:val="20"/>
          <w:szCs w:val="20"/>
          <w:shd w:val="clear" w:color="auto" w:fill="FFFFFF"/>
          <w:lang w:val="sl-SI"/>
        </w:rPr>
        <w:t>to vrsto delovne uspešnosti uredi v skladu s pravili o delovni uspešnosti (npr. zanjo določi merila)</w:t>
      </w:r>
      <w:r w:rsidR="00A0611F">
        <w:rPr>
          <w:rFonts w:ascii="Arial" w:hAnsi="Arial" w:cs="Arial"/>
          <w:sz w:val="20"/>
          <w:szCs w:val="20"/>
          <w:shd w:val="clear" w:color="auto" w:fill="FFFFFF"/>
          <w:lang w:val="sl-SI"/>
        </w:rPr>
        <w:t xml:space="preserve"> </w:t>
      </w:r>
      <w:r w:rsidR="007D4F59">
        <w:rPr>
          <w:rFonts w:ascii="Arial" w:hAnsi="Arial" w:cs="Arial"/>
          <w:sz w:val="20"/>
          <w:szCs w:val="20"/>
          <w:shd w:val="clear" w:color="auto" w:fill="FFFFFF"/>
          <w:lang w:val="sl-SI"/>
        </w:rPr>
        <w:t xml:space="preserve">oziroma ta </w:t>
      </w:r>
      <w:r w:rsidR="00A0611F">
        <w:rPr>
          <w:rFonts w:ascii="Arial" w:hAnsi="Arial" w:cs="Arial"/>
          <w:sz w:val="20"/>
          <w:szCs w:val="20"/>
          <w:shd w:val="clear" w:color="auto" w:fill="FFFFFF"/>
          <w:lang w:val="sl-SI"/>
        </w:rPr>
        <w:t>institut</w:t>
      </w:r>
      <w:r w:rsidR="007D4F59">
        <w:rPr>
          <w:rFonts w:ascii="Arial" w:hAnsi="Arial" w:cs="Arial"/>
          <w:sz w:val="20"/>
          <w:szCs w:val="20"/>
          <w:shd w:val="clear" w:color="auto" w:fill="FFFFFF"/>
          <w:lang w:val="sl-SI"/>
        </w:rPr>
        <w:t xml:space="preserve"> ustrezno</w:t>
      </w:r>
      <w:r w:rsidR="00A0611F">
        <w:rPr>
          <w:rFonts w:ascii="Arial" w:hAnsi="Arial" w:cs="Arial"/>
          <w:sz w:val="20"/>
          <w:szCs w:val="20"/>
          <w:shd w:val="clear" w:color="auto" w:fill="FFFFFF"/>
          <w:lang w:val="sl-SI"/>
        </w:rPr>
        <w:t xml:space="preserve"> </w:t>
      </w:r>
      <w:r w:rsidR="007A41EC">
        <w:rPr>
          <w:rFonts w:ascii="Arial" w:hAnsi="Arial" w:cs="Arial"/>
          <w:sz w:val="20"/>
          <w:szCs w:val="20"/>
          <w:shd w:val="clear" w:color="auto" w:fill="FFFFFF"/>
          <w:lang w:val="sl-SI"/>
        </w:rPr>
        <w:t>spremeni</w:t>
      </w:r>
      <w:r w:rsidR="000D024A">
        <w:rPr>
          <w:rFonts w:ascii="Arial" w:hAnsi="Arial" w:cs="Arial"/>
          <w:sz w:val="20"/>
          <w:szCs w:val="20"/>
          <w:shd w:val="clear" w:color="auto" w:fill="FFFFFF"/>
          <w:lang w:val="sl-SI"/>
        </w:rPr>
        <w:t>, popravi</w:t>
      </w:r>
      <w:r w:rsidR="007A41EC">
        <w:rPr>
          <w:rFonts w:ascii="Arial" w:hAnsi="Arial" w:cs="Arial"/>
          <w:sz w:val="20"/>
          <w:szCs w:val="20"/>
          <w:shd w:val="clear" w:color="auto" w:fill="FFFFFF"/>
          <w:lang w:val="sl-SI"/>
        </w:rPr>
        <w:t xml:space="preserve"> </w:t>
      </w:r>
      <w:r w:rsidR="007D4F59">
        <w:rPr>
          <w:rFonts w:ascii="Arial" w:hAnsi="Arial" w:cs="Arial"/>
          <w:sz w:val="20"/>
          <w:szCs w:val="20"/>
          <w:shd w:val="clear" w:color="auto" w:fill="FFFFFF"/>
          <w:lang w:val="sl-SI"/>
        </w:rPr>
        <w:t>in/ali</w:t>
      </w:r>
      <w:r w:rsidR="007A41EC">
        <w:rPr>
          <w:rFonts w:ascii="Arial" w:hAnsi="Arial" w:cs="Arial"/>
          <w:sz w:val="20"/>
          <w:szCs w:val="20"/>
          <w:shd w:val="clear" w:color="auto" w:fill="FFFFFF"/>
          <w:lang w:val="sl-SI"/>
        </w:rPr>
        <w:t xml:space="preserve"> </w:t>
      </w:r>
      <w:r w:rsidR="001B1531">
        <w:rPr>
          <w:rFonts w:ascii="Arial" w:hAnsi="Arial" w:cs="Arial"/>
          <w:sz w:val="20"/>
          <w:szCs w:val="20"/>
          <w:shd w:val="clear" w:color="auto" w:fill="FFFFFF"/>
          <w:lang w:val="sl-SI"/>
        </w:rPr>
        <w:t>dopolni</w:t>
      </w:r>
      <w:r w:rsidR="007D4F59">
        <w:rPr>
          <w:rFonts w:ascii="Arial" w:hAnsi="Arial" w:cs="Arial"/>
          <w:sz w:val="20"/>
          <w:szCs w:val="20"/>
          <w:shd w:val="clear" w:color="auto" w:fill="FFFFFF"/>
          <w:lang w:val="sl-SI"/>
        </w:rPr>
        <w:t>, če ne gre za delovno uspešnost.</w:t>
      </w:r>
      <w:r w:rsidR="000D024A">
        <w:rPr>
          <w:rFonts w:ascii="Arial" w:hAnsi="Arial" w:cs="Arial"/>
          <w:sz w:val="20"/>
          <w:szCs w:val="20"/>
          <w:shd w:val="clear" w:color="auto" w:fill="FFFFFF"/>
          <w:lang w:val="sl-SI"/>
        </w:rPr>
        <w:t xml:space="preserve"> </w:t>
      </w:r>
    </w:p>
    <w:bookmarkEnd w:id="0"/>
    <w:bookmarkEnd w:id="1"/>
    <w:bookmarkEnd w:id="2"/>
    <w:bookmarkEnd w:id="3"/>
    <w:p w14:paraId="2F9B6E39" w14:textId="77777777" w:rsidR="00DB0350" w:rsidRPr="00D51975" w:rsidRDefault="00DB0350" w:rsidP="002E0121">
      <w:pPr>
        <w:jc w:val="both"/>
        <w:rPr>
          <w:rFonts w:ascii="Arial" w:eastAsiaTheme="minorHAnsi" w:hAnsi="Arial" w:cs="Arial"/>
          <w:sz w:val="20"/>
          <w:szCs w:val="20"/>
        </w:rPr>
      </w:pPr>
    </w:p>
    <w:p w14:paraId="72CAEAD7" w14:textId="2021AB07" w:rsidR="00DB0350" w:rsidRPr="00D51975" w:rsidRDefault="00DB0350" w:rsidP="002E0121">
      <w:pPr>
        <w:jc w:val="both"/>
        <w:rPr>
          <w:rFonts w:ascii="Arial" w:hAnsi="Arial" w:cs="Arial"/>
          <w:sz w:val="20"/>
          <w:szCs w:val="20"/>
        </w:rPr>
      </w:pPr>
      <w:r w:rsidRPr="00D51975">
        <w:rPr>
          <w:rFonts w:ascii="Arial" w:hAnsi="Arial" w:cs="Arial"/>
          <w:sz w:val="20"/>
          <w:szCs w:val="20"/>
        </w:rPr>
        <w:t xml:space="preserve">Vljudno vas naprošamo, da nas </w:t>
      </w:r>
      <w:r w:rsidR="00DB5B17">
        <w:rPr>
          <w:rFonts w:ascii="Arial" w:hAnsi="Arial" w:cs="Arial"/>
          <w:sz w:val="20"/>
          <w:szCs w:val="20"/>
        </w:rPr>
        <w:t>v 30 dneh</w:t>
      </w:r>
      <w:r w:rsidRPr="00D51975">
        <w:rPr>
          <w:rFonts w:ascii="Arial" w:hAnsi="Arial" w:cs="Arial"/>
          <w:sz w:val="20"/>
          <w:szCs w:val="20"/>
        </w:rPr>
        <w:t xml:space="preserve"> od prejema tega dopisa obvestite o upoštevanju priporočila.</w:t>
      </w:r>
    </w:p>
    <w:p w14:paraId="6DA02D7E" w14:textId="77777777" w:rsidR="004656BB" w:rsidRPr="00D51975" w:rsidRDefault="004656BB" w:rsidP="002E0121">
      <w:pPr>
        <w:jc w:val="both"/>
        <w:rPr>
          <w:rFonts w:ascii="Arial" w:hAnsi="Arial" w:cs="Arial"/>
          <w:sz w:val="20"/>
          <w:szCs w:val="20"/>
        </w:rPr>
      </w:pPr>
    </w:p>
    <w:p w14:paraId="0EDB2E6F" w14:textId="5BBF0B13" w:rsidR="007240C0" w:rsidRDefault="00DB0350" w:rsidP="002E0121">
      <w:pPr>
        <w:jc w:val="both"/>
        <w:rPr>
          <w:rFonts w:ascii="Arial" w:hAnsi="Arial" w:cs="Arial"/>
          <w:sz w:val="20"/>
          <w:szCs w:val="20"/>
        </w:rPr>
      </w:pPr>
      <w:r w:rsidRPr="00D51975">
        <w:rPr>
          <w:rFonts w:ascii="Arial" w:hAnsi="Arial" w:cs="Arial"/>
          <w:sz w:val="20"/>
          <w:szCs w:val="20"/>
        </w:rPr>
        <w:t>S spoštovanjem,</w:t>
      </w:r>
      <w:r w:rsidRPr="00AE0413">
        <w:rPr>
          <w:rFonts w:ascii="Arial" w:hAnsi="Arial" w:cs="Arial"/>
          <w:sz w:val="20"/>
          <w:szCs w:val="20"/>
        </w:rPr>
        <w:t xml:space="preserve">  </w:t>
      </w:r>
    </w:p>
    <w:p w14:paraId="6DBC3A2E" w14:textId="77777777" w:rsidR="007240C0" w:rsidRDefault="007240C0" w:rsidP="002E0121">
      <w:pPr>
        <w:jc w:val="both"/>
        <w:rPr>
          <w:rFonts w:ascii="Arial" w:hAnsi="Arial" w:cs="Arial"/>
          <w:sz w:val="20"/>
          <w:szCs w:val="20"/>
        </w:rPr>
      </w:pPr>
    </w:p>
    <w:p w14:paraId="3C2B77E3" w14:textId="77777777" w:rsidR="001B3F86" w:rsidRPr="00AE0413" w:rsidRDefault="001B3F86" w:rsidP="002E0121">
      <w:pPr>
        <w:jc w:val="both"/>
        <w:rPr>
          <w:rFonts w:ascii="Arial" w:hAnsi="Arial" w:cs="Arial"/>
          <w:sz w:val="20"/>
          <w:szCs w:val="20"/>
        </w:rPr>
      </w:pPr>
    </w:p>
    <w:p w14:paraId="37026457" w14:textId="012785DB" w:rsidR="00DB0350" w:rsidRPr="00AE0413" w:rsidRDefault="007240C0" w:rsidP="002E0121">
      <w:pPr>
        <w:ind w:firstLine="708"/>
        <w:jc w:val="both"/>
        <w:rPr>
          <w:rFonts w:ascii="Arial" w:hAnsi="Arial" w:cs="Arial"/>
          <w:sz w:val="20"/>
          <w:szCs w:val="20"/>
        </w:rPr>
      </w:pPr>
      <w:r>
        <w:rPr>
          <w:rFonts w:ascii="Arial" w:hAnsi="Arial" w:cs="Arial"/>
          <w:sz w:val="20"/>
          <w:szCs w:val="20"/>
        </w:rPr>
        <w:t xml:space="preserve">                                                                                                 </w:t>
      </w:r>
      <w:r w:rsidR="00DB0350" w:rsidRPr="00AE0413">
        <w:rPr>
          <w:rFonts w:ascii="Arial" w:hAnsi="Arial" w:cs="Arial"/>
          <w:sz w:val="20"/>
          <w:szCs w:val="20"/>
        </w:rPr>
        <w:t xml:space="preserve">  </w:t>
      </w:r>
      <w:r w:rsidR="00AE0413">
        <w:rPr>
          <w:rFonts w:ascii="Arial" w:hAnsi="Arial" w:cs="Arial"/>
          <w:sz w:val="20"/>
          <w:szCs w:val="20"/>
        </w:rPr>
        <w:t xml:space="preserve">    </w:t>
      </w:r>
      <w:r>
        <w:rPr>
          <w:rFonts w:ascii="Arial" w:hAnsi="Arial" w:cs="Arial"/>
          <w:sz w:val="20"/>
          <w:szCs w:val="20"/>
        </w:rPr>
        <w:t xml:space="preserve">      </w:t>
      </w:r>
      <w:r w:rsidR="00DB0350" w:rsidRPr="00AE0413">
        <w:rPr>
          <w:rFonts w:ascii="Arial" w:hAnsi="Arial" w:cs="Arial"/>
          <w:sz w:val="20"/>
          <w:szCs w:val="20"/>
        </w:rPr>
        <w:t xml:space="preserve">Miha Lobnik </w:t>
      </w:r>
    </w:p>
    <w:p w14:paraId="71D03FFC" w14:textId="4B311561" w:rsidR="00DB0350" w:rsidRPr="00AE0413" w:rsidRDefault="007240C0" w:rsidP="002E0121">
      <w:pPr>
        <w:ind w:firstLine="708"/>
        <w:jc w:val="both"/>
        <w:rPr>
          <w:rFonts w:ascii="Arial" w:hAnsi="Arial" w:cs="Arial"/>
          <w:sz w:val="20"/>
          <w:szCs w:val="20"/>
        </w:rPr>
      </w:pPr>
      <w:r>
        <w:rPr>
          <w:rFonts w:ascii="Arial" w:hAnsi="Arial" w:cs="Arial"/>
          <w:sz w:val="20"/>
          <w:szCs w:val="20"/>
        </w:rPr>
        <w:t xml:space="preserve">                                                                                           </w:t>
      </w:r>
      <w:r w:rsidR="00DB0350" w:rsidRPr="00AE0413">
        <w:rPr>
          <w:rFonts w:ascii="Arial" w:hAnsi="Arial" w:cs="Arial"/>
          <w:sz w:val="20"/>
          <w:szCs w:val="20"/>
        </w:rPr>
        <w:t>ZAGOVORNIK NAČELA ENAKOSTI</w:t>
      </w:r>
    </w:p>
    <w:p w14:paraId="36444970" w14:textId="77777777" w:rsidR="00DB5B17" w:rsidRDefault="00DB5B17" w:rsidP="002E0121">
      <w:pPr>
        <w:spacing w:line="259" w:lineRule="auto"/>
        <w:rPr>
          <w:rFonts w:ascii="Arial" w:hAnsi="Arial" w:cs="Arial"/>
          <w:sz w:val="20"/>
          <w:szCs w:val="20"/>
        </w:rPr>
      </w:pPr>
    </w:p>
    <w:p w14:paraId="19268652" w14:textId="77777777" w:rsidR="00214660" w:rsidRDefault="00214660" w:rsidP="002E0121">
      <w:pPr>
        <w:spacing w:line="259" w:lineRule="auto"/>
        <w:rPr>
          <w:rFonts w:ascii="Arial" w:hAnsi="Arial" w:cs="Arial"/>
          <w:sz w:val="20"/>
          <w:szCs w:val="20"/>
        </w:rPr>
      </w:pPr>
    </w:p>
    <w:p w14:paraId="089C764D" w14:textId="77777777" w:rsidR="00516A5F" w:rsidRDefault="00516A5F" w:rsidP="002E0121">
      <w:pPr>
        <w:spacing w:line="259" w:lineRule="auto"/>
        <w:rPr>
          <w:rFonts w:ascii="Arial" w:hAnsi="Arial" w:cs="Arial"/>
          <w:sz w:val="20"/>
          <w:szCs w:val="20"/>
        </w:rPr>
      </w:pPr>
    </w:p>
    <w:p w14:paraId="5C30199A" w14:textId="77777777" w:rsidR="00516A5F" w:rsidRDefault="00516A5F" w:rsidP="002E0121">
      <w:pPr>
        <w:spacing w:line="259" w:lineRule="auto"/>
        <w:rPr>
          <w:rFonts w:ascii="Arial" w:hAnsi="Arial" w:cs="Arial"/>
          <w:sz w:val="20"/>
          <w:szCs w:val="20"/>
        </w:rPr>
      </w:pPr>
    </w:p>
    <w:p w14:paraId="21E70E09" w14:textId="77777777" w:rsidR="007837A5" w:rsidRDefault="007837A5" w:rsidP="002E0121">
      <w:pPr>
        <w:spacing w:line="259" w:lineRule="auto"/>
        <w:rPr>
          <w:rFonts w:ascii="Arial" w:hAnsi="Arial" w:cs="Arial"/>
          <w:sz w:val="20"/>
          <w:szCs w:val="20"/>
        </w:rPr>
      </w:pPr>
    </w:p>
    <w:p w14:paraId="3A3EC2A1" w14:textId="77777777" w:rsidR="00E677E9" w:rsidRDefault="00E677E9" w:rsidP="002E0121">
      <w:pPr>
        <w:spacing w:line="259" w:lineRule="auto"/>
        <w:rPr>
          <w:rFonts w:ascii="Arial" w:hAnsi="Arial" w:cs="Arial"/>
          <w:sz w:val="20"/>
          <w:szCs w:val="20"/>
        </w:rPr>
      </w:pPr>
    </w:p>
    <w:p w14:paraId="3D8117F1" w14:textId="032D2D9D" w:rsidR="00DB0350" w:rsidRPr="00A604DC" w:rsidRDefault="00DB0350" w:rsidP="002E0121">
      <w:pPr>
        <w:spacing w:line="259" w:lineRule="auto"/>
        <w:rPr>
          <w:rFonts w:ascii="Arial" w:hAnsi="Arial" w:cs="Arial"/>
          <w:sz w:val="20"/>
          <w:szCs w:val="20"/>
        </w:rPr>
      </w:pPr>
      <w:r w:rsidRPr="003C72EB">
        <w:rPr>
          <w:rFonts w:ascii="Arial" w:hAnsi="Arial" w:cs="Arial"/>
          <w:sz w:val="20"/>
          <w:szCs w:val="20"/>
        </w:rPr>
        <w:lastRenderedPageBreak/>
        <w:t>Priloga:</w:t>
      </w:r>
      <w:r w:rsidRPr="00CC3DAD">
        <w:rPr>
          <w:rFonts w:ascii="Arial" w:hAnsi="Arial" w:cs="Arial"/>
          <w:sz w:val="20"/>
          <w:szCs w:val="20"/>
        </w:rPr>
        <w:br/>
        <w:t xml:space="preserve">- </w:t>
      </w:r>
      <w:r w:rsidR="00E810FC" w:rsidRPr="00CC3DAD">
        <w:rPr>
          <w:rFonts w:ascii="Arial" w:hAnsi="Arial" w:cs="Arial"/>
          <w:sz w:val="20"/>
          <w:szCs w:val="20"/>
        </w:rPr>
        <w:t>Utemeljitev strokovne službe Zagovornika k priporočilu št.</w:t>
      </w:r>
      <w:r w:rsidR="00DF7A76" w:rsidRPr="00DF7A76">
        <w:t xml:space="preserve"> </w:t>
      </w:r>
      <w:r w:rsidR="00DF7A76" w:rsidRPr="00DF7A76">
        <w:rPr>
          <w:rFonts w:ascii="Arial" w:hAnsi="Arial" w:cs="Arial"/>
          <w:sz w:val="20"/>
          <w:szCs w:val="20"/>
        </w:rPr>
        <w:t>0</w:t>
      </w:r>
      <w:r w:rsidR="003C72EB">
        <w:rPr>
          <w:rFonts w:ascii="Arial" w:hAnsi="Arial" w:cs="Arial"/>
          <w:sz w:val="20"/>
          <w:szCs w:val="20"/>
        </w:rPr>
        <w:t>70</w:t>
      </w:r>
      <w:r w:rsidR="00A31E45">
        <w:rPr>
          <w:rFonts w:ascii="Arial" w:hAnsi="Arial" w:cs="Arial"/>
          <w:sz w:val="20"/>
          <w:szCs w:val="20"/>
        </w:rPr>
        <w:t>0</w:t>
      </w:r>
      <w:r w:rsidR="00DF7A76" w:rsidRPr="00DF7A76">
        <w:rPr>
          <w:rFonts w:ascii="Arial" w:hAnsi="Arial" w:cs="Arial"/>
          <w:sz w:val="20"/>
          <w:szCs w:val="20"/>
        </w:rPr>
        <w:t>-</w:t>
      </w:r>
      <w:r w:rsidR="00A31E45">
        <w:rPr>
          <w:rFonts w:ascii="Arial" w:hAnsi="Arial" w:cs="Arial"/>
          <w:sz w:val="20"/>
          <w:szCs w:val="20"/>
        </w:rPr>
        <w:t>51</w:t>
      </w:r>
      <w:r w:rsidR="00DF7A76" w:rsidRPr="00DF7A76">
        <w:rPr>
          <w:rFonts w:ascii="Arial" w:hAnsi="Arial" w:cs="Arial"/>
          <w:sz w:val="20"/>
          <w:szCs w:val="20"/>
        </w:rPr>
        <w:t>/</w:t>
      </w:r>
      <w:r w:rsidR="00DF7A76" w:rsidRPr="00A604DC">
        <w:rPr>
          <w:rFonts w:ascii="Arial" w:hAnsi="Arial" w:cs="Arial"/>
          <w:sz w:val="20"/>
          <w:szCs w:val="20"/>
        </w:rPr>
        <w:t>202</w:t>
      </w:r>
      <w:r w:rsidR="00A31E45" w:rsidRPr="00A604DC">
        <w:rPr>
          <w:rFonts w:ascii="Arial" w:hAnsi="Arial" w:cs="Arial"/>
          <w:sz w:val="20"/>
          <w:szCs w:val="20"/>
        </w:rPr>
        <w:t>2</w:t>
      </w:r>
      <w:r w:rsidR="00DF7A76" w:rsidRPr="00A604DC">
        <w:rPr>
          <w:rFonts w:ascii="Arial" w:hAnsi="Arial" w:cs="Arial"/>
          <w:sz w:val="20"/>
          <w:szCs w:val="20"/>
        </w:rPr>
        <w:t>/</w:t>
      </w:r>
      <w:r w:rsidR="00947247" w:rsidRPr="00A604DC">
        <w:rPr>
          <w:rFonts w:ascii="Arial" w:hAnsi="Arial" w:cs="Arial"/>
          <w:sz w:val="20"/>
          <w:szCs w:val="20"/>
        </w:rPr>
        <w:t>1</w:t>
      </w:r>
      <w:r w:rsidR="00A31E45" w:rsidRPr="00A604DC">
        <w:rPr>
          <w:rFonts w:ascii="Arial" w:hAnsi="Arial" w:cs="Arial"/>
          <w:sz w:val="20"/>
          <w:szCs w:val="20"/>
        </w:rPr>
        <w:t>7</w:t>
      </w:r>
    </w:p>
    <w:p w14:paraId="5572A27E" w14:textId="77777777" w:rsidR="00947247" w:rsidRDefault="00947247" w:rsidP="002E0121">
      <w:pPr>
        <w:rPr>
          <w:rFonts w:ascii="Arial" w:hAnsi="Arial" w:cs="Arial"/>
          <w:sz w:val="20"/>
          <w:szCs w:val="20"/>
        </w:rPr>
      </w:pPr>
    </w:p>
    <w:p w14:paraId="591BE8FE" w14:textId="6FB031C7" w:rsidR="00DB0350" w:rsidRPr="00CC3DAD" w:rsidRDefault="00DB0350" w:rsidP="002E0121">
      <w:pPr>
        <w:rPr>
          <w:rFonts w:ascii="Arial" w:hAnsi="Arial" w:cs="Arial"/>
          <w:sz w:val="20"/>
          <w:szCs w:val="20"/>
        </w:rPr>
      </w:pPr>
      <w:r w:rsidRPr="00CC3DAD">
        <w:rPr>
          <w:rFonts w:ascii="Arial" w:hAnsi="Arial" w:cs="Arial"/>
          <w:sz w:val="20"/>
          <w:szCs w:val="20"/>
        </w:rPr>
        <w:t>Poslano:</w:t>
      </w:r>
      <w:r w:rsidRPr="00CC3DAD">
        <w:rPr>
          <w:rFonts w:ascii="Arial" w:hAnsi="Arial" w:cs="Arial"/>
          <w:sz w:val="20"/>
          <w:szCs w:val="20"/>
        </w:rPr>
        <w:br/>
        <w:t>- naslovniku (</w:t>
      </w:r>
      <w:r w:rsidR="009F2246" w:rsidRPr="00CC3DAD">
        <w:rPr>
          <w:rFonts w:ascii="Arial" w:hAnsi="Arial" w:cs="Arial"/>
          <w:sz w:val="20"/>
          <w:szCs w:val="20"/>
        </w:rPr>
        <w:t>e-pošta</w:t>
      </w:r>
      <w:r w:rsidRPr="00CC3DAD">
        <w:rPr>
          <w:rFonts w:ascii="Arial" w:hAnsi="Arial" w:cs="Arial"/>
          <w:sz w:val="20"/>
          <w:szCs w:val="20"/>
        </w:rPr>
        <w:t>)</w:t>
      </w:r>
      <w:r w:rsidR="009F2246" w:rsidRPr="00CC3DAD">
        <w:rPr>
          <w:rFonts w:ascii="Arial" w:hAnsi="Arial" w:cs="Arial"/>
          <w:sz w:val="20"/>
          <w:szCs w:val="20"/>
        </w:rPr>
        <w:t>,</w:t>
      </w:r>
      <w:r w:rsidRPr="00CC3DAD">
        <w:rPr>
          <w:rFonts w:ascii="Arial" w:hAnsi="Arial" w:cs="Arial"/>
          <w:sz w:val="20"/>
          <w:szCs w:val="20"/>
        </w:rPr>
        <w:t xml:space="preserve"> </w:t>
      </w:r>
      <w:r w:rsidRPr="00CC3DAD">
        <w:rPr>
          <w:rFonts w:ascii="Arial" w:hAnsi="Arial" w:cs="Arial"/>
          <w:sz w:val="20"/>
          <w:szCs w:val="20"/>
        </w:rPr>
        <w:br/>
        <w:t>- zbirka dok. gradiva</w:t>
      </w:r>
    </w:p>
    <w:p w14:paraId="1EC63F27" w14:textId="77777777" w:rsidR="00DB0350" w:rsidRPr="00CC3DAD" w:rsidRDefault="00DB0350" w:rsidP="002E0121">
      <w:pPr>
        <w:rPr>
          <w:rFonts w:ascii="Arial" w:hAnsi="Arial" w:cs="Arial"/>
          <w:sz w:val="20"/>
          <w:szCs w:val="20"/>
        </w:rPr>
      </w:pPr>
    </w:p>
    <w:p w14:paraId="36717DB5" w14:textId="77777777" w:rsidR="00AE0413" w:rsidRPr="00CC3DAD" w:rsidRDefault="00AE0413" w:rsidP="002E0121">
      <w:pPr>
        <w:rPr>
          <w:rFonts w:ascii="Arial" w:hAnsi="Arial" w:cs="Arial"/>
          <w:sz w:val="20"/>
          <w:szCs w:val="20"/>
        </w:rPr>
      </w:pPr>
    </w:p>
    <w:p w14:paraId="30B83F68" w14:textId="77777777" w:rsidR="00F77257" w:rsidRDefault="00AE0413" w:rsidP="002E0121">
      <w:pPr>
        <w:rPr>
          <w:rFonts w:ascii="Arial" w:hAnsi="Arial" w:cs="Arial"/>
          <w:sz w:val="20"/>
          <w:szCs w:val="20"/>
        </w:rPr>
      </w:pPr>
      <w:r w:rsidRPr="00CC3DAD">
        <w:rPr>
          <w:rFonts w:ascii="Arial" w:hAnsi="Arial" w:cs="Arial"/>
          <w:sz w:val="20"/>
          <w:szCs w:val="20"/>
        </w:rPr>
        <w:t>V vednost:</w:t>
      </w:r>
    </w:p>
    <w:p w14:paraId="2EF86173" w14:textId="287B8D9C" w:rsidR="00AE0413" w:rsidRPr="000116EA" w:rsidRDefault="00AE0413" w:rsidP="002E0121">
      <w:pPr>
        <w:rPr>
          <w:rFonts w:ascii="Arial" w:hAnsi="Arial" w:cs="Arial"/>
          <w:sz w:val="20"/>
          <w:szCs w:val="20"/>
        </w:rPr>
      </w:pPr>
      <w:r w:rsidRPr="00CC3DAD">
        <w:rPr>
          <w:rFonts w:ascii="Arial" w:hAnsi="Arial" w:cs="Arial"/>
          <w:sz w:val="20"/>
          <w:szCs w:val="20"/>
        </w:rPr>
        <w:t xml:space="preserve">- </w:t>
      </w:r>
      <w:r w:rsidRPr="000116EA">
        <w:rPr>
          <w:rFonts w:ascii="Arial" w:hAnsi="Arial" w:cs="Arial"/>
          <w:sz w:val="20"/>
          <w:szCs w:val="20"/>
        </w:rPr>
        <w:t>Urad Predsedni</w:t>
      </w:r>
      <w:r w:rsidR="00DF0A1A">
        <w:rPr>
          <w:rFonts w:ascii="Arial" w:hAnsi="Arial" w:cs="Arial"/>
          <w:sz w:val="20"/>
          <w:szCs w:val="20"/>
        </w:rPr>
        <w:t>ce</w:t>
      </w:r>
      <w:r w:rsidRPr="000116EA">
        <w:rPr>
          <w:rFonts w:ascii="Arial" w:hAnsi="Arial" w:cs="Arial"/>
          <w:sz w:val="20"/>
          <w:szCs w:val="20"/>
        </w:rPr>
        <w:t xml:space="preserve"> republike (po e-pošti: </w:t>
      </w:r>
      <w:hyperlink r:id="rId8" w:history="1">
        <w:r w:rsidR="00DF0A1A" w:rsidRPr="00DF0A1A">
          <w:rPr>
            <w:rStyle w:val="Hiperpovezava"/>
            <w:rFonts w:ascii="Arial" w:hAnsi="Arial" w:cs="Arial"/>
            <w:sz w:val="20"/>
            <w:szCs w:val="20"/>
          </w:rPr>
          <w:t>gp.uprs@predsednica-slo.si</w:t>
        </w:r>
      </w:hyperlink>
      <w:r w:rsidRPr="000116EA">
        <w:rPr>
          <w:rFonts w:ascii="Arial" w:hAnsi="Arial" w:cs="Arial"/>
          <w:sz w:val="20"/>
          <w:szCs w:val="20"/>
        </w:rPr>
        <w:t xml:space="preserve">)  </w:t>
      </w:r>
    </w:p>
    <w:p w14:paraId="09BF4595" w14:textId="71FBF350" w:rsidR="00AE0413" w:rsidRPr="000116EA" w:rsidRDefault="00AE0413" w:rsidP="002E0121">
      <w:pPr>
        <w:rPr>
          <w:rFonts w:ascii="Arial" w:hAnsi="Arial" w:cs="Arial"/>
          <w:sz w:val="20"/>
          <w:szCs w:val="20"/>
        </w:rPr>
      </w:pPr>
      <w:r w:rsidRPr="000116EA">
        <w:rPr>
          <w:rFonts w:ascii="Arial" w:hAnsi="Arial" w:cs="Arial"/>
          <w:sz w:val="20"/>
          <w:szCs w:val="20"/>
        </w:rPr>
        <w:t xml:space="preserve">- Državni zbor (po e-pošti: </w:t>
      </w:r>
      <w:hyperlink r:id="rId9" w:history="1">
        <w:r w:rsidR="00516A5F" w:rsidRPr="002C73CF">
          <w:rPr>
            <w:rStyle w:val="Hiperpovezava"/>
            <w:rFonts w:ascii="Arial" w:hAnsi="Arial" w:cs="Arial"/>
            <w:sz w:val="20"/>
            <w:szCs w:val="20"/>
          </w:rPr>
          <w:t>gp@dz-rs.si</w:t>
        </w:r>
      </w:hyperlink>
      <w:r w:rsidRPr="000116EA">
        <w:rPr>
          <w:rFonts w:ascii="Arial" w:hAnsi="Arial" w:cs="Arial"/>
          <w:sz w:val="20"/>
          <w:szCs w:val="20"/>
        </w:rPr>
        <w:t xml:space="preserve">)  </w:t>
      </w:r>
    </w:p>
    <w:p w14:paraId="09DD1F94" w14:textId="7E8E1926" w:rsidR="00AE0413" w:rsidRPr="000116EA" w:rsidRDefault="00AE0413" w:rsidP="002E0121">
      <w:pPr>
        <w:rPr>
          <w:rFonts w:ascii="Arial" w:hAnsi="Arial" w:cs="Arial"/>
          <w:sz w:val="20"/>
          <w:szCs w:val="20"/>
        </w:rPr>
      </w:pPr>
      <w:r w:rsidRPr="000116EA">
        <w:rPr>
          <w:rFonts w:ascii="Arial" w:hAnsi="Arial" w:cs="Arial"/>
          <w:sz w:val="20"/>
          <w:szCs w:val="20"/>
        </w:rPr>
        <w:t xml:space="preserve">- Državni svet (po e-pošti: </w:t>
      </w:r>
      <w:hyperlink r:id="rId10" w:history="1">
        <w:r w:rsidR="00516A5F" w:rsidRPr="002C73CF">
          <w:rPr>
            <w:rStyle w:val="Hiperpovezava"/>
            <w:rFonts w:ascii="Arial" w:hAnsi="Arial" w:cs="Arial"/>
            <w:sz w:val="20"/>
            <w:szCs w:val="20"/>
          </w:rPr>
          <w:t>gp@ds-rs.si</w:t>
        </w:r>
      </w:hyperlink>
      <w:r w:rsidRPr="000116EA">
        <w:rPr>
          <w:rFonts w:ascii="Arial" w:hAnsi="Arial" w:cs="Arial"/>
          <w:sz w:val="20"/>
          <w:szCs w:val="20"/>
        </w:rPr>
        <w:t xml:space="preserve">)  </w:t>
      </w:r>
    </w:p>
    <w:p w14:paraId="3508926A" w14:textId="1F065D4B" w:rsidR="00516A5F" w:rsidRDefault="00AE0413" w:rsidP="002E0121">
      <w:pPr>
        <w:rPr>
          <w:rFonts w:ascii="Arial" w:hAnsi="Arial" w:cs="Arial"/>
          <w:sz w:val="20"/>
          <w:szCs w:val="20"/>
        </w:rPr>
      </w:pPr>
      <w:r w:rsidRPr="000116EA">
        <w:rPr>
          <w:rFonts w:ascii="Arial" w:hAnsi="Arial" w:cs="Arial"/>
          <w:sz w:val="20"/>
          <w:szCs w:val="20"/>
        </w:rPr>
        <w:t xml:space="preserve">- Varuh človekovih pravic (po e-pošti: </w:t>
      </w:r>
      <w:hyperlink r:id="rId11" w:history="1">
        <w:r w:rsidR="00516A5F" w:rsidRPr="002C73CF">
          <w:rPr>
            <w:rStyle w:val="Hiperpovezava"/>
            <w:rFonts w:ascii="Arial" w:hAnsi="Arial" w:cs="Arial"/>
            <w:sz w:val="20"/>
            <w:szCs w:val="20"/>
          </w:rPr>
          <w:t>info@varuh-rs.si</w:t>
        </w:r>
      </w:hyperlink>
      <w:r w:rsidR="00516A5F">
        <w:rPr>
          <w:rFonts w:ascii="Arial" w:hAnsi="Arial" w:cs="Arial"/>
          <w:sz w:val="20"/>
          <w:szCs w:val="20"/>
        </w:rPr>
        <w:t>)</w:t>
      </w:r>
      <w:r w:rsidR="00516A5F">
        <w:rPr>
          <w:rStyle w:val="Hiperpovezava"/>
          <w:rFonts w:ascii="Arial" w:hAnsi="Arial" w:cs="Arial"/>
          <w:color w:val="auto"/>
          <w:sz w:val="20"/>
          <w:szCs w:val="20"/>
          <w:u w:val="none"/>
        </w:rPr>
        <w:t xml:space="preserve"> </w:t>
      </w:r>
    </w:p>
    <w:p w14:paraId="66B07C6B" w14:textId="77777777" w:rsidR="00516A5F" w:rsidRPr="000116EA" w:rsidRDefault="00516A5F" w:rsidP="002E0121">
      <w:pPr>
        <w:rPr>
          <w:rFonts w:ascii="Arial" w:hAnsi="Arial" w:cs="Arial"/>
          <w:sz w:val="20"/>
          <w:szCs w:val="20"/>
        </w:rPr>
      </w:pPr>
    </w:p>
    <w:p w14:paraId="740A168F" w14:textId="77777777" w:rsidR="00DB0350" w:rsidRPr="00CC3DAD" w:rsidRDefault="00DB0350" w:rsidP="002E0121">
      <w:pPr>
        <w:rPr>
          <w:rFonts w:ascii="Arial" w:hAnsi="Arial" w:cs="Arial"/>
          <w:sz w:val="20"/>
          <w:szCs w:val="20"/>
        </w:rPr>
      </w:pPr>
    </w:p>
    <w:p w14:paraId="42105719" w14:textId="77777777" w:rsidR="00DB0350" w:rsidRPr="00AE0413" w:rsidRDefault="00DB0350" w:rsidP="002E0121">
      <w:pPr>
        <w:rPr>
          <w:rFonts w:ascii="Arial" w:hAnsi="Arial" w:cs="Arial"/>
          <w:sz w:val="20"/>
          <w:szCs w:val="20"/>
        </w:rPr>
      </w:pPr>
    </w:p>
    <w:p w14:paraId="07EA35B9" w14:textId="77777777" w:rsidR="00DB0350" w:rsidRPr="00AE0413" w:rsidRDefault="00DB0350" w:rsidP="002E0121">
      <w:pPr>
        <w:rPr>
          <w:rFonts w:ascii="Arial" w:hAnsi="Arial" w:cs="Arial"/>
          <w:sz w:val="20"/>
          <w:szCs w:val="20"/>
        </w:rPr>
      </w:pPr>
    </w:p>
    <w:p w14:paraId="3F1BB34E" w14:textId="77777777" w:rsidR="00DB0350" w:rsidRPr="00AE0413" w:rsidRDefault="00DB0350" w:rsidP="002E0121">
      <w:pPr>
        <w:rPr>
          <w:rFonts w:ascii="Arial" w:hAnsi="Arial" w:cs="Arial"/>
          <w:sz w:val="20"/>
          <w:szCs w:val="20"/>
        </w:rPr>
      </w:pPr>
    </w:p>
    <w:p w14:paraId="24BA7A8C" w14:textId="77777777" w:rsidR="00DB0350" w:rsidRPr="00AE0413" w:rsidRDefault="00DB0350" w:rsidP="002E0121">
      <w:pPr>
        <w:rPr>
          <w:rFonts w:ascii="Arial" w:hAnsi="Arial" w:cs="Arial"/>
          <w:sz w:val="20"/>
          <w:szCs w:val="20"/>
        </w:rPr>
      </w:pPr>
    </w:p>
    <w:p w14:paraId="20FC2414" w14:textId="77777777" w:rsidR="004656BB" w:rsidRPr="00AE0413" w:rsidRDefault="004656BB" w:rsidP="002E0121">
      <w:pPr>
        <w:rPr>
          <w:rFonts w:ascii="Arial" w:hAnsi="Arial" w:cs="Arial"/>
          <w:b/>
          <w:bCs/>
          <w:sz w:val="20"/>
          <w:szCs w:val="20"/>
        </w:rPr>
      </w:pPr>
    </w:p>
    <w:p w14:paraId="0400D73B" w14:textId="77777777" w:rsidR="00DB0350" w:rsidRPr="00AE0413" w:rsidRDefault="00DB0350" w:rsidP="002E0121">
      <w:pPr>
        <w:pStyle w:val="podpisi"/>
        <w:spacing w:after="0" w:line="240" w:lineRule="auto"/>
        <w:contextualSpacing/>
        <w:jc w:val="both"/>
        <w:rPr>
          <w:rFonts w:ascii="Arial" w:hAnsi="Arial" w:cs="Arial"/>
          <w:sz w:val="20"/>
          <w:szCs w:val="20"/>
          <w:lang w:val="sl-SI"/>
        </w:rPr>
      </w:pPr>
    </w:p>
    <w:p w14:paraId="2F4D9C3F" w14:textId="77777777" w:rsidR="00DB0350" w:rsidRPr="00AE0413" w:rsidRDefault="00DB0350" w:rsidP="002E0121">
      <w:pPr>
        <w:pStyle w:val="podpisi"/>
        <w:spacing w:after="0" w:line="240" w:lineRule="auto"/>
        <w:contextualSpacing/>
        <w:jc w:val="both"/>
        <w:rPr>
          <w:rFonts w:ascii="Arial" w:hAnsi="Arial" w:cs="Arial"/>
          <w:sz w:val="20"/>
          <w:szCs w:val="20"/>
          <w:lang w:val="sl-SI"/>
        </w:rPr>
      </w:pPr>
    </w:p>
    <w:p w14:paraId="4F6FDE00" w14:textId="77777777" w:rsidR="00B13856" w:rsidRPr="00AE0413" w:rsidRDefault="00B13856" w:rsidP="002E0121">
      <w:pPr>
        <w:rPr>
          <w:rFonts w:ascii="Arial" w:hAnsi="Arial" w:cs="Arial"/>
          <w:sz w:val="20"/>
          <w:szCs w:val="20"/>
        </w:rPr>
      </w:pPr>
    </w:p>
    <w:p w14:paraId="11A479EC" w14:textId="77777777" w:rsidR="00AE0413" w:rsidRDefault="00AE0413" w:rsidP="002E0121">
      <w:pPr>
        <w:spacing w:line="259" w:lineRule="auto"/>
        <w:rPr>
          <w:rFonts w:ascii="Arial" w:hAnsi="Arial" w:cs="Arial"/>
          <w:b/>
          <w:bCs/>
          <w:sz w:val="20"/>
          <w:szCs w:val="20"/>
        </w:rPr>
      </w:pPr>
      <w:r>
        <w:rPr>
          <w:rFonts w:ascii="Arial" w:hAnsi="Arial" w:cs="Arial"/>
          <w:b/>
          <w:bCs/>
          <w:sz w:val="20"/>
          <w:szCs w:val="20"/>
        </w:rPr>
        <w:br w:type="page"/>
      </w:r>
    </w:p>
    <w:p w14:paraId="6DE616FE" w14:textId="77777777" w:rsidR="00B9257C" w:rsidRPr="00CC3DAD" w:rsidRDefault="00C34E0C" w:rsidP="002E0121">
      <w:pPr>
        <w:jc w:val="center"/>
        <w:rPr>
          <w:rFonts w:ascii="Arial" w:hAnsi="Arial" w:cs="Arial"/>
          <w:b/>
          <w:bCs/>
          <w:sz w:val="20"/>
          <w:szCs w:val="20"/>
        </w:rPr>
      </w:pPr>
      <w:r w:rsidRPr="00CC3DAD">
        <w:rPr>
          <w:rFonts w:ascii="Arial" w:hAnsi="Arial" w:cs="Arial"/>
          <w:b/>
          <w:bCs/>
          <w:sz w:val="20"/>
          <w:szCs w:val="20"/>
        </w:rPr>
        <w:lastRenderedPageBreak/>
        <w:t xml:space="preserve">UTEMELJITEV STROKOVNE SLUŽBE ZAGOVORNIKA K PRIPOROČILU </w:t>
      </w:r>
    </w:p>
    <w:p w14:paraId="2F0CFA52" w14:textId="30C34AA4" w:rsidR="00C34E0C" w:rsidRPr="00A604DC" w:rsidRDefault="00C34E0C" w:rsidP="002E0121">
      <w:pPr>
        <w:jc w:val="center"/>
        <w:rPr>
          <w:rFonts w:ascii="Arial" w:hAnsi="Arial" w:cs="Arial"/>
          <w:b/>
          <w:bCs/>
          <w:sz w:val="20"/>
          <w:szCs w:val="20"/>
        </w:rPr>
      </w:pPr>
      <w:r w:rsidRPr="00CC3DAD">
        <w:rPr>
          <w:rFonts w:ascii="Arial" w:hAnsi="Arial" w:cs="Arial"/>
          <w:b/>
          <w:bCs/>
          <w:sz w:val="20"/>
          <w:szCs w:val="20"/>
        </w:rPr>
        <w:t xml:space="preserve">ŠT. </w:t>
      </w:r>
      <w:r w:rsidR="00DF7A76">
        <w:rPr>
          <w:rFonts w:ascii="Arial" w:hAnsi="Arial" w:cs="Arial"/>
          <w:b/>
          <w:bCs/>
          <w:sz w:val="20"/>
          <w:szCs w:val="20"/>
        </w:rPr>
        <w:t>0</w:t>
      </w:r>
      <w:r w:rsidR="003C72EB">
        <w:rPr>
          <w:rFonts w:ascii="Arial" w:hAnsi="Arial" w:cs="Arial"/>
          <w:b/>
          <w:bCs/>
          <w:sz w:val="20"/>
          <w:szCs w:val="20"/>
        </w:rPr>
        <w:t>70</w:t>
      </w:r>
      <w:r w:rsidR="001B1531">
        <w:rPr>
          <w:rFonts w:ascii="Arial" w:hAnsi="Arial" w:cs="Arial"/>
          <w:b/>
          <w:bCs/>
          <w:sz w:val="20"/>
          <w:szCs w:val="20"/>
        </w:rPr>
        <w:t>0</w:t>
      </w:r>
      <w:r w:rsidR="00DF7A76">
        <w:rPr>
          <w:rFonts w:ascii="Arial" w:hAnsi="Arial" w:cs="Arial"/>
          <w:b/>
          <w:bCs/>
          <w:sz w:val="20"/>
          <w:szCs w:val="20"/>
        </w:rPr>
        <w:t>-</w:t>
      </w:r>
      <w:r w:rsidR="001B1531">
        <w:rPr>
          <w:rFonts w:ascii="Arial" w:hAnsi="Arial" w:cs="Arial"/>
          <w:b/>
          <w:bCs/>
          <w:sz w:val="20"/>
          <w:szCs w:val="20"/>
        </w:rPr>
        <w:t>51</w:t>
      </w:r>
      <w:r w:rsidR="00DF7A76">
        <w:rPr>
          <w:rFonts w:ascii="Arial" w:hAnsi="Arial" w:cs="Arial"/>
          <w:b/>
          <w:bCs/>
          <w:sz w:val="20"/>
          <w:szCs w:val="20"/>
        </w:rPr>
        <w:t>/</w:t>
      </w:r>
      <w:r w:rsidR="00DF7A76" w:rsidRPr="00A604DC">
        <w:rPr>
          <w:rFonts w:ascii="Arial" w:hAnsi="Arial" w:cs="Arial"/>
          <w:b/>
          <w:bCs/>
          <w:sz w:val="20"/>
          <w:szCs w:val="20"/>
        </w:rPr>
        <w:t>202</w:t>
      </w:r>
      <w:r w:rsidR="001B1531" w:rsidRPr="00A604DC">
        <w:rPr>
          <w:rFonts w:ascii="Arial" w:hAnsi="Arial" w:cs="Arial"/>
          <w:b/>
          <w:bCs/>
          <w:sz w:val="20"/>
          <w:szCs w:val="20"/>
        </w:rPr>
        <w:t>2</w:t>
      </w:r>
      <w:r w:rsidR="00DF7A76" w:rsidRPr="00A604DC">
        <w:rPr>
          <w:rFonts w:ascii="Arial" w:hAnsi="Arial" w:cs="Arial"/>
          <w:b/>
          <w:bCs/>
          <w:sz w:val="20"/>
          <w:szCs w:val="20"/>
        </w:rPr>
        <w:t>/</w:t>
      </w:r>
      <w:r w:rsidR="00DF0B76" w:rsidRPr="00A604DC">
        <w:rPr>
          <w:rFonts w:ascii="Arial" w:hAnsi="Arial" w:cs="Arial"/>
          <w:b/>
          <w:bCs/>
          <w:sz w:val="20"/>
          <w:szCs w:val="20"/>
        </w:rPr>
        <w:t>1</w:t>
      </w:r>
      <w:r w:rsidR="001B1531" w:rsidRPr="00A604DC">
        <w:rPr>
          <w:rFonts w:ascii="Arial" w:hAnsi="Arial" w:cs="Arial"/>
          <w:b/>
          <w:bCs/>
          <w:sz w:val="20"/>
          <w:szCs w:val="20"/>
        </w:rPr>
        <w:t>7</w:t>
      </w:r>
    </w:p>
    <w:p w14:paraId="1FEBF2EF" w14:textId="77777777" w:rsidR="007143FD" w:rsidRPr="00AE0413" w:rsidRDefault="007143FD" w:rsidP="002E0121">
      <w:pPr>
        <w:jc w:val="center"/>
        <w:rPr>
          <w:rFonts w:ascii="Arial" w:hAnsi="Arial" w:cs="Arial"/>
          <w:b/>
          <w:bCs/>
          <w:sz w:val="20"/>
          <w:szCs w:val="20"/>
        </w:rPr>
      </w:pPr>
    </w:p>
    <w:p w14:paraId="64E22D6C" w14:textId="4934ECC5" w:rsidR="00CC3DAD" w:rsidRPr="00C61CED" w:rsidRDefault="007D4F59" w:rsidP="002E0121">
      <w:pPr>
        <w:pStyle w:val="ZADEVA"/>
        <w:pBdr>
          <w:top w:val="single" w:sz="4" w:space="1" w:color="auto"/>
          <w:left w:val="single" w:sz="4" w:space="4" w:color="auto"/>
          <w:bottom w:val="single" w:sz="4" w:space="0" w:color="auto"/>
          <w:right w:val="single" w:sz="4" w:space="4" w:color="auto"/>
        </w:pBdr>
        <w:tabs>
          <w:tab w:val="clear" w:pos="1701"/>
          <w:tab w:val="left" w:pos="0"/>
        </w:tabs>
        <w:spacing w:after="0" w:line="240" w:lineRule="auto"/>
        <w:ind w:left="0" w:firstLine="0"/>
        <w:contextualSpacing/>
        <w:jc w:val="both"/>
        <w:rPr>
          <w:rFonts w:ascii="Arial" w:hAnsi="Arial" w:cs="Arial"/>
          <w:sz w:val="20"/>
          <w:szCs w:val="20"/>
          <w:shd w:val="clear" w:color="auto" w:fill="FFFFFF"/>
          <w:lang w:val="sl-SI"/>
        </w:rPr>
      </w:pPr>
      <w:bookmarkStart w:id="4" w:name="_Hlk120266498"/>
      <w:bookmarkStart w:id="5" w:name="_Hlk174103435"/>
      <w:bookmarkStart w:id="6" w:name="_Hlk174523606"/>
      <w:r w:rsidRPr="007D4F59">
        <w:rPr>
          <w:rFonts w:ascii="Arial" w:hAnsi="Arial" w:cs="Arial"/>
          <w:sz w:val="20"/>
          <w:szCs w:val="20"/>
          <w:shd w:val="clear" w:color="auto" w:fill="FFFFFF"/>
          <w:lang w:val="sl-SI"/>
        </w:rPr>
        <w:t>Ministrstvo za javno upravo, Direktorat za javni sektor, naj v Zakonu o sistemu plač v javnem sektorju oziroma na njegovi podlagi sprejeti Uredbi o delovni uspešnosti iz naslova prodaje blaga in storitev na trgu to vrsto delovne uspešnosti uredi v skladu s pravili o delovni uspešnosti (npr. zanjo določi merila) oziroma ta institut ustrezno spremeni, popravi in/ali dopolni, če ne gre za delovno uspešnost.</w:t>
      </w:r>
    </w:p>
    <w:bookmarkEnd w:id="4"/>
    <w:bookmarkEnd w:id="5"/>
    <w:bookmarkEnd w:id="6"/>
    <w:p w14:paraId="66E4E314" w14:textId="77777777" w:rsidR="00185465" w:rsidRPr="008251F5" w:rsidRDefault="00185465" w:rsidP="002E0121">
      <w:pPr>
        <w:jc w:val="both"/>
        <w:rPr>
          <w:rFonts w:ascii="Arial" w:eastAsia="Arial" w:hAnsi="Arial" w:cs="Arial"/>
          <w:sz w:val="20"/>
          <w:szCs w:val="20"/>
        </w:rPr>
      </w:pPr>
    </w:p>
    <w:p w14:paraId="08E74639" w14:textId="4CF58F4B" w:rsidR="007701FF" w:rsidRDefault="008606EA" w:rsidP="008606EA">
      <w:pPr>
        <w:jc w:val="both"/>
        <w:rPr>
          <w:rFonts w:ascii="Arial" w:eastAsiaTheme="minorHAnsi" w:hAnsi="Arial" w:cs="Arial"/>
          <w:sz w:val="20"/>
          <w:szCs w:val="20"/>
        </w:rPr>
      </w:pPr>
      <w:r w:rsidRPr="008606EA">
        <w:rPr>
          <w:rFonts w:ascii="Arial" w:eastAsiaTheme="minorHAnsi" w:hAnsi="Arial" w:cs="Arial"/>
          <w:sz w:val="20"/>
          <w:szCs w:val="20"/>
        </w:rPr>
        <w:t>Zagovornik</w:t>
      </w:r>
      <w:r w:rsidR="00641BA2">
        <w:rPr>
          <w:rFonts w:ascii="Arial" w:eastAsiaTheme="minorHAnsi" w:hAnsi="Arial" w:cs="Arial"/>
          <w:sz w:val="20"/>
          <w:szCs w:val="20"/>
        </w:rPr>
        <w:t xml:space="preserve"> </w:t>
      </w:r>
      <w:r w:rsidRPr="008606EA">
        <w:rPr>
          <w:rFonts w:ascii="Arial" w:eastAsiaTheme="minorHAnsi" w:hAnsi="Arial" w:cs="Arial"/>
          <w:sz w:val="20"/>
          <w:szCs w:val="20"/>
        </w:rPr>
        <w:t xml:space="preserve">je prejel </w:t>
      </w:r>
      <w:r w:rsidR="00FB6504" w:rsidRPr="00FB6504">
        <w:rPr>
          <w:rFonts w:ascii="Arial" w:eastAsiaTheme="minorHAnsi" w:hAnsi="Arial" w:cs="Arial"/>
          <w:sz w:val="20"/>
          <w:szCs w:val="20"/>
        </w:rPr>
        <w:t xml:space="preserve">predlog za obravnavo diskriminacije, </w:t>
      </w:r>
      <w:r w:rsidR="00FB6504">
        <w:rPr>
          <w:rFonts w:ascii="Arial" w:eastAsiaTheme="minorHAnsi" w:hAnsi="Arial" w:cs="Arial"/>
          <w:sz w:val="20"/>
          <w:szCs w:val="20"/>
        </w:rPr>
        <w:t xml:space="preserve">v katerem </w:t>
      </w:r>
      <w:r w:rsidR="00FB6504" w:rsidRPr="00FB6504">
        <w:rPr>
          <w:rFonts w:ascii="Arial" w:eastAsiaTheme="minorHAnsi" w:hAnsi="Arial" w:cs="Arial"/>
          <w:sz w:val="20"/>
          <w:szCs w:val="20"/>
        </w:rPr>
        <w:t xml:space="preserve">je predlagatelj opisal problematiko izplačevanja dela plače za delovno uspešnost iz naslova prodaje blaga in storitev na trgu. Navedel je, da delodajalec </w:t>
      </w:r>
      <w:r w:rsidR="00FB6504">
        <w:rPr>
          <w:rFonts w:ascii="Arial" w:eastAsiaTheme="minorHAnsi" w:hAnsi="Arial" w:cs="Arial"/>
          <w:sz w:val="20"/>
          <w:szCs w:val="20"/>
        </w:rPr>
        <w:t xml:space="preserve">javni zavod </w:t>
      </w:r>
      <w:r w:rsidR="00FB6504" w:rsidRPr="00FB6504">
        <w:rPr>
          <w:rFonts w:ascii="Arial" w:eastAsiaTheme="minorHAnsi" w:hAnsi="Arial" w:cs="Arial"/>
          <w:sz w:val="20"/>
          <w:szCs w:val="20"/>
        </w:rPr>
        <w:t>del plače za delovno uspešnost iz naslova prodaje blaga in storitev na trgu razdeli med zaposlene na podlagi edinega kriterija, to je glede na število opravljenih ur dela v posameznem letu. Predlagatelj je menil, da je to vrsto delovne uspešnosti glede na njeno naravo (gre za sredstva iz naslova uspešnosti na trgu) kljub drugačnemu poimenovanju vsebinsko gledano bolj ustrezno primerjati s poslovno uspešnostjo, kjer pa prisotnost delavca na delu oziroma odsotnost z dela v skladu s sodno prakso Upravnega sodišča RS in odločbami Zagovornika ni ustrezno merilo.</w:t>
      </w:r>
      <w:r w:rsidR="00F66AF7" w:rsidRPr="00F66AF7">
        <w:t xml:space="preserve"> </w:t>
      </w:r>
      <w:r w:rsidR="00F66AF7" w:rsidRPr="00F66AF7">
        <w:rPr>
          <w:rFonts w:ascii="Arial" w:eastAsiaTheme="minorHAnsi" w:hAnsi="Arial" w:cs="Arial"/>
          <w:sz w:val="20"/>
          <w:szCs w:val="20"/>
        </w:rPr>
        <w:t>Na</w:t>
      </w:r>
      <w:r w:rsidR="00F66AF7">
        <w:rPr>
          <w:rFonts w:ascii="Arial" w:eastAsiaTheme="minorHAnsi" w:hAnsi="Arial" w:cs="Arial"/>
          <w:sz w:val="20"/>
          <w:szCs w:val="20"/>
        </w:rPr>
        <w:t xml:space="preserve"> ta način delodajalec </w:t>
      </w:r>
      <w:r w:rsidR="00F66AF7" w:rsidRPr="00F66AF7">
        <w:rPr>
          <w:rFonts w:ascii="Arial" w:eastAsiaTheme="minorHAnsi" w:hAnsi="Arial" w:cs="Arial"/>
          <w:sz w:val="20"/>
          <w:szCs w:val="20"/>
        </w:rPr>
        <w:t>tist</w:t>
      </w:r>
      <w:r w:rsidR="00F66AF7">
        <w:rPr>
          <w:rFonts w:ascii="Arial" w:eastAsiaTheme="minorHAnsi" w:hAnsi="Arial" w:cs="Arial"/>
          <w:sz w:val="20"/>
          <w:szCs w:val="20"/>
        </w:rPr>
        <w:t>e</w:t>
      </w:r>
      <w:r w:rsidR="00F66AF7" w:rsidRPr="00F66AF7">
        <w:rPr>
          <w:rFonts w:ascii="Arial" w:eastAsiaTheme="minorHAnsi" w:hAnsi="Arial" w:cs="Arial"/>
          <w:sz w:val="20"/>
          <w:szCs w:val="20"/>
        </w:rPr>
        <w:t xml:space="preserve"> zaposlen</w:t>
      </w:r>
      <w:r w:rsidR="00F66AF7">
        <w:rPr>
          <w:rFonts w:ascii="Arial" w:eastAsiaTheme="minorHAnsi" w:hAnsi="Arial" w:cs="Arial"/>
          <w:sz w:val="20"/>
          <w:szCs w:val="20"/>
        </w:rPr>
        <w:t>e</w:t>
      </w:r>
      <w:r w:rsidR="00F66AF7" w:rsidRPr="00F66AF7">
        <w:rPr>
          <w:rFonts w:ascii="Arial" w:eastAsiaTheme="minorHAnsi" w:hAnsi="Arial" w:cs="Arial"/>
          <w:sz w:val="20"/>
          <w:szCs w:val="20"/>
        </w:rPr>
        <w:t>, ki so bili upravičeno odsotni z dela v primerih začasne nezmožnosti za delo zaradi bolezni ali poškodbe in v drugih primerih v skladu s predpisi o zdravstvenem zavarovanju</w:t>
      </w:r>
      <w:r w:rsidR="00F66AF7">
        <w:rPr>
          <w:rFonts w:ascii="Arial" w:eastAsiaTheme="minorHAnsi" w:hAnsi="Arial" w:cs="Arial"/>
          <w:sz w:val="20"/>
          <w:szCs w:val="20"/>
        </w:rPr>
        <w:t>, postavlja v slabši položaj.</w:t>
      </w:r>
      <w:r w:rsidR="00F66AF7" w:rsidRPr="00F66AF7">
        <w:rPr>
          <w:rFonts w:ascii="Arial" w:eastAsiaTheme="minorHAnsi" w:hAnsi="Arial" w:cs="Arial"/>
          <w:sz w:val="20"/>
          <w:szCs w:val="20"/>
        </w:rPr>
        <w:t xml:space="preserve"> </w:t>
      </w:r>
    </w:p>
    <w:p w14:paraId="4605BA9F" w14:textId="77777777" w:rsidR="00F66AF7" w:rsidRDefault="00F66AF7" w:rsidP="008606EA">
      <w:pPr>
        <w:jc w:val="both"/>
        <w:rPr>
          <w:rFonts w:ascii="Arial" w:eastAsiaTheme="minorHAnsi" w:hAnsi="Arial" w:cs="Arial"/>
          <w:sz w:val="20"/>
          <w:szCs w:val="20"/>
        </w:rPr>
      </w:pPr>
    </w:p>
    <w:p w14:paraId="71EC820E" w14:textId="4E41F13F" w:rsidR="00DE4E24" w:rsidRDefault="00043BD5" w:rsidP="00DE4E24">
      <w:pPr>
        <w:jc w:val="both"/>
        <w:rPr>
          <w:rFonts w:ascii="Arial" w:eastAsiaTheme="minorHAnsi" w:hAnsi="Arial" w:cs="Arial"/>
          <w:sz w:val="20"/>
          <w:szCs w:val="20"/>
        </w:rPr>
      </w:pPr>
      <w:r w:rsidRPr="00E039FD">
        <w:rPr>
          <w:rFonts w:ascii="Arial" w:eastAsiaTheme="minorHAnsi" w:hAnsi="Arial" w:cs="Arial"/>
          <w:sz w:val="20"/>
          <w:szCs w:val="20"/>
        </w:rPr>
        <w:t xml:space="preserve">Zagovornik je </w:t>
      </w:r>
      <w:r w:rsidR="00D772DD" w:rsidRPr="00E039FD">
        <w:rPr>
          <w:rFonts w:ascii="Arial" w:eastAsiaTheme="minorHAnsi" w:hAnsi="Arial" w:cs="Arial"/>
          <w:sz w:val="20"/>
          <w:szCs w:val="20"/>
        </w:rPr>
        <w:t xml:space="preserve">po preučitvi </w:t>
      </w:r>
      <w:r w:rsidR="00B834F8" w:rsidRPr="00E039FD">
        <w:rPr>
          <w:rFonts w:ascii="Arial" w:eastAsiaTheme="minorHAnsi" w:hAnsi="Arial" w:cs="Arial"/>
          <w:sz w:val="20"/>
          <w:szCs w:val="20"/>
        </w:rPr>
        <w:t>Zakona o sistemu plač v javnem sektorju</w:t>
      </w:r>
      <w:r w:rsidR="00B834F8" w:rsidRPr="00E039FD">
        <w:rPr>
          <w:rStyle w:val="Sprotnaopomba-sklic"/>
          <w:rFonts w:ascii="Arial" w:eastAsiaTheme="minorHAnsi" w:hAnsi="Arial" w:cs="Arial"/>
          <w:sz w:val="20"/>
          <w:szCs w:val="20"/>
        </w:rPr>
        <w:footnoteReference w:id="1"/>
      </w:r>
      <w:r w:rsidR="00B834F8" w:rsidRPr="00E039FD">
        <w:rPr>
          <w:rFonts w:ascii="Arial" w:eastAsiaTheme="minorHAnsi" w:hAnsi="Arial" w:cs="Arial"/>
          <w:sz w:val="20"/>
          <w:szCs w:val="20"/>
        </w:rPr>
        <w:t xml:space="preserve"> (ZSPJS) </w:t>
      </w:r>
      <w:r w:rsidR="00993727" w:rsidRPr="00E039FD">
        <w:rPr>
          <w:rFonts w:ascii="Arial" w:eastAsiaTheme="minorHAnsi" w:hAnsi="Arial" w:cs="Arial"/>
          <w:sz w:val="20"/>
          <w:szCs w:val="20"/>
        </w:rPr>
        <w:t>in na njegovi podlagi sprejete</w:t>
      </w:r>
      <w:r w:rsidR="00B834F8" w:rsidRPr="00E039FD">
        <w:rPr>
          <w:rFonts w:ascii="Arial" w:eastAsiaTheme="minorHAnsi" w:hAnsi="Arial" w:cs="Arial"/>
          <w:sz w:val="20"/>
          <w:szCs w:val="20"/>
        </w:rPr>
        <w:t xml:space="preserve"> Uredbe o delovni uspešnosti iz naslova prodaje blaga in storitev na trgu</w:t>
      </w:r>
      <w:r w:rsidR="00B834F8" w:rsidRPr="00E039FD">
        <w:rPr>
          <w:rStyle w:val="Sprotnaopomba-sklic"/>
          <w:rFonts w:ascii="Arial" w:eastAsiaTheme="minorHAnsi" w:hAnsi="Arial" w:cs="Arial"/>
          <w:sz w:val="20"/>
          <w:szCs w:val="20"/>
        </w:rPr>
        <w:footnoteReference w:id="2"/>
      </w:r>
      <w:r w:rsidR="00B834F8" w:rsidRPr="00E039FD">
        <w:rPr>
          <w:rFonts w:ascii="Arial" w:eastAsiaTheme="minorHAnsi" w:hAnsi="Arial" w:cs="Arial"/>
          <w:sz w:val="20"/>
          <w:szCs w:val="20"/>
        </w:rPr>
        <w:t xml:space="preserve"> (Uredba)</w:t>
      </w:r>
      <w:r w:rsidR="009444D8" w:rsidRPr="00E039FD">
        <w:rPr>
          <w:rFonts w:ascii="Arial" w:eastAsiaTheme="minorHAnsi" w:hAnsi="Arial" w:cs="Arial"/>
          <w:sz w:val="20"/>
          <w:szCs w:val="20"/>
        </w:rPr>
        <w:t xml:space="preserve"> ugotovil, da </w:t>
      </w:r>
      <w:r w:rsidR="00DE4E24" w:rsidRPr="00E039FD">
        <w:rPr>
          <w:rFonts w:ascii="Arial" w:eastAsiaTheme="minorHAnsi" w:hAnsi="Arial" w:cs="Arial"/>
          <w:sz w:val="20"/>
          <w:szCs w:val="20"/>
        </w:rPr>
        <w:t>navedena pravna podlaga ne vsebuje meril, po katerih se naj ta vrsta delovne uspešnosti razdeli med zaposlene. Zato po presoji Zagovornika že zgolj zaradi dejstva, da kriteriji niso vnaprej določeni z zakonskimi, podzakonskimi ali internimi pravnimi akti, ne moremo govoriti o delovni uspešnosti, ki bi se dodelila posameznemu delavcu na podlagi doseženih rezultatov, ki se ocenjujejo v skladu z vnaprej določenimi in znanimi merili in pogoji. Poleg tega je delodajalec na Zagovornikovo izrecno vprašanje glede obdavčitve tega dela plače odgovoril, da se ta del p</w:t>
      </w:r>
      <w:r w:rsidR="00E039FD" w:rsidRPr="00E039FD">
        <w:rPr>
          <w:rFonts w:ascii="Arial" w:eastAsiaTheme="minorHAnsi" w:hAnsi="Arial" w:cs="Arial"/>
          <w:sz w:val="20"/>
          <w:szCs w:val="20"/>
        </w:rPr>
        <w:t>l</w:t>
      </w:r>
      <w:r w:rsidR="00DE4E24" w:rsidRPr="00E039FD">
        <w:rPr>
          <w:rFonts w:ascii="Arial" w:eastAsiaTheme="minorHAnsi" w:hAnsi="Arial" w:cs="Arial"/>
          <w:sz w:val="20"/>
          <w:szCs w:val="20"/>
        </w:rPr>
        <w:t xml:space="preserve">ače </w:t>
      </w:r>
      <w:r w:rsidR="00E039FD" w:rsidRPr="00E039FD">
        <w:rPr>
          <w:rFonts w:ascii="Arial" w:eastAsiaTheme="minorHAnsi" w:hAnsi="Arial" w:cs="Arial"/>
          <w:sz w:val="20"/>
          <w:szCs w:val="20"/>
        </w:rPr>
        <w:t xml:space="preserve">pri njem zaposlenih delavcev </w:t>
      </w:r>
      <w:r w:rsidR="00DE4E24" w:rsidRPr="00E039FD">
        <w:rPr>
          <w:rFonts w:ascii="Arial" w:eastAsiaTheme="minorHAnsi" w:hAnsi="Arial" w:cs="Arial"/>
          <w:sz w:val="20"/>
          <w:szCs w:val="20"/>
        </w:rPr>
        <w:t xml:space="preserve">ne všteva v </w:t>
      </w:r>
      <w:r w:rsidR="00E039FD" w:rsidRPr="00E039FD">
        <w:rPr>
          <w:rFonts w:ascii="Arial" w:eastAsiaTheme="minorHAnsi" w:hAnsi="Arial" w:cs="Arial"/>
          <w:sz w:val="20"/>
          <w:szCs w:val="20"/>
        </w:rPr>
        <w:t xml:space="preserve">njihovo </w:t>
      </w:r>
      <w:r w:rsidR="00DE4E24" w:rsidRPr="00E039FD">
        <w:rPr>
          <w:rFonts w:ascii="Arial" w:eastAsiaTheme="minorHAnsi" w:hAnsi="Arial" w:cs="Arial"/>
          <w:sz w:val="20"/>
          <w:szCs w:val="20"/>
        </w:rPr>
        <w:t>davčno osnovo</w:t>
      </w:r>
      <w:r w:rsidR="00E039FD" w:rsidRPr="00E039FD">
        <w:rPr>
          <w:rFonts w:ascii="Arial" w:eastAsiaTheme="minorHAnsi" w:hAnsi="Arial" w:cs="Arial"/>
          <w:sz w:val="20"/>
          <w:szCs w:val="20"/>
        </w:rPr>
        <w:t>. Zagovornik je ugotovil, da ugodnejši davčni režim</w:t>
      </w:r>
      <w:r w:rsidR="00DE4E24" w:rsidRPr="00E039FD">
        <w:rPr>
          <w:rFonts w:ascii="Arial" w:eastAsiaTheme="minorHAnsi" w:hAnsi="Arial" w:cs="Arial"/>
          <w:sz w:val="20"/>
          <w:szCs w:val="20"/>
        </w:rPr>
        <w:t xml:space="preserve"> v skladu </w:t>
      </w:r>
      <w:r w:rsidR="00E039FD">
        <w:rPr>
          <w:rFonts w:ascii="Arial" w:eastAsiaTheme="minorHAnsi" w:hAnsi="Arial" w:cs="Arial"/>
          <w:sz w:val="20"/>
          <w:szCs w:val="20"/>
        </w:rPr>
        <w:t xml:space="preserve">z </w:t>
      </w:r>
      <w:r w:rsidR="00E039FD" w:rsidRPr="00E039FD">
        <w:rPr>
          <w:rFonts w:ascii="Arial" w:hAnsi="Arial" w:cs="Arial"/>
          <w:sz w:val="20"/>
          <w:szCs w:val="20"/>
        </w:rPr>
        <w:t>12. točko prvega odstavka 44. člena Zakona o dohodnini</w:t>
      </w:r>
      <w:r w:rsidR="00E039FD" w:rsidRPr="00E039FD">
        <w:rPr>
          <w:rStyle w:val="Sprotnaopomba-sklic"/>
          <w:rFonts w:ascii="Arial" w:hAnsi="Arial" w:cs="Arial"/>
          <w:sz w:val="20"/>
          <w:szCs w:val="20"/>
        </w:rPr>
        <w:footnoteReference w:id="3"/>
      </w:r>
      <w:r w:rsidR="00E039FD" w:rsidRPr="00E039FD">
        <w:rPr>
          <w:rFonts w:ascii="Arial" w:hAnsi="Arial" w:cs="Arial"/>
          <w:sz w:val="20"/>
          <w:szCs w:val="20"/>
        </w:rPr>
        <w:t xml:space="preserve"> (ZDoh-2)</w:t>
      </w:r>
      <w:r w:rsidR="00DE4E24" w:rsidRPr="00E039FD">
        <w:rPr>
          <w:rFonts w:ascii="Arial" w:eastAsiaTheme="minorHAnsi" w:hAnsi="Arial" w:cs="Arial"/>
          <w:sz w:val="20"/>
          <w:szCs w:val="20"/>
        </w:rPr>
        <w:t xml:space="preserve"> </w:t>
      </w:r>
      <w:r w:rsidR="00E039FD" w:rsidRPr="00E039FD">
        <w:rPr>
          <w:rFonts w:ascii="Arial" w:eastAsiaTheme="minorHAnsi" w:hAnsi="Arial" w:cs="Arial"/>
          <w:sz w:val="20"/>
          <w:szCs w:val="20"/>
        </w:rPr>
        <w:t xml:space="preserve">velja </w:t>
      </w:r>
      <w:r w:rsidR="00DE4E24" w:rsidRPr="00E039FD">
        <w:rPr>
          <w:rFonts w:ascii="Arial" w:eastAsiaTheme="minorHAnsi" w:hAnsi="Arial" w:cs="Arial"/>
          <w:sz w:val="20"/>
          <w:szCs w:val="20"/>
        </w:rPr>
        <w:t xml:space="preserve">zgolj za poslovno uspešnost. </w:t>
      </w:r>
      <w:r w:rsidR="005C473E">
        <w:rPr>
          <w:rFonts w:ascii="Arial" w:eastAsiaTheme="minorHAnsi" w:hAnsi="Arial" w:cs="Arial"/>
          <w:sz w:val="20"/>
          <w:szCs w:val="20"/>
        </w:rPr>
        <w:t xml:space="preserve">Prvi dve uspešnosti po tej uredbi sta vezani na delo posameznega delavca, ta pa na »poslovni uspeh« delodajalca. </w:t>
      </w:r>
      <w:r w:rsidR="00E039FD" w:rsidRPr="00E039FD">
        <w:rPr>
          <w:rFonts w:ascii="Arial" w:eastAsiaTheme="minorHAnsi" w:hAnsi="Arial" w:cs="Arial"/>
          <w:sz w:val="20"/>
          <w:szCs w:val="20"/>
        </w:rPr>
        <w:t xml:space="preserve">Prav tako pa </w:t>
      </w:r>
      <w:r w:rsidR="00B20F24">
        <w:rPr>
          <w:rFonts w:ascii="Arial" w:eastAsiaTheme="minorHAnsi" w:hAnsi="Arial" w:cs="Arial"/>
          <w:sz w:val="20"/>
          <w:szCs w:val="20"/>
        </w:rPr>
        <w:t>iz</w:t>
      </w:r>
      <w:r w:rsidR="00E039FD" w:rsidRPr="00E039FD">
        <w:rPr>
          <w:rFonts w:ascii="Arial" w:eastAsiaTheme="minorHAnsi" w:hAnsi="Arial" w:cs="Arial"/>
          <w:sz w:val="20"/>
          <w:szCs w:val="20"/>
        </w:rPr>
        <w:t xml:space="preserve"> </w:t>
      </w:r>
      <w:r w:rsidR="00DE4E24" w:rsidRPr="00E039FD">
        <w:rPr>
          <w:rFonts w:ascii="Arial" w:eastAsiaTheme="minorHAnsi" w:hAnsi="Arial" w:cs="Arial"/>
          <w:sz w:val="20"/>
          <w:szCs w:val="20"/>
        </w:rPr>
        <w:t>delodajal</w:t>
      </w:r>
      <w:r w:rsidR="00B20F24">
        <w:rPr>
          <w:rFonts w:ascii="Arial" w:eastAsiaTheme="minorHAnsi" w:hAnsi="Arial" w:cs="Arial"/>
          <w:sz w:val="20"/>
          <w:szCs w:val="20"/>
        </w:rPr>
        <w:t>čevih</w:t>
      </w:r>
      <w:r w:rsidR="00E039FD" w:rsidRPr="00E039FD">
        <w:rPr>
          <w:rFonts w:ascii="Arial" w:eastAsiaTheme="minorHAnsi" w:hAnsi="Arial" w:cs="Arial"/>
          <w:sz w:val="20"/>
          <w:szCs w:val="20"/>
        </w:rPr>
        <w:t xml:space="preserve"> navedb </w:t>
      </w:r>
      <w:r w:rsidR="00B20F24">
        <w:rPr>
          <w:rFonts w:ascii="Arial" w:eastAsiaTheme="minorHAnsi" w:hAnsi="Arial" w:cs="Arial"/>
          <w:sz w:val="20"/>
          <w:szCs w:val="20"/>
        </w:rPr>
        <w:t>tudi izhaja</w:t>
      </w:r>
      <w:r w:rsidR="00DE4E24" w:rsidRPr="00E039FD">
        <w:rPr>
          <w:rFonts w:ascii="Arial" w:eastAsiaTheme="minorHAnsi" w:hAnsi="Arial" w:cs="Arial"/>
          <w:sz w:val="20"/>
          <w:szCs w:val="20"/>
        </w:rPr>
        <w:t>, da so do izplačila tega dela plače upravičeni vsi zaposleni brez izjem</w:t>
      </w:r>
      <w:r w:rsidR="00B20F24">
        <w:rPr>
          <w:rFonts w:ascii="Arial" w:eastAsiaTheme="minorHAnsi" w:hAnsi="Arial" w:cs="Arial"/>
          <w:sz w:val="20"/>
          <w:szCs w:val="20"/>
        </w:rPr>
        <w:t xml:space="preserve"> (v skladu s številom dejansko opravljenih ur v koledarskem letu)</w:t>
      </w:r>
      <w:r w:rsidR="00DE4E24" w:rsidRPr="00E039FD">
        <w:rPr>
          <w:rFonts w:ascii="Arial" w:eastAsiaTheme="minorHAnsi" w:hAnsi="Arial" w:cs="Arial"/>
          <w:sz w:val="20"/>
          <w:szCs w:val="20"/>
        </w:rPr>
        <w:t>, kar je ponovno nezdružljivo s konceptom delovne uspešnosti, do katere niso kar a priori upravičeni vsi</w:t>
      </w:r>
      <w:r w:rsidR="00B20F24">
        <w:rPr>
          <w:rFonts w:ascii="Arial" w:eastAsiaTheme="minorHAnsi" w:hAnsi="Arial" w:cs="Arial"/>
          <w:sz w:val="20"/>
          <w:szCs w:val="20"/>
        </w:rPr>
        <w:t>, ampak zgolj tisti, ki so po vnaprej določenih merilih pri svojem delu uspešni</w:t>
      </w:r>
      <w:r w:rsidR="00DE4E24" w:rsidRPr="00E039FD">
        <w:rPr>
          <w:rFonts w:ascii="Arial" w:eastAsiaTheme="minorHAnsi" w:hAnsi="Arial" w:cs="Arial"/>
          <w:sz w:val="20"/>
          <w:szCs w:val="20"/>
        </w:rPr>
        <w:t xml:space="preserve">.  </w:t>
      </w:r>
    </w:p>
    <w:p w14:paraId="4326F901" w14:textId="77777777" w:rsidR="007D4F59" w:rsidRDefault="007D4F59" w:rsidP="00DE4E24">
      <w:pPr>
        <w:jc w:val="both"/>
        <w:rPr>
          <w:rFonts w:ascii="Arial" w:eastAsiaTheme="minorHAnsi" w:hAnsi="Arial" w:cs="Arial"/>
          <w:sz w:val="20"/>
          <w:szCs w:val="20"/>
        </w:rPr>
      </w:pPr>
    </w:p>
    <w:p w14:paraId="7A67BF48" w14:textId="320B13F5" w:rsidR="007D4F59" w:rsidRPr="00E039FD" w:rsidRDefault="007D4F59" w:rsidP="00DE4E24">
      <w:pPr>
        <w:jc w:val="both"/>
        <w:rPr>
          <w:rFonts w:ascii="Arial" w:eastAsiaTheme="minorHAnsi" w:hAnsi="Arial" w:cs="Arial"/>
          <w:sz w:val="20"/>
          <w:szCs w:val="20"/>
        </w:rPr>
      </w:pPr>
      <w:r w:rsidRPr="007D4F59">
        <w:rPr>
          <w:rFonts w:ascii="Arial" w:eastAsiaTheme="minorHAnsi" w:hAnsi="Arial" w:cs="Arial"/>
          <w:sz w:val="20"/>
          <w:szCs w:val="20"/>
        </w:rPr>
        <w:t>Poleg tega se na ta način deli del sredstev, ki predstavlja nejavne oziroma tržne prihodke iz izvajanja javne službe. Torej gre za  višek oziroma ustvarjen profit na trgu, ki se razdeli med zaposlene. Višina tega dela sredstev pa ni nujno odvisna od dela zaposlenih, ampak je lahko odvisna tudi od zunanjih dejavnikov, npr. števila naročil za izvedbo določenih storitev v posameznem letu, na katere ne javni zavod ne zaposleni nimajo vpliva. Zato delovna uspešnost že po naravi stvari ne more biti odvisna od nejavnih sredstev, pridobljenih na trgu.</w:t>
      </w:r>
    </w:p>
    <w:p w14:paraId="19463F0F" w14:textId="77777777" w:rsidR="00DE4E24" w:rsidRPr="00E039FD" w:rsidRDefault="00DE4E24" w:rsidP="00DE4E24">
      <w:pPr>
        <w:jc w:val="both"/>
        <w:rPr>
          <w:rFonts w:ascii="Arial" w:eastAsiaTheme="minorHAnsi" w:hAnsi="Arial" w:cs="Arial"/>
          <w:sz w:val="20"/>
          <w:szCs w:val="20"/>
        </w:rPr>
      </w:pPr>
    </w:p>
    <w:p w14:paraId="3A71226B" w14:textId="2B9E4840" w:rsidR="00174B8B" w:rsidRDefault="00BE7ECA" w:rsidP="002E0121">
      <w:pPr>
        <w:jc w:val="both"/>
        <w:rPr>
          <w:rFonts w:ascii="Arial" w:eastAsiaTheme="minorHAnsi" w:hAnsi="Arial" w:cs="Arial"/>
          <w:sz w:val="20"/>
          <w:szCs w:val="20"/>
        </w:rPr>
      </w:pPr>
      <w:r w:rsidRPr="00DE4E24">
        <w:rPr>
          <w:rFonts w:ascii="Arial" w:eastAsiaTheme="minorHAnsi" w:hAnsi="Arial" w:cs="Arial"/>
          <w:sz w:val="20"/>
          <w:szCs w:val="20"/>
        </w:rPr>
        <w:t>T</w:t>
      </w:r>
      <w:r>
        <w:rPr>
          <w:rFonts w:ascii="Arial" w:eastAsiaTheme="minorHAnsi" w:hAnsi="Arial" w:cs="Arial"/>
          <w:sz w:val="20"/>
          <w:szCs w:val="20"/>
        </w:rPr>
        <w:t>i</w:t>
      </w:r>
      <w:r w:rsidRPr="00DE4E24">
        <w:rPr>
          <w:rFonts w:ascii="Arial" w:eastAsiaTheme="minorHAnsi" w:hAnsi="Arial" w:cs="Arial"/>
          <w:sz w:val="20"/>
          <w:szCs w:val="20"/>
        </w:rPr>
        <w:t xml:space="preserve"> </w:t>
      </w:r>
      <w:r w:rsidR="00DE4E24" w:rsidRPr="00DE4E24">
        <w:rPr>
          <w:rFonts w:ascii="Arial" w:eastAsiaTheme="minorHAnsi" w:hAnsi="Arial" w:cs="Arial"/>
          <w:sz w:val="20"/>
          <w:szCs w:val="20"/>
        </w:rPr>
        <w:t>argumenti so pretehtali pri Zagovornikovi presoji, da je institut delovne uspešnosti iz naslova prodaje blaga in storitev na trgu po načinu obravnave, ki ga v zvezi s to vrsto delovne uspešnosti v praksi uporablja NLZOH (dodeljevanje vsem zaposlenim brez vnaprej določenih meril pod ugodnejšimi davčnimi pogoji), dejansko ustrezneje primerjati s poslovno kot pa z delovno uspešnostjo. To pa pomeni, da merilo individualnega prispevka delavca (število opravljenih ur v koledarskem letu) postavlja v slabši položaj določene delavce z določenimi osebnimi okoliščinami</w:t>
      </w:r>
      <w:r w:rsidR="00F66AF7">
        <w:rPr>
          <w:rFonts w:ascii="Arial" w:eastAsiaTheme="minorHAnsi" w:hAnsi="Arial" w:cs="Arial"/>
          <w:sz w:val="20"/>
          <w:szCs w:val="20"/>
        </w:rPr>
        <w:t>, kot so npr. družinsko stanje oziroma nosečnost, zdravstveno stanje, starost in invalidnost.</w:t>
      </w:r>
      <w:r w:rsidR="00510AE5">
        <w:rPr>
          <w:rFonts w:ascii="Arial" w:eastAsiaTheme="minorHAnsi" w:hAnsi="Arial" w:cs="Arial"/>
          <w:sz w:val="20"/>
          <w:szCs w:val="20"/>
        </w:rPr>
        <w:t xml:space="preserve"> Zato je Zagovornik presodil, da je o</w:t>
      </w:r>
      <w:r w:rsidR="00510AE5" w:rsidRPr="00510AE5">
        <w:rPr>
          <w:rFonts w:ascii="Arial" w:eastAsiaTheme="minorHAnsi" w:hAnsi="Arial" w:cs="Arial"/>
          <w:sz w:val="20"/>
          <w:szCs w:val="20"/>
        </w:rPr>
        <w:t>bravnavani kriterij prisotnosti na delovnem mestu oziroma števil</w:t>
      </w:r>
      <w:r w:rsidR="00CC159F">
        <w:rPr>
          <w:rFonts w:ascii="Arial" w:eastAsiaTheme="minorHAnsi" w:hAnsi="Arial" w:cs="Arial"/>
          <w:sz w:val="20"/>
          <w:szCs w:val="20"/>
        </w:rPr>
        <w:t>a</w:t>
      </w:r>
      <w:r w:rsidR="00510AE5" w:rsidRPr="00510AE5">
        <w:rPr>
          <w:rFonts w:ascii="Arial" w:eastAsiaTheme="minorHAnsi" w:hAnsi="Arial" w:cs="Arial"/>
          <w:sz w:val="20"/>
          <w:szCs w:val="20"/>
        </w:rPr>
        <w:t xml:space="preserve"> opravljenih ur v koledarskem letu ne glede na njegovo siceršnjo navidezno nevtralnost lahko </w:t>
      </w:r>
      <w:r>
        <w:rPr>
          <w:rFonts w:ascii="Arial" w:eastAsiaTheme="minorHAnsi" w:hAnsi="Arial" w:cs="Arial"/>
          <w:sz w:val="20"/>
          <w:szCs w:val="20"/>
        </w:rPr>
        <w:t xml:space="preserve">imel </w:t>
      </w:r>
      <w:r w:rsidR="00510AE5" w:rsidRPr="00510AE5">
        <w:rPr>
          <w:rFonts w:ascii="Arial" w:eastAsiaTheme="minorHAnsi" w:hAnsi="Arial" w:cs="Arial"/>
          <w:sz w:val="20"/>
          <w:szCs w:val="20"/>
        </w:rPr>
        <w:t xml:space="preserve">tak učinek, da je določene zaposlene s specifičnimi </w:t>
      </w:r>
      <w:r w:rsidR="00510AE5" w:rsidRPr="00510AE5">
        <w:rPr>
          <w:rFonts w:ascii="Arial" w:eastAsiaTheme="minorHAnsi" w:hAnsi="Arial" w:cs="Arial"/>
          <w:sz w:val="20"/>
          <w:szCs w:val="20"/>
        </w:rPr>
        <w:lastRenderedPageBreak/>
        <w:t>osebnimi okoliščinami, na katere ti niso mogli vplivati, npr. družinsko stanje oziroma nosečnost, zdravstveno stanje, starost ali invalidnost, dejansko postavil v slabši položaj.</w:t>
      </w:r>
    </w:p>
    <w:p w14:paraId="7AE01B4E" w14:textId="77777777" w:rsidR="007D4F59" w:rsidRDefault="007D4F59" w:rsidP="002E0121">
      <w:pPr>
        <w:jc w:val="both"/>
        <w:rPr>
          <w:rFonts w:ascii="Arial" w:eastAsiaTheme="minorHAnsi" w:hAnsi="Arial" w:cs="Arial"/>
          <w:sz w:val="20"/>
          <w:szCs w:val="20"/>
        </w:rPr>
      </w:pPr>
    </w:p>
    <w:p w14:paraId="2CC5096C" w14:textId="0E763D01" w:rsidR="007D4F59" w:rsidRDefault="00CF2D3B" w:rsidP="002E0121">
      <w:pPr>
        <w:jc w:val="both"/>
        <w:rPr>
          <w:rFonts w:ascii="Arial" w:eastAsiaTheme="minorHAnsi" w:hAnsi="Arial" w:cs="Arial"/>
          <w:sz w:val="20"/>
          <w:szCs w:val="20"/>
        </w:rPr>
      </w:pPr>
      <w:r>
        <w:rPr>
          <w:rFonts w:ascii="Arial" w:eastAsiaTheme="minorHAnsi" w:hAnsi="Arial" w:cs="Arial"/>
          <w:sz w:val="20"/>
          <w:szCs w:val="20"/>
        </w:rPr>
        <w:t>N</w:t>
      </w:r>
      <w:r w:rsidR="00EB161F">
        <w:rPr>
          <w:rFonts w:ascii="Arial" w:eastAsiaTheme="minorHAnsi" w:hAnsi="Arial" w:cs="Arial"/>
          <w:sz w:val="20"/>
          <w:szCs w:val="20"/>
        </w:rPr>
        <w:t>e ZSPJS ne Kolektivna pogodba za javni sektor</w:t>
      </w:r>
      <w:r w:rsidR="00EB161F">
        <w:rPr>
          <w:rStyle w:val="Sprotnaopomba-sklic"/>
          <w:rFonts w:ascii="Arial" w:eastAsiaTheme="minorHAnsi" w:hAnsi="Arial" w:cs="Arial"/>
          <w:sz w:val="20"/>
          <w:szCs w:val="20"/>
        </w:rPr>
        <w:footnoteReference w:id="4"/>
      </w:r>
      <w:r w:rsidR="00EB161F">
        <w:rPr>
          <w:rFonts w:ascii="Arial" w:eastAsiaTheme="minorHAnsi" w:hAnsi="Arial" w:cs="Arial"/>
          <w:sz w:val="20"/>
          <w:szCs w:val="20"/>
        </w:rPr>
        <w:t xml:space="preserve"> (KPJS)</w:t>
      </w:r>
      <w:r>
        <w:rPr>
          <w:rFonts w:ascii="Arial" w:eastAsiaTheme="minorHAnsi" w:hAnsi="Arial" w:cs="Arial"/>
          <w:sz w:val="20"/>
          <w:szCs w:val="20"/>
        </w:rPr>
        <w:t xml:space="preserve"> ne urejata instituta poslovne uspešnosti, je pa Zagovornik v načinu obravnave delovne uspešnosti iz naslova prodaje blaga in storitev na trgu, kot ga je v obravnavanem primeru izkazal javni zavod, zaznal več podobnosti poslovni kot pa delovni uspešnosti. </w:t>
      </w:r>
    </w:p>
    <w:p w14:paraId="2182E872" w14:textId="78C50C2D" w:rsidR="003715FE" w:rsidRDefault="0093356B" w:rsidP="002E0121">
      <w:pPr>
        <w:jc w:val="both"/>
        <w:rPr>
          <w:rFonts w:ascii="Arial" w:eastAsiaTheme="minorHAnsi" w:hAnsi="Arial" w:cs="Arial"/>
          <w:sz w:val="20"/>
          <w:szCs w:val="20"/>
        </w:rPr>
      </w:pPr>
      <w:r>
        <w:rPr>
          <w:rFonts w:ascii="Arial" w:eastAsiaTheme="minorHAnsi" w:hAnsi="Arial" w:cs="Arial"/>
          <w:sz w:val="20"/>
          <w:szCs w:val="20"/>
        </w:rPr>
        <w:t xml:space="preserve"> </w:t>
      </w:r>
    </w:p>
    <w:p w14:paraId="1291A6E8" w14:textId="4F394567" w:rsidR="00921BE1" w:rsidRDefault="00F0418F" w:rsidP="002E0121">
      <w:pPr>
        <w:jc w:val="both"/>
        <w:rPr>
          <w:rFonts w:ascii="Arial" w:eastAsiaTheme="minorHAnsi" w:hAnsi="Arial" w:cs="Arial"/>
          <w:sz w:val="20"/>
          <w:szCs w:val="20"/>
        </w:rPr>
      </w:pPr>
      <w:r>
        <w:rPr>
          <w:rFonts w:ascii="Arial" w:eastAsiaTheme="minorHAnsi" w:hAnsi="Arial" w:cs="Arial"/>
          <w:sz w:val="20"/>
          <w:szCs w:val="20"/>
        </w:rPr>
        <w:t>Za</w:t>
      </w:r>
      <w:r w:rsidR="00CF2D3B">
        <w:rPr>
          <w:rFonts w:ascii="Arial" w:eastAsiaTheme="minorHAnsi" w:hAnsi="Arial" w:cs="Arial"/>
          <w:sz w:val="20"/>
          <w:szCs w:val="20"/>
        </w:rPr>
        <w:t>to Za</w:t>
      </w:r>
      <w:r w:rsidR="00921BE1">
        <w:rPr>
          <w:rFonts w:ascii="Arial" w:eastAsiaTheme="minorHAnsi" w:hAnsi="Arial" w:cs="Arial"/>
          <w:sz w:val="20"/>
          <w:szCs w:val="20"/>
        </w:rPr>
        <w:t xml:space="preserve">govornik </w:t>
      </w:r>
      <w:r w:rsidR="00DB5B17">
        <w:rPr>
          <w:rFonts w:ascii="Arial" w:eastAsiaTheme="minorHAnsi" w:hAnsi="Arial" w:cs="Arial"/>
          <w:sz w:val="20"/>
          <w:szCs w:val="20"/>
        </w:rPr>
        <w:t xml:space="preserve">Ministrstvu za </w:t>
      </w:r>
      <w:r w:rsidR="00B834F8">
        <w:rPr>
          <w:rFonts w:ascii="Arial" w:eastAsiaTheme="minorHAnsi" w:hAnsi="Arial" w:cs="Arial"/>
          <w:sz w:val="20"/>
          <w:szCs w:val="20"/>
        </w:rPr>
        <w:t xml:space="preserve">javno upravo, Direktoratu za javni sektor, </w:t>
      </w:r>
      <w:r w:rsidR="00921BE1">
        <w:rPr>
          <w:rFonts w:ascii="Arial" w:eastAsiaTheme="minorHAnsi" w:hAnsi="Arial" w:cs="Arial"/>
          <w:sz w:val="20"/>
          <w:szCs w:val="20"/>
        </w:rPr>
        <w:t xml:space="preserve">na podlagi </w:t>
      </w:r>
      <w:r w:rsidR="00311383">
        <w:rPr>
          <w:rFonts w:ascii="Arial" w:eastAsiaTheme="minorHAnsi" w:hAnsi="Arial" w:cs="Arial"/>
          <w:sz w:val="20"/>
          <w:szCs w:val="20"/>
        </w:rPr>
        <w:t xml:space="preserve">druge alineje </w:t>
      </w:r>
      <w:r w:rsidR="00921BE1">
        <w:rPr>
          <w:rFonts w:ascii="Arial" w:eastAsiaTheme="minorHAnsi" w:hAnsi="Arial" w:cs="Arial"/>
          <w:sz w:val="20"/>
          <w:szCs w:val="20"/>
        </w:rPr>
        <w:t xml:space="preserve">21. člena </w:t>
      </w:r>
      <w:proofErr w:type="spellStart"/>
      <w:r w:rsidR="00921BE1">
        <w:rPr>
          <w:rFonts w:ascii="Arial" w:eastAsiaTheme="minorHAnsi" w:hAnsi="Arial" w:cs="Arial"/>
          <w:sz w:val="20"/>
          <w:szCs w:val="20"/>
        </w:rPr>
        <w:t>ZVarD</w:t>
      </w:r>
      <w:proofErr w:type="spellEnd"/>
      <w:r w:rsidR="00921BE1">
        <w:rPr>
          <w:rFonts w:ascii="Arial" w:eastAsiaTheme="minorHAnsi" w:hAnsi="Arial" w:cs="Arial"/>
          <w:sz w:val="20"/>
          <w:szCs w:val="20"/>
        </w:rPr>
        <w:t xml:space="preserve"> priporoča, </w:t>
      </w:r>
      <w:bookmarkStart w:id="7" w:name="_Hlk120266383"/>
      <w:r w:rsidR="007240C0">
        <w:rPr>
          <w:rFonts w:ascii="Arial" w:eastAsiaTheme="minorHAnsi" w:hAnsi="Arial" w:cs="Arial"/>
          <w:sz w:val="20"/>
          <w:szCs w:val="20"/>
        </w:rPr>
        <w:t>naj</w:t>
      </w:r>
      <w:r w:rsidR="004B3389">
        <w:rPr>
          <w:rFonts w:ascii="Arial" w:eastAsiaTheme="minorHAnsi" w:hAnsi="Arial" w:cs="Arial"/>
          <w:sz w:val="20"/>
          <w:szCs w:val="20"/>
        </w:rPr>
        <w:t xml:space="preserve"> </w:t>
      </w:r>
      <w:bookmarkEnd w:id="7"/>
      <w:r w:rsidR="007D4F59" w:rsidRPr="007D4F59">
        <w:rPr>
          <w:rFonts w:ascii="Arial" w:eastAsiaTheme="minorHAnsi" w:hAnsi="Arial" w:cs="Arial"/>
          <w:sz w:val="20"/>
          <w:szCs w:val="20"/>
        </w:rPr>
        <w:t>v Zakonu o sistemu plač v javnem sektorju oziroma na njegovi podlagi sprejeti Uredbi o delovni uspešnosti iz naslova prodaje blaga in storitev na trgu to vrsto delovne uspešnosti uredi v skladu s pravili o delovni uspešnosti (npr. zanjo določi merila) oziroma ta institut ustrezno spremeni, popravi in/ali dopolni, če ne gre za delovno uspešnost.</w:t>
      </w:r>
    </w:p>
    <w:sectPr w:rsidR="00921BE1" w:rsidSect="00681448">
      <w:footerReference w:type="even" r:id="rId12"/>
      <w:footerReference w:type="default" r:id="rId13"/>
      <w:headerReference w:type="first" r:id="rId14"/>
      <w:footerReference w:type="first" r:id="rId15"/>
      <w:pgSz w:w="11906" w:h="16838"/>
      <w:pgMar w:top="1560"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CCAE0" w14:textId="77777777" w:rsidR="006D16DB" w:rsidRDefault="006D16DB" w:rsidP="00DB0350">
      <w:r>
        <w:separator/>
      </w:r>
    </w:p>
  </w:endnote>
  <w:endnote w:type="continuationSeparator" w:id="0">
    <w:p w14:paraId="74CAA38D" w14:textId="77777777" w:rsidR="006D16DB" w:rsidRDefault="006D16DB" w:rsidP="00DB0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644481565"/>
      <w:docPartObj>
        <w:docPartGallery w:val="Page Numbers (Bottom of Page)"/>
        <w:docPartUnique/>
      </w:docPartObj>
    </w:sdtPr>
    <w:sdtContent>
      <w:p w14:paraId="235BB9F0" w14:textId="77777777" w:rsidR="003132E8" w:rsidRDefault="00BB3DF4" w:rsidP="009638A3">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10F8E19D" w14:textId="77777777" w:rsidR="003132E8" w:rsidRDefault="003132E8" w:rsidP="003F71A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3301105"/>
      <w:docPartObj>
        <w:docPartGallery w:val="Page Numbers (Bottom of Page)"/>
        <w:docPartUnique/>
      </w:docPartObj>
    </w:sdtPr>
    <w:sdtContent>
      <w:p w14:paraId="4B596C82" w14:textId="4DFB9AA0" w:rsidR="004656BB" w:rsidRDefault="004656BB">
        <w:pPr>
          <w:pStyle w:val="Noga"/>
          <w:jc w:val="center"/>
        </w:pPr>
        <w:r>
          <w:fldChar w:fldCharType="begin"/>
        </w:r>
        <w:r>
          <w:instrText>PAGE   \* MERGEFORMAT</w:instrText>
        </w:r>
        <w:r>
          <w:fldChar w:fldCharType="separate"/>
        </w:r>
        <w:r w:rsidR="00D64197" w:rsidRPr="00D64197">
          <w:rPr>
            <w:noProof/>
            <w:lang w:val="sl-SI"/>
          </w:rPr>
          <w:t>2</w:t>
        </w:r>
        <w:r>
          <w:fldChar w:fldCharType="end"/>
        </w:r>
      </w:p>
    </w:sdtContent>
  </w:sdt>
  <w:p w14:paraId="40A48F31" w14:textId="77777777" w:rsidR="003132E8" w:rsidRDefault="003132E8" w:rsidP="003F71AF">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647114"/>
      <w:docPartObj>
        <w:docPartGallery w:val="Page Numbers (Bottom of Page)"/>
        <w:docPartUnique/>
      </w:docPartObj>
    </w:sdtPr>
    <w:sdtContent>
      <w:p w14:paraId="39F78C5A" w14:textId="2A5133E0" w:rsidR="003132E8" w:rsidRDefault="00BB3DF4">
        <w:pPr>
          <w:pStyle w:val="Noga"/>
          <w:jc w:val="right"/>
        </w:pPr>
        <w:r>
          <w:fldChar w:fldCharType="begin"/>
        </w:r>
        <w:r>
          <w:instrText>PAGE   \* MERGEFORMAT</w:instrText>
        </w:r>
        <w:r>
          <w:fldChar w:fldCharType="separate"/>
        </w:r>
        <w:r w:rsidR="00D64197" w:rsidRPr="00D64197">
          <w:rPr>
            <w:noProof/>
            <w:lang w:val="sl-SI"/>
          </w:rPr>
          <w:t>1</w:t>
        </w:r>
        <w:r>
          <w:fldChar w:fldCharType="end"/>
        </w:r>
      </w:p>
    </w:sdtContent>
  </w:sdt>
  <w:p w14:paraId="68D03514" w14:textId="77777777" w:rsidR="003132E8" w:rsidRDefault="003132E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55B78" w14:textId="77777777" w:rsidR="006D16DB" w:rsidRDefault="006D16DB" w:rsidP="00DB0350">
      <w:r>
        <w:separator/>
      </w:r>
    </w:p>
  </w:footnote>
  <w:footnote w:type="continuationSeparator" w:id="0">
    <w:p w14:paraId="6A410485" w14:textId="77777777" w:rsidR="006D16DB" w:rsidRDefault="006D16DB" w:rsidP="00DB0350">
      <w:r>
        <w:continuationSeparator/>
      </w:r>
    </w:p>
  </w:footnote>
  <w:footnote w:id="1">
    <w:p w14:paraId="1B19A9C9" w14:textId="2CAF5DD6" w:rsidR="00B834F8" w:rsidRPr="004F4F74" w:rsidRDefault="00B834F8">
      <w:pPr>
        <w:pStyle w:val="Sprotnaopomba-besedilo"/>
        <w:rPr>
          <w:sz w:val="18"/>
          <w:szCs w:val="18"/>
          <w:lang w:val="sl-SI"/>
        </w:rPr>
      </w:pPr>
      <w:r>
        <w:rPr>
          <w:rStyle w:val="Sprotnaopomba-sklic"/>
        </w:rPr>
        <w:footnoteRef/>
      </w:r>
      <w:r>
        <w:t xml:space="preserve"> </w:t>
      </w:r>
      <w:proofErr w:type="spellStart"/>
      <w:r w:rsidR="00A95971" w:rsidRPr="004F4F74">
        <w:rPr>
          <w:sz w:val="18"/>
          <w:szCs w:val="18"/>
        </w:rPr>
        <w:t>Uradni</w:t>
      </w:r>
      <w:proofErr w:type="spellEnd"/>
      <w:r w:rsidR="00A95971" w:rsidRPr="004F4F74">
        <w:rPr>
          <w:sz w:val="18"/>
          <w:szCs w:val="18"/>
        </w:rPr>
        <w:t xml:space="preserve"> list RS, </w:t>
      </w:r>
      <w:proofErr w:type="spellStart"/>
      <w:r w:rsidR="00A95971" w:rsidRPr="004F4F74">
        <w:rPr>
          <w:sz w:val="18"/>
          <w:szCs w:val="18"/>
        </w:rPr>
        <w:t>št</w:t>
      </w:r>
      <w:proofErr w:type="spellEnd"/>
      <w:r w:rsidR="00A95971" w:rsidRPr="004F4F74">
        <w:rPr>
          <w:sz w:val="18"/>
          <w:szCs w:val="18"/>
        </w:rPr>
        <w:t xml:space="preserve">. 108/09 – </w:t>
      </w:r>
      <w:proofErr w:type="spellStart"/>
      <w:r w:rsidR="00A95971" w:rsidRPr="004F4F74">
        <w:rPr>
          <w:sz w:val="18"/>
          <w:szCs w:val="18"/>
        </w:rPr>
        <w:t>uradno</w:t>
      </w:r>
      <w:proofErr w:type="spellEnd"/>
      <w:r w:rsidR="00A95971" w:rsidRPr="004F4F74">
        <w:rPr>
          <w:sz w:val="18"/>
          <w:szCs w:val="18"/>
        </w:rPr>
        <w:t xml:space="preserve"> </w:t>
      </w:r>
      <w:proofErr w:type="spellStart"/>
      <w:r w:rsidR="00A95971" w:rsidRPr="004F4F74">
        <w:rPr>
          <w:sz w:val="18"/>
          <w:szCs w:val="18"/>
        </w:rPr>
        <w:t>prečiščeno</w:t>
      </w:r>
      <w:proofErr w:type="spellEnd"/>
      <w:r w:rsidR="00A95971" w:rsidRPr="004F4F74">
        <w:rPr>
          <w:sz w:val="18"/>
          <w:szCs w:val="18"/>
        </w:rPr>
        <w:t xml:space="preserve"> </w:t>
      </w:r>
      <w:proofErr w:type="spellStart"/>
      <w:r w:rsidR="00A95971" w:rsidRPr="004F4F74">
        <w:rPr>
          <w:sz w:val="18"/>
          <w:szCs w:val="18"/>
        </w:rPr>
        <w:t>besedilo</w:t>
      </w:r>
      <w:proofErr w:type="spellEnd"/>
      <w:r w:rsidR="00A95971" w:rsidRPr="004F4F74">
        <w:rPr>
          <w:sz w:val="18"/>
          <w:szCs w:val="18"/>
        </w:rPr>
        <w:t xml:space="preserve">, 13/10, 59/10, 85/10, 107/10, 35/11 – ORZSPJS49a, 27/12 – </w:t>
      </w:r>
      <w:proofErr w:type="spellStart"/>
      <w:r w:rsidR="00A95971" w:rsidRPr="004F4F74">
        <w:rPr>
          <w:sz w:val="18"/>
          <w:szCs w:val="18"/>
        </w:rPr>
        <w:t>odl</w:t>
      </w:r>
      <w:proofErr w:type="spellEnd"/>
      <w:r w:rsidR="00A95971" w:rsidRPr="004F4F74">
        <w:rPr>
          <w:sz w:val="18"/>
          <w:szCs w:val="18"/>
        </w:rPr>
        <w:t xml:space="preserve">. US, 40/12 – ZUJF, 46/13, 25/14 – ZFU, 50/14, 95/14 – ZUPPJS15, 82/15, 23/17 – </w:t>
      </w:r>
      <w:proofErr w:type="spellStart"/>
      <w:r w:rsidR="00A95971" w:rsidRPr="004F4F74">
        <w:rPr>
          <w:sz w:val="18"/>
          <w:szCs w:val="18"/>
        </w:rPr>
        <w:t>ZDOdv</w:t>
      </w:r>
      <w:proofErr w:type="spellEnd"/>
      <w:r w:rsidR="00A95971" w:rsidRPr="004F4F74">
        <w:rPr>
          <w:sz w:val="18"/>
          <w:szCs w:val="18"/>
        </w:rPr>
        <w:t xml:space="preserve">, 67/17, 84/18, 204/21, 139/22, 38/24 in 48/24 – </w:t>
      </w:r>
      <w:proofErr w:type="spellStart"/>
      <w:r w:rsidR="00A95971" w:rsidRPr="004F4F74">
        <w:rPr>
          <w:sz w:val="18"/>
          <w:szCs w:val="18"/>
        </w:rPr>
        <w:t>odl</w:t>
      </w:r>
      <w:proofErr w:type="spellEnd"/>
      <w:r w:rsidR="00A95971" w:rsidRPr="004F4F74">
        <w:rPr>
          <w:sz w:val="18"/>
          <w:szCs w:val="18"/>
        </w:rPr>
        <w:t>. US.</w:t>
      </w:r>
    </w:p>
  </w:footnote>
  <w:footnote w:id="2">
    <w:p w14:paraId="214B58E7" w14:textId="183547B7" w:rsidR="00B834F8" w:rsidRPr="004F4F74" w:rsidRDefault="00B834F8">
      <w:pPr>
        <w:pStyle w:val="Sprotnaopomba-besedilo"/>
        <w:rPr>
          <w:sz w:val="18"/>
          <w:szCs w:val="18"/>
          <w:lang w:val="sl-SI"/>
        </w:rPr>
      </w:pPr>
      <w:r w:rsidRPr="004F4F74">
        <w:rPr>
          <w:rStyle w:val="Sprotnaopomba-sklic"/>
          <w:sz w:val="18"/>
          <w:szCs w:val="18"/>
        </w:rPr>
        <w:footnoteRef/>
      </w:r>
      <w:r w:rsidRPr="004F4F74">
        <w:rPr>
          <w:sz w:val="18"/>
          <w:szCs w:val="18"/>
        </w:rPr>
        <w:t xml:space="preserve"> </w:t>
      </w:r>
      <w:proofErr w:type="spellStart"/>
      <w:r w:rsidR="00A95971" w:rsidRPr="004F4F74">
        <w:rPr>
          <w:sz w:val="18"/>
          <w:szCs w:val="18"/>
        </w:rPr>
        <w:t>Uradni</w:t>
      </w:r>
      <w:proofErr w:type="spellEnd"/>
      <w:r w:rsidR="00A95971" w:rsidRPr="004F4F74">
        <w:rPr>
          <w:sz w:val="18"/>
          <w:szCs w:val="18"/>
        </w:rPr>
        <w:t xml:space="preserve"> list RS, </w:t>
      </w:r>
      <w:proofErr w:type="spellStart"/>
      <w:r w:rsidR="00A95971" w:rsidRPr="004F4F74">
        <w:rPr>
          <w:sz w:val="18"/>
          <w:szCs w:val="18"/>
        </w:rPr>
        <w:t>št</w:t>
      </w:r>
      <w:proofErr w:type="spellEnd"/>
      <w:r w:rsidR="00A95971" w:rsidRPr="004F4F74">
        <w:rPr>
          <w:sz w:val="18"/>
          <w:szCs w:val="18"/>
        </w:rPr>
        <w:t>. 97/09 in 41/12.</w:t>
      </w:r>
    </w:p>
  </w:footnote>
  <w:footnote w:id="3">
    <w:p w14:paraId="20EB2231" w14:textId="77777777" w:rsidR="00E039FD" w:rsidRPr="004F4F74" w:rsidRDefault="00E039FD" w:rsidP="00E039FD">
      <w:pPr>
        <w:pStyle w:val="Sprotnaopomba-besedilo"/>
        <w:jc w:val="both"/>
        <w:rPr>
          <w:sz w:val="18"/>
          <w:szCs w:val="18"/>
          <w:lang w:val="sl-SI"/>
        </w:rPr>
      </w:pPr>
      <w:r w:rsidRPr="004F4F74">
        <w:rPr>
          <w:rStyle w:val="Sprotnaopomba-sklic"/>
          <w:sz w:val="18"/>
          <w:szCs w:val="18"/>
        </w:rPr>
        <w:footnoteRef/>
      </w:r>
      <w:r w:rsidRPr="004F4F74">
        <w:rPr>
          <w:sz w:val="18"/>
          <w:szCs w:val="18"/>
          <w:lang w:val="sl-SI"/>
        </w:rPr>
        <w:t xml:space="preserve"> </w:t>
      </w:r>
      <w:r w:rsidRPr="004F4F74">
        <w:rPr>
          <w:sz w:val="18"/>
          <w:szCs w:val="18"/>
          <w:lang w:val="sl-SI"/>
        </w:rPr>
        <w:t xml:space="preserve">Uradni list RS, št. 13/11 – uradno prečiščeno besedilo, 9/12 – </w:t>
      </w:r>
      <w:proofErr w:type="spellStart"/>
      <w:r w:rsidRPr="004F4F74">
        <w:rPr>
          <w:sz w:val="18"/>
          <w:szCs w:val="18"/>
          <w:lang w:val="sl-SI"/>
        </w:rPr>
        <w:t>odl</w:t>
      </w:r>
      <w:proofErr w:type="spellEnd"/>
      <w:r w:rsidRPr="004F4F74">
        <w:rPr>
          <w:sz w:val="18"/>
          <w:szCs w:val="18"/>
          <w:lang w:val="sl-SI"/>
        </w:rPr>
        <w:t xml:space="preserve">. </w:t>
      </w:r>
      <w:r w:rsidRPr="004F4F74">
        <w:rPr>
          <w:sz w:val="18"/>
          <w:szCs w:val="18"/>
        </w:rPr>
        <w:t xml:space="preserve">US, 24/12, 30/12, 40/12 – ZUJF, 75/12, 94/12, 52/13 – </w:t>
      </w:r>
      <w:proofErr w:type="spellStart"/>
      <w:r w:rsidRPr="004F4F74">
        <w:rPr>
          <w:sz w:val="18"/>
          <w:szCs w:val="18"/>
        </w:rPr>
        <w:t>odl</w:t>
      </w:r>
      <w:proofErr w:type="spellEnd"/>
      <w:r w:rsidRPr="004F4F74">
        <w:rPr>
          <w:sz w:val="18"/>
          <w:szCs w:val="18"/>
        </w:rPr>
        <w:t xml:space="preserve">. US, 96/13, 29/14 – </w:t>
      </w:r>
      <w:proofErr w:type="spellStart"/>
      <w:r w:rsidRPr="004F4F74">
        <w:rPr>
          <w:sz w:val="18"/>
          <w:szCs w:val="18"/>
        </w:rPr>
        <w:t>odl</w:t>
      </w:r>
      <w:proofErr w:type="spellEnd"/>
      <w:r w:rsidRPr="004F4F74">
        <w:rPr>
          <w:sz w:val="18"/>
          <w:szCs w:val="18"/>
        </w:rPr>
        <w:t xml:space="preserve">. US, 50/14, 23/15, 55/15, 63/16, 69/17, 21/19, 28/19, 66/19, 39/22, 132/22 – </w:t>
      </w:r>
      <w:proofErr w:type="spellStart"/>
      <w:r w:rsidRPr="004F4F74">
        <w:rPr>
          <w:sz w:val="18"/>
          <w:szCs w:val="18"/>
        </w:rPr>
        <w:t>odl</w:t>
      </w:r>
      <w:proofErr w:type="spellEnd"/>
      <w:r w:rsidRPr="004F4F74">
        <w:rPr>
          <w:sz w:val="18"/>
          <w:szCs w:val="18"/>
        </w:rPr>
        <w:t xml:space="preserve">. US, 158/22 in 131/23 – ZORZFS. </w:t>
      </w:r>
    </w:p>
  </w:footnote>
  <w:footnote w:id="4">
    <w:p w14:paraId="35FEFBE2" w14:textId="7C7CF7B0" w:rsidR="00EB161F" w:rsidRPr="00EB161F" w:rsidRDefault="00EB161F" w:rsidP="00EB161F">
      <w:pPr>
        <w:pStyle w:val="Sprotnaopomba-besedilo"/>
        <w:jc w:val="both"/>
        <w:rPr>
          <w:sz w:val="18"/>
          <w:szCs w:val="18"/>
          <w:lang w:val="sl-SI"/>
        </w:rPr>
      </w:pPr>
      <w:r>
        <w:rPr>
          <w:rStyle w:val="Sprotnaopomba-sklic"/>
        </w:rPr>
        <w:footnoteRef/>
      </w:r>
      <w:r>
        <w:t xml:space="preserve"> </w:t>
      </w:r>
      <w:proofErr w:type="spellStart"/>
      <w:r w:rsidRPr="00EB161F">
        <w:rPr>
          <w:sz w:val="18"/>
          <w:szCs w:val="18"/>
        </w:rPr>
        <w:t>Uradni</w:t>
      </w:r>
      <w:proofErr w:type="spellEnd"/>
      <w:r w:rsidRPr="00EB161F">
        <w:rPr>
          <w:sz w:val="18"/>
          <w:szCs w:val="18"/>
        </w:rPr>
        <w:t xml:space="preserve"> list RS, </w:t>
      </w:r>
      <w:proofErr w:type="spellStart"/>
      <w:r w:rsidRPr="00EB161F">
        <w:rPr>
          <w:sz w:val="18"/>
          <w:szCs w:val="18"/>
        </w:rPr>
        <w:t>št</w:t>
      </w:r>
      <w:proofErr w:type="spellEnd"/>
      <w:r w:rsidRPr="00EB161F">
        <w:rPr>
          <w:sz w:val="18"/>
          <w:szCs w:val="18"/>
        </w:rPr>
        <w:t>. 57/08, 23/09, 91/09, 89/10, 89/10, 40/12, 46/13, 95/14, 91/15, 21/17, 46/17, 69/17, 80/18 in 136/22</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2A8F4" w14:textId="77777777" w:rsidR="003132E8" w:rsidRPr="000E4BA2" w:rsidRDefault="00BB3DF4" w:rsidP="000E4BA2">
    <w:pPr>
      <w:pStyle w:val="Glava"/>
    </w:pPr>
    <w:r w:rsidRPr="000E4BA2">
      <w:rPr>
        <w:noProof/>
        <w:lang w:eastAsia="sl-SI"/>
      </w:rPr>
      <w:drawing>
        <wp:anchor distT="0" distB="0" distL="114300" distR="114300" simplePos="0" relativeHeight="251659264" behindDoc="1" locked="0" layoutInCell="1" allowOverlap="1" wp14:anchorId="0CC6E72C" wp14:editId="459F4A17">
          <wp:simplePos x="0" y="0"/>
          <wp:positionH relativeFrom="page">
            <wp:align>left</wp:align>
          </wp:positionH>
          <wp:positionV relativeFrom="paragraph">
            <wp:posOffset>-441325</wp:posOffset>
          </wp:positionV>
          <wp:extent cx="7530465" cy="2030095"/>
          <wp:effectExtent l="0" t="0" r="0" b="8255"/>
          <wp:wrapTight wrapText="bothSides">
            <wp:wrapPolygon edited="0">
              <wp:start x="0" y="0"/>
              <wp:lineTo x="0" y="21485"/>
              <wp:lineTo x="21529" y="21485"/>
              <wp:lineTo x="21529" y="0"/>
              <wp:lineTo x="0" y="0"/>
            </wp:wrapPolygon>
          </wp:wrapTight>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2237" cy="203890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50"/>
    <w:rsid w:val="00004E77"/>
    <w:rsid w:val="00005748"/>
    <w:rsid w:val="00006374"/>
    <w:rsid w:val="000116EA"/>
    <w:rsid w:val="0001606B"/>
    <w:rsid w:val="000276C7"/>
    <w:rsid w:val="00030950"/>
    <w:rsid w:val="000350EA"/>
    <w:rsid w:val="00043BD5"/>
    <w:rsid w:val="00050F54"/>
    <w:rsid w:val="00054888"/>
    <w:rsid w:val="00055C45"/>
    <w:rsid w:val="0006386D"/>
    <w:rsid w:val="00067831"/>
    <w:rsid w:val="00076604"/>
    <w:rsid w:val="0007778A"/>
    <w:rsid w:val="00083CE5"/>
    <w:rsid w:val="00087626"/>
    <w:rsid w:val="00090C1F"/>
    <w:rsid w:val="000950B4"/>
    <w:rsid w:val="00097EC5"/>
    <w:rsid w:val="000A3674"/>
    <w:rsid w:val="000A56D2"/>
    <w:rsid w:val="000B1C4B"/>
    <w:rsid w:val="000C2173"/>
    <w:rsid w:val="000D024A"/>
    <w:rsid w:val="000D0351"/>
    <w:rsid w:val="000D4196"/>
    <w:rsid w:val="000D6758"/>
    <w:rsid w:val="000E5640"/>
    <w:rsid w:val="00100DFF"/>
    <w:rsid w:val="00101B71"/>
    <w:rsid w:val="00101BDD"/>
    <w:rsid w:val="001058E3"/>
    <w:rsid w:val="001179E8"/>
    <w:rsid w:val="00117A50"/>
    <w:rsid w:val="001226A9"/>
    <w:rsid w:val="00123B46"/>
    <w:rsid w:val="0012641C"/>
    <w:rsid w:val="001324DD"/>
    <w:rsid w:val="0013277A"/>
    <w:rsid w:val="001328DD"/>
    <w:rsid w:val="001352A7"/>
    <w:rsid w:val="00141B71"/>
    <w:rsid w:val="00147737"/>
    <w:rsid w:val="001478EC"/>
    <w:rsid w:val="00150151"/>
    <w:rsid w:val="00154498"/>
    <w:rsid w:val="00160840"/>
    <w:rsid w:val="00164654"/>
    <w:rsid w:val="00165D11"/>
    <w:rsid w:val="00174B8B"/>
    <w:rsid w:val="00177FE9"/>
    <w:rsid w:val="00185465"/>
    <w:rsid w:val="00186124"/>
    <w:rsid w:val="001947BC"/>
    <w:rsid w:val="00194A81"/>
    <w:rsid w:val="00195632"/>
    <w:rsid w:val="00195BF5"/>
    <w:rsid w:val="001B1531"/>
    <w:rsid w:val="001B3F86"/>
    <w:rsid w:val="001B45BC"/>
    <w:rsid w:val="001C1378"/>
    <w:rsid w:val="001C31D8"/>
    <w:rsid w:val="001D0DCA"/>
    <w:rsid w:val="001D3602"/>
    <w:rsid w:val="001D7D64"/>
    <w:rsid w:val="001E4442"/>
    <w:rsid w:val="001F7519"/>
    <w:rsid w:val="00211C42"/>
    <w:rsid w:val="00212944"/>
    <w:rsid w:val="00214660"/>
    <w:rsid w:val="00221DD2"/>
    <w:rsid w:val="002254F2"/>
    <w:rsid w:val="00232165"/>
    <w:rsid w:val="00233587"/>
    <w:rsid w:val="002353F1"/>
    <w:rsid w:val="00237949"/>
    <w:rsid w:val="00240910"/>
    <w:rsid w:val="00244C00"/>
    <w:rsid w:val="00244C06"/>
    <w:rsid w:val="00273740"/>
    <w:rsid w:val="00276F87"/>
    <w:rsid w:val="00280B9C"/>
    <w:rsid w:val="002837F0"/>
    <w:rsid w:val="002A779B"/>
    <w:rsid w:val="002B010C"/>
    <w:rsid w:val="002D000A"/>
    <w:rsid w:val="002D59D7"/>
    <w:rsid w:val="002E0121"/>
    <w:rsid w:val="002E5443"/>
    <w:rsid w:val="002E6303"/>
    <w:rsid w:val="002E6AFA"/>
    <w:rsid w:val="002F0DD9"/>
    <w:rsid w:val="002F235A"/>
    <w:rsid w:val="0030398F"/>
    <w:rsid w:val="00307740"/>
    <w:rsid w:val="003101C2"/>
    <w:rsid w:val="00311383"/>
    <w:rsid w:val="003132E8"/>
    <w:rsid w:val="00323029"/>
    <w:rsid w:val="00326B4E"/>
    <w:rsid w:val="00333006"/>
    <w:rsid w:val="00336FCB"/>
    <w:rsid w:val="00337AFA"/>
    <w:rsid w:val="003527AD"/>
    <w:rsid w:val="00360221"/>
    <w:rsid w:val="00362BBC"/>
    <w:rsid w:val="003638D1"/>
    <w:rsid w:val="0037154E"/>
    <w:rsid w:val="003715FE"/>
    <w:rsid w:val="003716B5"/>
    <w:rsid w:val="00371FE6"/>
    <w:rsid w:val="00372964"/>
    <w:rsid w:val="00377919"/>
    <w:rsid w:val="003813D5"/>
    <w:rsid w:val="003913F3"/>
    <w:rsid w:val="00394EA5"/>
    <w:rsid w:val="00397B1D"/>
    <w:rsid w:val="003A7CC4"/>
    <w:rsid w:val="003C0F94"/>
    <w:rsid w:val="003C493B"/>
    <w:rsid w:val="003C72EB"/>
    <w:rsid w:val="003D42CC"/>
    <w:rsid w:val="003E5745"/>
    <w:rsid w:val="003F3EC3"/>
    <w:rsid w:val="003F531A"/>
    <w:rsid w:val="003F6E82"/>
    <w:rsid w:val="004015DA"/>
    <w:rsid w:val="00404165"/>
    <w:rsid w:val="004072D7"/>
    <w:rsid w:val="0041658F"/>
    <w:rsid w:val="004216F2"/>
    <w:rsid w:val="00422B4F"/>
    <w:rsid w:val="00431DD1"/>
    <w:rsid w:val="00432E59"/>
    <w:rsid w:val="00437CD9"/>
    <w:rsid w:val="0045398C"/>
    <w:rsid w:val="004656BB"/>
    <w:rsid w:val="0048076D"/>
    <w:rsid w:val="0048490F"/>
    <w:rsid w:val="0048625A"/>
    <w:rsid w:val="004866CD"/>
    <w:rsid w:val="00494329"/>
    <w:rsid w:val="00494356"/>
    <w:rsid w:val="004A2DA8"/>
    <w:rsid w:val="004B1147"/>
    <w:rsid w:val="004B3389"/>
    <w:rsid w:val="004B75DB"/>
    <w:rsid w:val="004C0267"/>
    <w:rsid w:val="004C249A"/>
    <w:rsid w:val="004C3D2A"/>
    <w:rsid w:val="004D339B"/>
    <w:rsid w:val="004D6E31"/>
    <w:rsid w:val="004E4DF1"/>
    <w:rsid w:val="004F4F74"/>
    <w:rsid w:val="004F5D7A"/>
    <w:rsid w:val="00500C71"/>
    <w:rsid w:val="00504ABD"/>
    <w:rsid w:val="00510AE5"/>
    <w:rsid w:val="005126B6"/>
    <w:rsid w:val="00516A5F"/>
    <w:rsid w:val="0052644F"/>
    <w:rsid w:val="0053115D"/>
    <w:rsid w:val="005316E8"/>
    <w:rsid w:val="00550FD8"/>
    <w:rsid w:val="00555C03"/>
    <w:rsid w:val="00555C05"/>
    <w:rsid w:val="005702CD"/>
    <w:rsid w:val="00577040"/>
    <w:rsid w:val="005828CC"/>
    <w:rsid w:val="00583AC3"/>
    <w:rsid w:val="00586934"/>
    <w:rsid w:val="00592C0E"/>
    <w:rsid w:val="005A130B"/>
    <w:rsid w:val="005A18C5"/>
    <w:rsid w:val="005A6713"/>
    <w:rsid w:val="005C473E"/>
    <w:rsid w:val="005D25A2"/>
    <w:rsid w:val="005D30BA"/>
    <w:rsid w:val="005D6A09"/>
    <w:rsid w:val="005E5FEE"/>
    <w:rsid w:val="005E6F2C"/>
    <w:rsid w:val="00625596"/>
    <w:rsid w:val="00626483"/>
    <w:rsid w:val="00634EA7"/>
    <w:rsid w:val="00641BA2"/>
    <w:rsid w:val="00646E5F"/>
    <w:rsid w:val="00652100"/>
    <w:rsid w:val="0067314C"/>
    <w:rsid w:val="00676602"/>
    <w:rsid w:val="00681048"/>
    <w:rsid w:val="00681448"/>
    <w:rsid w:val="006819A6"/>
    <w:rsid w:val="00683298"/>
    <w:rsid w:val="00685FF0"/>
    <w:rsid w:val="00690237"/>
    <w:rsid w:val="0069242D"/>
    <w:rsid w:val="00694BF5"/>
    <w:rsid w:val="006A764C"/>
    <w:rsid w:val="006B0FD7"/>
    <w:rsid w:val="006B15BF"/>
    <w:rsid w:val="006C1401"/>
    <w:rsid w:val="006C3B33"/>
    <w:rsid w:val="006C7000"/>
    <w:rsid w:val="006C75F5"/>
    <w:rsid w:val="006D07E8"/>
    <w:rsid w:val="006D16DB"/>
    <w:rsid w:val="006D1714"/>
    <w:rsid w:val="006D4A94"/>
    <w:rsid w:val="006E4E32"/>
    <w:rsid w:val="006E4EAD"/>
    <w:rsid w:val="006E5D06"/>
    <w:rsid w:val="006E6EAA"/>
    <w:rsid w:val="00711F51"/>
    <w:rsid w:val="007143FD"/>
    <w:rsid w:val="0071688E"/>
    <w:rsid w:val="007240C0"/>
    <w:rsid w:val="00725D04"/>
    <w:rsid w:val="00735EF2"/>
    <w:rsid w:val="0073634F"/>
    <w:rsid w:val="00743182"/>
    <w:rsid w:val="007453BA"/>
    <w:rsid w:val="00755B64"/>
    <w:rsid w:val="00760658"/>
    <w:rsid w:val="00763002"/>
    <w:rsid w:val="00767CA9"/>
    <w:rsid w:val="007701FF"/>
    <w:rsid w:val="007703C1"/>
    <w:rsid w:val="007837A5"/>
    <w:rsid w:val="00785A6C"/>
    <w:rsid w:val="007863C5"/>
    <w:rsid w:val="00787B14"/>
    <w:rsid w:val="007A2534"/>
    <w:rsid w:val="007A41EC"/>
    <w:rsid w:val="007A5104"/>
    <w:rsid w:val="007B5092"/>
    <w:rsid w:val="007D237A"/>
    <w:rsid w:val="007D34D1"/>
    <w:rsid w:val="007D4431"/>
    <w:rsid w:val="007D4F59"/>
    <w:rsid w:val="007E350E"/>
    <w:rsid w:val="007E5E4A"/>
    <w:rsid w:val="007F587C"/>
    <w:rsid w:val="00803B9A"/>
    <w:rsid w:val="0080568F"/>
    <w:rsid w:val="008060B9"/>
    <w:rsid w:val="008070D0"/>
    <w:rsid w:val="00811788"/>
    <w:rsid w:val="00815F97"/>
    <w:rsid w:val="00816AE4"/>
    <w:rsid w:val="008230DE"/>
    <w:rsid w:val="00823F93"/>
    <w:rsid w:val="008251F5"/>
    <w:rsid w:val="00831BA2"/>
    <w:rsid w:val="00835D2E"/>
    <w:rsid w:val="00836FC8"/>
    <w:rsid w:val="00847751"/>
    <w:rsid w:val="008606EA"/>
    <w:rsid w:val="00861C26"/>
    <w:rsid w:val="00880ECE"/>
    <w:rsid w:val="00883460"/>
    <w:rsid w:val="008905C5"/>
    <w:rsid w:val="00893A03"/>
    <w:rsid w:val="008A15E5"/>
    <w:rsid w:val="008B0C07"/>
    <w:rsid w:val="008B1F59"/>
    <w:rsid w:val="008B2D93"/>
    <w:rsid w:val="008B6066"/>
    <w:rsid w:val="008B60E6"/>
    <w:rsid w:val="008C1083"/>
    <w:rsid w:val="008C338F"/>
    <w:rsid w:val="008C403F"/>
    <w:rsid w:val="008D1721"/>
    <w:rsid w:val="008E17D5"/>
    <w:rsid w:val="008E333D"/>
    <w:rsid w:val="00901343"/>
    <w:rsid w:val="00905DEA"/>
    <w:rsid w:val="00907829"/>
    <w:rsid w:val="009166D3"/>
    <w:rsid w:val="00921BE1"/>
    <w:rsid w:val="00922DCC"/>
    <w:rsid w:val="00926011"/>
    <w:rsid w:val="0093043A"/>
    <w:rsid w:val="0093356B"/>
    <w:rsid w:val="009433B8"/>
    <w:rsid w:val="009444D8"/>
    <w:rsid w:val="00947247"/>
    <w:rsid w:val="009508F6"/>
    <w:rsid w:val="00951033"/>
    <w:rsid w:val="00962C10"/>
    <w:rsid w:val="009703E2"/>
    <w:rsid w:val="009741AB"/>
    <w:rsid w:val="0098173A"/>
    <w:rsid w:val="009903F8"/>
    <w:rsid w:val="00993727"/>
    <w:rsid w:val="00994432"/>
    <w:rsid w:val="009A3185"/>
    <w:rsid w:val="009A4C07"/>
    <w:rsid w:val="009A4C3E"/>
    <w:rsid w:val="009B3CD8"/>
    <w:rsid w:val="009C57D2"/>
    <w:rsid w:val="009D3077"/>
    <w:rsid w:val="009D4C16"/>
    <w:rsid w:val="009E55C4"/>
    <w:rsid w:val="009E7E17"/>
    <w:rsid w:val="009F0873"/>
    <w:rsid w:val="009F151B"/>
    <w:rsid w:val="009F2246"/>
    <w:rsid w:val="009F2BED"/>
    <w:rsid w:val="00A0611F"/>
    <w:rsid w:val="00A1098B"/>
    <w:rsid w:val="00A16085"/>
    <w:rsid w:val="00A20388"/>
    <w:rsid w:val="00A204CC"/>
    <w:rsid w:val="00A268F0"/>
    <w:rsid w:val="00A31E45"/>
    <w:rsid w:val="00A36046"/>
    <w:rsid w:val="00A53D4D"/>
    <w:rsid w:val="00A554A8"/>
    <w:rsid w:val="00A604DC"/>
    <w:rsid w:val="00A60925"/>
    <w:rsid w:val="00A65B27"/>
    <w:rsid w:val="00A664F5"/>
    <w:rsid w:val="00A677F9"/>
    <w:rsid w:val="00A756B3"/>
    <w:rsid w:val="00A766F7"/>
    <w:rsid w:val="00A77A30"/>
    <w:rsid w:val="00A951DE"/>
    <w:rsid w:val="00A95971"/>
    <w:rsid w:val="00AA10BC"/>
    <w:rsid w:val="00AB0C24"/>
    <w:rsid w:val="00AD1181"/>
    <w:rsid w:val="00AD2EED"/>
    <w:rsid w:val="00AD5536"/>
    <w:rsid w:val="00AD76E4"/>
    <w:rsid w:val="00AE0413"/>
    <w:rsid w:val="00AE7148"/>
    <w:rsid w:val="00AF113A"/>
    <w:rsid w:val="00AF1D2D"/>
    <w:rsid w:val="00AF647C"/>
    <w:rsid w:val="00AF6EB3"/>
    <w:rsid w:val="00B05353"/>
    <w:rsid w:val="00B13856"/>
    <w:rsid w:val="00B20F24"/>
    <w:rsid w:val="00B24FA5"/>
    <w:rsid w:val="00B26958"/>
    <w:rsid w:val="00B27107"/>
    <w:rsid w:val="00B325D3"/>
    <w:rsid w:val="00B33743"/>
    <w:rsid w:val="00B34A05"/>
    <w:rsid w:val="00B42ED0"/>
    <w:rsid w:val="00B454A1"/>
    <w:rsid w:val="00B542DB"/>
    <w:rsid w:val="00B55F2A"/>
    <w:rsid w:val="00B61F2F"/>
    <w:rsid w:val="00B62A13"/>
    <w:rsid w:val="00B662B6"/>
    <w:rsid w:val="00B834F8"/>
    <w:rsid w:val="00B843A7"/>
    <w:rsid w:val="00B91106"/>
    <w:rsid w:val="00B9257C"/>
    <w:rsid w:val="00B96C40"/>
    <w:rsid w:val="00B97631"/>
    <w:rsid w:val="00BA00B5"/>
    <w:rsid w:val="00BA296B"/>
    <w:rsid w:val="00BB2265"/>
    <w:rsid w:val="00BB3DC6"/>
    <w:rsid w:val="00BB3DF4"/>
    <w:rsid w:val="00BB5919"/>
    <w:rsid w:val="00BC1543"/>
    <w:rsid w:val="00BC18C4"/>
    <w:rsid w:val="00BC471C"/>
    <w:rsid w:val="00BE0BE3"/>
    <w:rsid w:val="00BE0FA0"/>
    <w:rsid w:val="00BE6FBD"/>
    <w:rsid w:val="00BE7ECA"/>
    <w:rsid w:val="00BF1EB5"/>
    <w:rsid w:val="00BF6015"/>
    <w:rsid w:val="00BF6884"/>
    <w:rsid w:val="00C02426"/>
    <w:rsid w:val="00C11608"/>
    <w:rsid w:val="00C14F08"/>
    <w:rsid w:val="00C200B5"/>
    <w:rsid w:val="00C235C3"/>
    <w:rsid w:val="00C237E7"/>
    <w:rsid w:val="00C327BF"/>
    <w:rsid w:val="00C3284A"/>
    <w:rsid w:val="00C343F1"/>
    <w:rsid w:val="00C34CCC"/>
    <w:rsid w:val="00C34E0C"/>
    <w:rsid w:val="00C36A0D"/>
    <w:rsid w:val="00C4491A"/>
    <w:rsid w:val="00C543B7"/>
    <w:rsid w:val="00C544E2"/>
    <w:rsid w:val="00C55763"/>
    <w:rsid w:val="00C61CED"/>
    <w:rsid w:val="00C6360C"/>
    <w:rsid w:val="00C650B7"/>
    <w:rsid w:val="00C65369"/>
    <w:rsid w:val="00C675E5"/>
    <w:rsid w:val="00C702FA"/>
    <w:rsid w:val="00C717F3"/>
    <w:rsid w:val="00C71C61"/>
    <w:rsid w:val="00C71DCF"/>
    <w:rsid w:val="00C73F68"/>
    <w:rsid w:val="00C900FB"/>
    <w:rsid w:val="00C926F3"/>
    <w:rsid w:val="00C937F9"/>
    <w:rsid w:val="00C946FC"/>
    <w:rsid w:val="00C94A50"/>
    <w:rsid w:val="00C97109"/>
    <w:rsid w:val="00CA3EF0"/>
    <w:rsid w:val="00CA7537"/>
    <w:rsid w:val="00CB108B"/>
    <w:rsid w:val="00CC159F"/>
    <w:rsid w:val="00CC3DAD"/>
    <w:rsid w:val="00CE05A8"/>
    <w:rsid w:val="00CE37CD"/>
    <w:rsid w:val="00CF1E41"/>
    <w:rsid w:val="00CF2D3B"/>
    <w:rsid w:val="00CF672E"/>
    <w:rsid w:val="00CF78D7"/>
    <w:rsid w:val="00D022A5"/>
    <w:rsid w:val="00D02BFB"/>
    <w:rsid w:val="00D04BF7"/>
    <w:rsid w:val="00D07690"/>
    <w:rsid w:val="00D13AC5"/>
    <w:rsid w:val="00D20EFC"/>
    <w:rsid w:val="00D3015F"/>
    <w:rsid w:val="00D45B01"/>
    <w:rsid w:val="00D50D51"/>
    <w:rsid w:val="00D51975"/>
    <w:rsid w:val="00D55EED"/>
    <w:rsid w:val="00D5754E"/>
    <w:rsid w:val="00D5779A"/>
    <w:rsid w:val="00D57DBD"/>
    <w:rsid w:val="00D62537"/>
    <w:rsid w:val="00D63482"/>
    <w:rsid w:val="00D64197"/>
    <w:rsid w:val="00D74A49"/>
    <w:rsid w:val="00D75EF1"/>
    <w:rsid w:val="00D772DD"/>
    <w:rsid w:val="00D7734D"/>
    <w:rsid w:val="00D7789B"/>
    <w:rsid w:val="00D8597D"/>
    <w:rsid w:val="00D942A5"/>
    <w:rsid w:val="00DA5908"/>
    <w:rsid w:val="00DA78F0"/>
    <w:rsid w:val="00DB0350"/>
    <w:rsid w:val="00DB0573"/>
    <w:rsid w:val="00DB4169"/>
    <w:rsid w:val="00DB5B17"/>
    <w:rsid w:val="00DC0733"/>
    <w:rsid w:val="00DC3691"/>
    <w:rsid w:val="00DC6848"/>
    <w:rsid w:val="00DC7EA9"/>
    <w:rsid w:val="00DD282A"/>
    <w:rsid w:val="00DE4E24"/>
    <w:rsid w:val="00DE5AF8"/>
    <w:rsid w:val="00DF0A1A"/>
    <w:rsid w:val="00DF0B76"/>
    <w:rsid w:val="00DF1138"/>
    <w:rsid w:val="00DF71C3"/>
    <w:rsid w:val="00DF7A76"/>
    <w:rsid w:val="00E039FD"/>
    <w:rsid w:val="00E03F2B"/>
    <w:rsid w:val="00E040B5"/>
    <w:rsid w:val="00E10749"/>
    <w:rsid w:val="00E10B28"/>
    <w:rsid w:val="00E10D20"/>
    <w:rsid w:val="00E16258"/>
    <w:rsid w:val="00E17312"/>
    <w:rsid w:val="00E24300"/>
    <w:rsid w:val="00E24C70"/>
    <w:rsid w:val="00E3188D"/>
    <w:rsid w:val="00E35CC8"/>
    <w:rsid w:val="00E370BA"/>
    <w:rsid w:val="00E40495"/>
    <w:rsid w:val="00E4059B"/>
    <w:rsid w:val="00E4542F"/>
    <w:rsid w:val="00E47023"/>
    <w:rsid w:val="00E55B4D"/>
    <w:rsid w:val="00E677E9"/>
    <w:rsid w:val="00E810FC"/>
    <w:rsid w:val="00E83367"/>
    <w:rsid w:val="00E8531C"/>
    <w:rsid w:val="00E9175A"/>
    <w:rsid w:val="00E93DFC"/>
    <w:rsid w:val="00E944CB"/>
    <w:rsid w:val="00E946C7"/>
    <w:rsid w:val="00E97FC6"/>
    <w:rsid w:val="00EB0706"/>
    <w:rsid w:val="00EB161F"/>
    <w:rsid w:val="00EB4247"/>
    <w:rsid w:val="00EB644E"/>
    <w:rsid w:val="00EB6B7A"/>
    <w:rsid w:val="00EE1955"/>
    <w:rsid w:val="00EE3F70"/>
    <w:rsid w:val="00EE6553"/>
    <w:rsid w:val="00EE7EBE"/>
    <w:rsid w:val="00EF0A43"/>
    <w:rsid w:val="00F0323A"/>
    <w:rsid w:val="00F040BB"/>
    <w:rsid w:val="00F0418F"/>
    <w:rsid w:val="00F05EEF"/>
    <w:rsid w:val="00F07A8E"/>
    <w:rsid w:val="00F112B1"/>
    <w:rsid w:val="00F139E8"/>
    <w:rsid w:val="00F14CC6"/>
    <w:rsid w:val="00F253A7"/>
    <w:rsid w:val="00F27EB8"/>
    <w:rsid w:val="00F34C7B"/>
    <w:rsid w:val="00F46EC0"/>
    <w:rsid w:val="00F56910"/>
    <w:rsid w:val="00F63346"/>
    <w:rsid w:val="00F638CA"/>
    <w:rsid w:val="00F665C8"/>
    <w:rsid w:val="00F66AF7"/>
    <w:rsid w:val="00F77257"/>
    <w:rsid w:val="00F77343"/>
    <w:rsid w:val="00F821C1"/>
    <w:rsid w:val="00F84E97"/>
    <w:rsid w:val="00F95544"/>
    <w:rsid w:val="00FA6A41"/>
    <w:rsid w:val="00FB6504"/>
    <w:rsid w:val="00FB72FE"/>
    <w:rsid w:val="00FC04DE"/>
    <w:rsid w:val="00FC072D"/>
    <w:rsid w:val="00FC2743"/>
    <w:rsid w:val="00FC47C5"/>
    <w:rsid w:val="00FC5B5B"/>
    <w:rsid w:val="00FD0CAE"/>
    <w:rsid w:val="00FD5089"/>
    <w:rsid w:val="00FE5E89"/>
    <w:rsid w:val="00FF3AF1"/>
    <w:rsid w:val="00FF6F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8132"/>
  <w15:docId w15:val="{B7AC8409-1C5F-4CFF-BBDD-9293663F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B0350"/>
    <w:pPr>
      <w:spacing w:after="0" w:line="240" w:lineRule="auto"/>
    </w:pPr>
    <w:rPr>
      <w:rFonts w:ascii="Times New Roman" w:eastAsia="Times New Roman" w:hAnsi="Times New Roman" w:cs="Times New Roman"/>
      <w:sz w:val="24"/>
      <w:szCs w:val="24"/>
      <w:lang w:eastAsia="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DB0350"/>
    <w:pPr>
      <w:tabs>
        <w:tab w:val="left" w:pos="1701"/>
      </w:tabs>
      <w:spacing w:after="160" w:line="259" w:lineRule="auto"/>
    </w:pPr>
    <w:rPr>
      <w:rFonts w:asciiTheme="minorHAnsi" w:eastAsiaTheme="minorHAnsi" w:hAnsiTheme="minorHAnsi" w:cstheme="minorBidi"/>
      <w:sz w:val="22"/>
      <w:szCs w:val="20"/>
      <w:lang w:eastAsia="sl-SI"/>
    </w:rPr>
  </w:style>
  <w:style w:type="paragraph" w:customStyle="1" w:styleId="ZADEVA">
    <w:name w:val="ZADEVA"/>
    <w:basedOn w:val="Navaden"/>
    <w:qFormat/>
    <w:rsid w:val="00DB0350"/>
    <w:pPr>
      <w:tabs>
        <w:tab w:val="left" w:pos="1701"/>
      </w:tabs>
      <w:spacing w:after="160" w:line="259" w:lineRule="auto"/>
      <w:ind w:left="1701" w:hanging="1701"/>
    </w:pPr>
    <w:rPr>
      <w:rFonts w:asciiTheme="minorHAnsi" w:eastAsiaTheme="minorHAnsi" w:hAnsiTheme="minorHAnsi" w:cstheme="minorBidi"/>
      <w:b/>
      <w:sz w:val="22"/>
      <w:szCs w:val="22"/>
      <w:lang w:val="it-IT" w:eastAsia="en-US"/>
    </w:rPr>
  </w:style>
  <w:style w:type="paragraph" w:customStyle="1" w:styleId="podpisi">
    <w:name w:val="podpisi"/>
    <w:basedOn w:val="Navaden"/>
    <w:qFormat/>
    <w:rsid w:val="00DB0350"/>
    <w:pPr>
      <w:tabs>
        <w:tab w:val="left" w:pos="3402"/>
      </w:tabs>
      <w:spacing w:after="160" w:line="259" w:lineRule="auto"/>
    </w:pPr>
    <w:rPr>
      <w:rFonts w:asciiTheme="minorHAnsi" w:eastAsiaTheme="minorHAnsi" w:hAnsiTheme="minorHAnsi" w:cstheme="minorBidi"/>
      <w:sz w:val="22"/>
      <w:szCs w:val="22"/>
      <w:lang w:val="it-IT" w:eastAsia="en-US"/>
    </w:rPr>
  </w:style>
  <w:style w:type="paragraph" w:styleId="Glava">
    <w:name w:val="header"/>
    <w:basedOn w:val="Navaden"/>
    <w:link w:val="GlavaZnak"/>
    <w:uiPriority w:val="99"/>
    <w:unhideWhenUsed/>
    <w:rsid w:val="00DB0350"/>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DB0350"/>
  </w:style>
  <w:style w:type="character" w:styleId="Hiperpovezava">
    <w:name w:val="Hyperlink"/>
    <w:basedOn w:val="Privzetapisavaodstavka"/>
    <w:uiPriority w:val="99"/>
    <w:unhideWhenUsed/>
    <w:rsid w:val="00DB0350"/>
    <w:rPr>
      <w:color w:val="0563C1" w:themeColor="hyperlink"/>
      <w:u w:val="single"/>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link w:val="Sprotnaopomba-besediloZnak"/>
    <w:unhideWhenUsed/>
    <w:qFormat/>
    <w:rsid w:val="00DB0350"/>
    <w:rPr>
      <w:rFonts w:ascii="Arial" w:hAnsi="Arial"/>
      <w:sz w:val="20"/>
      <w:szCs w:val="20"/>
      <w:lang w:val="en-US" w:eastAsia="en-US"/>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rsid w:val="00DB0350"/>
    <w:rPr>
      <w:rFonts w:ascii="Arial" w:eastAsia="Times New Roman" w:hAnsi="Arial" w:cs="Times New Roman"/>
      <w:sz w:val="20"/>
      <w:szCs w:val="20"/>
      <w:lang w:val="en-US"/>
    </w:rPr>
  </w:style>
  <w:style w:type="character" w:styleId="Sprotnaopomba-sklic">
    <w:name w:val="footnote reference"/>
    <w:aliases w:val="_STEVILKA opomba,4_G,Fn Ref,Footnote Refernece,Footnote Refernece + (Latein) Arial,10 pt,Blau,BVI fnr,callout,Footnote Reference Superscript,footnotesign,Footnotes refss,Footnote Reference Number,Fußnotenzeichen_Raxen"/>
    <w:basedOn w:val="Privzetapisavaodstavka"/>
    <w:unhideWhenUsed/>
    <w:qFormat/>
    <w:rsid w:val="00DB0350"/>
    <w:rPr>
      <w:vertAlign w:val="superscript"/>
    </w:rPr>
  </w:style>
  <w:style w:type="paragraph" w:styleId="Noga">
    <w:name w:val="footer"/>
    <w:basedOn w:val="Navaden"/>
    <w:link w:val="NogaZnak"/>
    <w:uiPriority w:val="99"/>
    <w:unhideWhenUsed/>
    <w:rsid w:val="00DB0350"/>
    <w:pPr>
      <w:tabs>
        <w:tab w:val="center" w:pos="4536"/>
        <w:tab w:val="right" w:pos="9072"/>
      </w:tabs>
    </w:pPr>
    <w:rPr>
      <w:rFonts w:ascii="Arial" w:hAnsi="Arial"/>
      <w:sz w:val="20"/>
      <w:lang w:val="en-US" w:eastAsia="en-US"/>
    </w:rPr>
  </w:style>
  <w:style w:type="character" w:customStyle="1" w:styleId="NogaZnak">
    <w:name w:val="Noga Znak"/>
    <w:basedOn w:val="Privzetapisavaodstavka"/>
    <w:link w:val="Noga"/>
    <w:uiPriority w:val="99"/>
    <w:rsid w:val="00DB0350"/>
    <w:rPr>
      <w:rFonts w:ascii="Arial" w:eastAsia="Times New Roman" w:hAnsi="Arial" w:cs="Times New Roman"/>
      <w:sz w:val="20"/>
      <w:szCs w:val="24"/>
      <w:lang w:val="en-US"/>
    </w:rPr>
  </w:style>
  <w:style w:type="character" w:styleId="tevilkastrani">
    <w:name w:val="page number"/>
    <w:basedOn w:val="Privzetapisavaodstavka"/>
    <w:uiPriority w:val="99"/>
    <w:semiHidden/>
    <w:unhideWhenUsed/>
    <w:rsid w:val="00DB0350"/>
  </w:style>
  <w:style w:type="character" w:customStyle="1" w:styleId="apple-converted-space">
    <w:name w:val="apple-converted-space"/>
    <w:basedOn w:val="Privzetapisavaodstavka"/>
    <w:rsid w:val="00DB0350"/>
  </w:style>
  <w:style w:type="paragraph" w:customStyle="1" w:styleId="odstavek">
    <w:name w:val="odstavek"/>
    <w:basedOn w:val="Navaden"/>
    <w:rsid w:val="008C1083"/>
    <w:pPr>
      <w:spacing w:before="100" w:beforeAutospacing="1" w:after="100" w:afterAutospacing="1"/>
    </w:pPr>
    <w:rPr>
      <w:lang w:eastAsia="sl-SI"/>
    </w:rPr>
  </w:style>
  <w:style w:type="paragraph" w:styleId="Revizija">
    <w:name w:val="Revision"/>
    <w:hidden/>
    <w:uiPriority w:val="99"/>
    <w:semiHidden/>
    <w:rsid w:val="0037154E"/>
    <w:pPr>
      <w:spacing w:after="0" w:line="240" w:lineRule="auto"/>
    </w:pPr>
    <w:rPr>
      <w:rFonts w:ascii="Times New Roman" w:eastAsia="Times New Roman" w:hAnsi="Times New Roman" w:cs="Times New Roman"/>
      <w:sz w:val="24"/>
      <w:szCs w:val="24"/>
      <w:lang w:eastAsia="en-GB"/>
    </w:rPr>
  </w:style>
  <w:style w:type="character" w:styleId="Pripombasklic">
    <w:name w:val="annotation reference"/>
    <w:basedOn w:val="Privzetapisavaodstavka"/>
    <w:uiPriority w:val="99"/>
    <w:semiHidden/>
    <w:unhideWhenUsed/>
    <w:rsid w:val="00D57DBD"/>
    <w:rPr>
      <w:sz w:val="16"/>
      <w:szCs w:val="16"/>
    </w:rPr>
  </w:style>
  <w:style w:type="paragraph" w:styleId="Pripombabesedilo">
    <w:name w:val="annotation text"/>
    <w:basedOn w:val="Navaden"/>
    <w:link w:val="PripombabesediloZnak"/>
    <w:uiPriority w:val="99"/>
    <w:semiHidden/>
    <w:unhideWhenUsed/>
    <w:rsid w:val="00D57DBD"/>
    <w:rPr>
      <w:sz w:val="20"/>
      <w:szCs w:val="20"/>
    </w:rPr>
  </w:style>
  <w:style w:type="character" w:customStyle="1" w:styleId="PripombabesediloZnak">
    <w:name w:val="Pripomba – besedilo Znak"/>
    <w:basedOn w:val="Privzetapisavaodstavka"/>
    <w:link w:val="Pripombabesedilo"/>
    <w:uiPriority w:val="99"/>
    <w:semiHidden/>
    <w:rsid w:val="00D57DBD"/>
    <w:rPr>
      <w:rFonts w:ascii="Times New Roman" w:eastAsia="Times New Roman" w:hAnsi="Times New Roman" w:cs="Times New Roman"/>
      <w:sz w:val="20"/>
      <w:szCs w:val="20"/>
      <w:lang w:eastAsia="en-GB"/>
    </w:rPr>
  </w:style>
  <w:style w:type="paragraph" w:styleId="Zadevapripombe">
    <w:name w:val="annotation subject"/>
    <w:basedOn w:val="Pripombabesedilo"/>
    <w:next w:val="Pripombabesedilo"/>
    <w:link w:val="ZadevapripombeZnak"/>
    <w:uiPriority w:val="99"/>
    <w:semiHidden/>
    <w:unhideWhenUsed/>
    <w:rsid w:val="00D57DBD"/>
    <w:rPr>
      <w:b/>
      <w:bCs/>
    </w:rPr>
  </w:style>
  <w:style w:type="character" w:customStyle="1" w:styleId="ZadevapripombeZnak">
    <w:name w:val="Zadeva pripombe Znak"/>
    <w:basedOn w:val="PripombabesediloZnak"/>
    <w:link w:val="Zadevapripombe"/>
    <w:uiPriority w:val="99"/>
    <w:semiHidden/>
    <w:rsid w:val="00D57DBD"/>
    <w:rPr>
      <w:rFonts w:ascii="Times New Roman" w:eastAsia="Times New Roman" w:hAnsi="Times New Roman" w:cs="Times New Roman"/>
      <w:b/>
      <w:bCs/>
      <w:sz w:val="20"/>
      <w:szCs w:val="20"/>
      <w:lang w:eastAsia="en-GB"/>
    </w:rPr>
  </w:style>
  <w:style w:type="paragraph" w:styleId="Besedilooblaka">
    <w:name w:val="Balloon Text"/>
    <w:basedOn w:val="Navaden"/>
    <w:link w:val="BesedilooblakaZnak"/>
    <w:uiPriority w:val="99"/>
    <w:semiHidden/>
    <w:unhideWhenUsed/>
    <w:rsid w:val="007703C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703C1"/>
    <w:rPr>
      <w:rFonts w:ascii="Tahoma" w:eastAsia="Times New Roman" w:hAnsi="Tahoma" w:cs="Tahoma"/>
      <w:sz w:val="16"/>
      <w:szCs w:val="16"/>
      <w:lang w:eastAsia="en-GB"/>
    </w:rPr>
  </w:style>
  <w:style w:type="character" w:customStyle="1" w:styleId="Nerazreenaomemba1">
    <w:name w:val="Nerazrešena omemba1"/>
    <w:basedOn w:val="Privzetapisavaodstavka"/>
    <w:uiPriority w:val="99"/>
    <w:semiHidden/>
    <w:unhideWhenUsed/>
    <w:rsid w:val="00D02BFB"/>
    <w:rPr>
      <w:color w:val="605E5C"/>
      <w:shd w:val="clear" w:color="auto" w:fill="E1DFDD"/>
    </w:rPr>
  </w:style>
  <w:style w:type="character" w:customStyle="1" w:styleId="Nerazreenaomemba2">
    <w:name w:val="Nerazrešena omemba2"/>
    <w:basedOn w:val="Privzetapisavaodstavka"/>
    <w:uiPriority w:val="99"/>
    <w:semiHidden/>
    <w:unhideWhenUsed/>
    <w:rsid w:val="0067314C"/>
    <w:rPr>
      <w:color w:val="605E5C"/>
      <w:shd w:val="clear" w:color="auto" w:fill="E1DFDD"/>
    </w:rPr>
  </w:style>
  <w:style w:type="character" w:styleId="Nerazreenaomemba">
    <w:name w:val="Unresolved Mention"/>
    <w:basedOn w:val="Privzetapisavaodstavka"/>
    <w:uiPriority w:val="99"/>
    <w:semiHidden/>
    <w:unhideWhenUsed/>
    <w:rsid w:val="00337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uprs@predsednica-slo.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p.mju@gov.s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varuh-rs.si"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gp@ds-rs.si" TargetMode="External"/><Relationship Id="rId4" Type="http://schemas.openxmlformats.org/officeDocument/2006/relationships/webSettings" Target="webSettings.xml"/><Relationship Id="rId9" Type="http://schemas.openxmlformats.org/officeDocument/2006/relationships/hyperlink" Target="mailto:gp@dz-rs.s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55721-70F0-4D79-BCF8-950F880FB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1292</Words>
  <Characters>7369</Characters>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2024-12-05T14:21:00Z</dcterms:created>
  <dcterms:modified xsi:type="dcterms:W3CDTF">2024-12-05T14:21:00Z</dcterms:modified>
</cp:coreProperties>
</file>