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7C9FE" w14:textId="77777777" w:rsidR="002C3F9E" w:rsidRPr="00612828" w:rsidRDefault="002C3F9E" w:rsidP="00075E20">
      <w:pPr>
        <w:pStyle w:val="datumtevilka"/>
        <w:tabs>
          <w:tab w:val="clear" w:pos="1701"/>
          <w:tab w:val="left" w:pos="1418"/>
        </w:tabs>
        <w:spacing w:line="240" w:lineRule="auto"/>
        <w:jc w:val="both"/>
        <w:rPr>
          <w:rFonts w:cs="Arial"/>
          <w:sz w:val="22"/>
          <w:szCs w:val="22"/>
          <w:lang w:eastAsia="en-US"/>
        </w:rPr>
      </w:pPr>
    </w:p>
    <w:p w14:paraId="74FCF2B5" w14:textId="77777777" w:rsidR="002F361B" w:rsidRPr="00612828" w:rsidRDefault="002F361B" w:rsidP="00075E20">
      <w:pPr>
        <w:pStyle w:val="datumtevilka"/>
        <w:tabs>
          <w:tab w:val="clear" w:pos="1701"/>
          <w:tab w:val="left" w:pos="1418"/>
        </w:tabs>
        <w:spacing w:line="240" w:lineRule="auto"/>
        <w:jc w:val="both"/>
        <w:rPr>
          <w:rFonts w:cs="Arial"/>
          <w:sz w:val="22"/>
          <w:szCs w:val="22"/>
          <w:lang w:eastAsia="en-US"/>
        </w:rPr>
      </w:pPr>
    </w:p>
    <w:p w14:paraId="26F7F700" w14:textId="7D84A27C" w:rsidR="002C3F9E" w:rsidRPr="00612828" w:rsidRDefault="002C3F9E" w:rsidP="00075E20">
      <w:pPr>
        <w:pStyle w:val="datumtevilka"/>
        <w:tabs>
          <w:tab w:val="left" w:pos="1418"/>
        </w:tabs>
        <w:spacing w:line="240" w:lineRule="auto"/>
        <w:jc w:val="both"/>
        <w:rPr>
          <w:rFonts w:cs="Arial"/>
          <w:sz w:val="22"/>
          <w:szCs w:val="22"/>
        </w:rPr>
      </w:pPr>
      <w:r w:rsidRPr="00612828">
        <w:rPr>
          <w:rFonts w:cs="Arial"/>
          <w:sz w:val="22"/>
          <w:szCs w:val="22"/>
        </w:rPr>
        <w:t>Zadeva:</w:t>
      </w:r>
      <w:r w:rsidRPr="00612828">
        <w:rPr>
          <w:rFonts w:cs="Arial"/>
          <w:sz w:val="22"/>
          <w:szCs w:val="22"/>
        </w:rPr>
        <w:tab/>
        <w:t>0700-</w:t>
      </w:r>
      <w:r w:rsidR="006F4CCF" w:rsidRPr="00612828">
        <w:rPr>
          <w:rFonts w:cs="Arial"/>
          <w:sz w:val="22"/>
          <w:szCs w:val="22"/>
        </w:rPr>
        <w:t>51</w:t>
      </w:r>
      <w:r w:rsidRPr="00612828">
        <w:rPr>
          <w:rFonts w:cs="Arial"/>
          <w:sz w:val="22"/>
          <w:szCs w:val="22"/>
        </w:rPr>
        <w:t>/20</w:t>
      </w:r>
      <w:r w:rsidR="0072485A" w:rsidRPr="00612828">
        <w:rPr>
          <w:rFonts w:cs="Arial"/>
          <w:sz w:val="22"/>
          <w:szCs w:val="22"/>
        </w:rPr>
        <w:t>2</w:t>
      </w:r>
      <w:r w:rsidR="006F4CCF" w:rsidRPr="00612828">
        <w:rPr>
          <w:rFonts w:cs="Arial"/>
          <w:sz w:val="22"/>
          <w:szCs w:val="22"/>
        </w:rPr>
        <w:t>4</w:t>
      </w:r>
      <w:r w:rsidR="0072485A" w:rsidRPr="00612828">
        <w:rPr>
          <w:rFonts w:cs="Arial"/>
          <w:sz w:val="22"/>
          <w:szCs w:val="22"/>
        </w:rPr>
        <w:t>/</w:t>
      </w:r>
      <w:r w:rsidR="006B74A8">
        <w:rPr>
          <w:rFonts w:cs="Arial"/>
          <w:sz w:val="22"/>
          <w:szCs w:val="22"/>
        </w:rPr>
        <w:t>5</w:t>
      </w:r>
    </w:p>
    <w:p w14:paraId="11CB8E8C" w14:textId="670C6061" w:rsidR="002C3F9E" w:rsidRPr="00612828" w:rsidRDefault="002C3F9E" w:rsidP="00075E20">
      <w:pPr>
        <w:pStyle w:val="datumtevilka"/>
        <w:tabs>
          <w:tab w:val="clear" w:pos="1701"/>
          <w:tab w:val="left" w:pos="1418"/>
        </w:tabs>
        <w:spacing w:line="240" w:lineRule="auto"/>
        <w:jc w:val="both"/>
        <w:rPr>
          <w:rFonts w:cs="Arial"/>
          <w:sz w:val="22"/>
          <w:szCs w:val="22"/>
        </w:rPr>
      </w:pPr>
      <w:r w:rsidRPr="00646BDC">
        <w:rPr>
          <w:rFonts w:cs="Arial"/>
          <w:sz w:val="22"/>
          <w:szCs w:val="22"/>
        </w:rPr>
        <w:t>Datum:</w:t>
      </w:r>
      <w:r w:rsidRPr="006D461C">
        <w:rPr>
          <w:rFonts w:cs="Arial"/>
          <w:sz w:val="22"/>
          <w:szCs w:val="22"/>
        </w:rPr>
        <w:t xml:space="preserve"> </w:t>
      </w:r>
      <w:r w:rsidRPr="006D461C">
        <w:rPr>
          <w:rFonts w:cs="Arial"/>
          <w:sz w:val="22"/>
          <w:szCs w:val="22"/>
        </w:rPr>
        <w:tab/>
      </w:r>
      <w:r w:rsidR="006D461C" w:rsidRPr="00646BDC">
        <w:rPr>
          <w:rFonts w:cs="Arial"/>
          <w:sz w:val="22"/>
          <w:szCs w:val="22"/>
        </w:rPr>
        <w:t>14</w:t>
      </w:r>
      <w:r w:rsidR="00F953F7" w:rsidRPr="00646BDC">
        <w:rPr>
          <w:rFonts w:cs="Arial"/>
          <w:sz w:val="22"/>
          <w:szCs w:val="22"/>
        </w:rPr>
        <w:t>. 1. 2025</w:t>
      </w:r>
    </w:p>
    <w:p w14:paraId="492858A4" w14:textId="77777777" w:rsidR="002C3F9E" w:rsidRPr="00612828" w:rsidRDefault="002C3F9E" w:rsidP="00075E20">
      <w:pPr>
        <w:pStyle w:val="datumtevilka"/>
        <w:tabs>
          <w:tab w:val="clear" w:pos="1701"/>
          <w:tab w:val="left" w:pos="1418"/>
        </w:tabs>
        <w:spacing w:line="240" w:lineRule="auto"/>
        <w:jc w:val="both"/>
        <w:rPr>
          <w:rFonts w:cs="Arial"/>
          <w:sz w:val="22"/>
          <w:szCs w:val="22"/>
        </w:rPr>
      </w:pPr>
    </w:p>
    <w:p w14:paraId="2BDD65DE" w14:textId="5D68FE8C" w:rsidR="002C3F9E" w:rsidRPr="00612828" w:rsidRDefault="002C3F9E" w:rsidP="00075E20">
      <w:pPr>
        <w:pStyle w:val="datumtevilka"/>
        <w:tabs>
          <w:tab w:val="clear" w:pos="1701"/>
          <w:tab w:val="left" w:pos="1418"/>
        </w:tabs>
        <w:spacing w:line="240" w:lineRule="auto"/>
        <w:jc w:val="both"/>
        <w:rPr>
          <w:rFonts w:cs="Arial"/>
          <w:sz w:val="22"/>
          <w:szCs w:val="22"/>
        </w:rPr>
      </w:pPr>
    </w:p>
    <w:p w14:paraId="1FFA2A96" w14:textId="7EA36E9F" w:rsidR="007F686C" w:rsidRDefault="007F686C" w:rsidP="00075E20">
      <w:pPr>
        <w:pStyle w:val="datumtevilka"/>
        <w:tabs>
          <w:tab w:val="clear" w:pos="1701"/>
          <w:tab w:val="left" w:pos="1418"/>
        </w:tabs>
        <w:spacing w:line="240" w:lineRule="auto"/>
        <w:jc w:val="both"/>
        <w:rPr>
          <w:rFonts w:cs="Arial"/>
          <w:sz w:val="22"/>
          <w:szCs w:val="22"/>
        </w:rPr>
      </w:pPr>
    </w:p>
    <w:p w14:paraId="78C19310" w14:textId="133435EE" w:rsidR="006B74A8" w:rsidRPr="00231732" w:rsidRDefault="006B74A8" w:rsidP="006B74A8">
      <w:pPr>
        <w:jc w:val="both"/>
        <w:rPr>
          <w:rFonts w:cs="Arial"/>
          <w:sz w:val="22"/>
          <w:szCs w:val="22"/>
          <w:lang w:val="sl-SI"/>
        </w:rPr>
      </w:pPr>
      <w:r w:rsidRPr="00231732">
        <w:rPr>
          <w:rFonts w:cs="Arial"/>
          <w:sz w:val="22"/>
          <w:szCs w:val="22"/>
          <w:lang w:val="sl-SI"/>
        </w:rPr>
        <w:t>Zagovornik načela enakosti (v nadaljevanju: Zagovornik) na podlagi 21. člena v povezavi s 33. do 37. členom Zakona o varstvu pred diskriminacijo (Uradni list RS, št. </w:t>
      </w:r>
      <w:hyperlink r:id="rId7" w:tgtFrame="_blank" w:tooltip="Zakon o varstvu pred diskriminacijo (ZVarD)" w:history="1">
        <w:r w:rsidRPr="00231732">
          <w:rPr>
            <w:rFonts w:cs="Arial"/>
            <w:sz w:val="22"/>
            <w:szCs w:val="22"/>
          </w:rPr>
          <w:t>33/16</w:t>
        </w:r>
      </w:hyperlink>
      <w:r w:rsidRPr="00231732">
        <w:rPr>
          <w:rFonts w:cs="Arial"/>
          <w:sz w:val="22"/>
          <w:szCs w:val="22"/>
          <w:lang w:val="sl-SI"/>
        </w:rPr>
        <w:t> in </w:t>
      </w:r>
      <w:hyperlink r:id="rId8" w:tgtFrame="_blank" w:tooltip="Zakon o nevladnih organizacijah" w:history="1">
        <w:r w:rsidRPr="00231732">
          <w:rPr>
            <w:rFonts w:cs="Arial"/>
            <w:sz w:val="22"/>
            <w:szCs w:val="22"/>
          </w:rPr>
          <w:t>21/18</w:t>
        </w:r>
      </w:hyperlink>
      <w:r w:rsidRPr="00231732">
        <w:rPr>
          <w:rFonts w:cs="Arial"/>
          <w:sz w:val="22"/>
          <w:szCs w:val="22"/>
          <w:lang w:val="sl-SI"/>
        </w:rPr>
        <w:t xml:space="preserve"> – </w:t>
      </w:r>
      <w:proofErr w:type="spellStart"/>
      <w:r w:rsidRPr="00231732">
        <w:rPr>
          <w:rFonts w:cs="Arial"/>
          <w:sz w:val="22"/>
          <w:szCs w:val="22"/>
          <w:lang w:val="sl-SI"/>
        </w:rPr>
        <w:t>ZNOrg</w:t>
      </w:r>
      <w:proofErr w:type="spellEnd"/>
      <w:r w:rsidRPr="00231732">
        <w:rPr>
          <w:rFonts w:cs="Arial"/>
          <w:sz w:val="22"/>
          <w:szCs w:val="22"/>
          <w:lang w:val="sl-SI"/>
        </w:rPr>
        <w:t xml:space="preserve">, v nadaljevanju: </w:t>
      </w:r>
      <w:proofErr w:type="spellStart"/>
      <w:r w:rsidRPr="00231732">
        <w:rPr>
          <w:rFonts w:cs="Arial"/>
          <w:sz w:val="22"/>
          <w:szCs w:val="22"/>
          <w:lang w:val="sl-SI"/>
        </w:rPr>
        <w:t>ZVarD</w:t>
      </w:r>
      <w:proofErr w:type="spellEnd"/>
      <w:r w:rsidRPr="00231732">
        <w:rPr>
          <w:rFonts w:cs="Arial"/>
          <w:sz w:val="22"/>
          <w:szCs w:val="22"/>
          <w:lang w:val="sl-SI"/>
        </w:rPr>
        <w:t xml:space="preserve">) ter prvega odstavka 135. člena Zakona o splošnem upravnem postopku (Uradni list RS, št. </w:t>
      </w:r>
      <w:hyperlink r:id="rId9" w:tgtFrame="_blank" w:tooltip="Zakon o splošnem upravnem postopku (uradno prečiščeno besedilo)" w:history="1">
        <w:r w:rsidRPr="00231732">
          <w:rPr>
            <w:rFonts w:cs="Arial"/>
            <w:sz w:val="22"/>
            <w:szCs w:val="22"/>
          </w:rPr>
          <w:t>24/06</w:t>
        </w:r>
      </w:hyperlink>
      <w:r w:rsidRPr="00231732">
        <w:rPr>
          <w:rFonts w:cs="Arial"/>
          <w:sz w:val="22"/>
          <w:szCs w:val="22"/>
          <w:lang w:val="sl-SI"/>
        </w:rPr>
        <w:t xml:space="preserve"> – uradno prečiščeno besedilo, </w:t>
      </w:r>
      <w:hyperlink r:id="rId10" w:tgtFrame="_blank" w:tooltip="Zakon o upravnem sporu" w:history="1">
        <w:r w:rsidRPr="00231732">
          <w:rPr>
            <w:rFonts w:cs="Arial"/>
            <w:sz w:val="22"/>
            <w:szCs w:val="22"/>
          </w:rPr>
          <w:t>105/06</w:t>
        </w:r>
      </w:hyperlink>
      <w:r w:rsidRPr="00231732">
        <w:rPr>
          <w:rFonts w:cs="Arial"/>
          <w:sz w:val="22"/>
          <w:szCs w:val="22"/>
          <w:lang w:val="sl-SI"/>
        </w:rPr>
        <w:t xml:space="preserve"> – ZUS-1, </w:t>
      </w:r>
      <w:hyperlink r:id="rId11" w:tgtFrame="_blank" w:tooltip="Zakon o spremembah in dopolnitvah Zakona o splošnem upravnem postopku" w:history="1">
        <w:r w:rsidRPr="00231732">
          <w:rPr>
            <w:rFonts w:cs="Arial"/>
            <w:sz w:val="22"/>
            <w:szCs w:val="22"/>
          </w:rPr>
          <w:t>126/07</w:t>
        </w:r>
      </w:hyperlink>
      <w:r w:rsidRPr="00231732">
        <w:rPr>
          <w:rFonts w:cs="Arial"/>
          <w:sz w:val="22"/>
          <w:szCs w:val="22"/>
          <w:lang w:val="sl-SI"/>
        </w:rPr>
        <w:t xml:space="preserve">, </w:t>
      </w:r>
      <w:hyperlink r:id="rId12" w:tgtFrame="_blank" w:tooltip="Zakon o spremembi in dopolnitvah Zakona o splošnem upravnem postopku" w:history="1">
        <w:r w:rsidRPr="00231732">
          <w:rPr>
            <w:rFonts w:cs="Arial"/>
            <w:sz w:val="22"/>
            <w:szCs w:val="22"/>
          </w:rPr>
          <w:t>65/08</w:t>
        </w:r>
      </w:hyperlink>
      <w:r w:rsidRPr="00231732">
        <w:rPr>
          <w:rFonts w:cs="Arial"/>
          <w:sz w:val="22"/>
          <w:szCs w:val="22"/>
          <w:lang w:val="sl-SI"/>
        </w:rPr>
        <w:t xml:space="preserve">, </w:t>
      </w:r>
      <w:hyperlink r:id="rId13" w:tgtFrame="_blank" w:tooltip="Zakon o spremembah in dopolnitvah Zakona o splošnem upravnem postopku" w:history="1">
        <w:r w:rsidRPr="00231732">
          <w:rPr>
            <w:rFonts w:cs="Arial"/>
            <w:sz w:val="22"/>
            <w:szCs w:val="22"/>
          </w:rPr>
          <w:t>8/10</w:t>
        </w:r>
      </w:hyperlink>
      <w:r w:rsidRPr="00231732">
        <w:rPr>
          <w:rFonts w:cs="Arial"/>
          <w:sz w:val="22"/>
          <w:szCs w:val="22"/>
          <w:lang w:val="sl-SI"/>
        </w:rPr>
        <w:t xml:space="preserve"> in </w:t>
      </w:r>
      <w:hyperlink r:id="rId14" w:tgtFrame="_blank" w:tooltip="Zakon o spremembah in dopolnitvi Zakona o splošnem upravnem postopku" w:history="1">
        <w:r w:rsidRPr="00231732">
          <w:rPr>
            <w:rFonts w:cs="Arial"/>
            <w:sz w:val="22"/>
            <w:szCs w:val="22"/>
          </w:rPr>
          <w:t>82/13</w:t>
        </w:r>
      </w:hyperlink>
      <w:r w:rsidRPr="00231732">
        <w:rPr>
          <w:rFonts w:cs="Arial"/>
          <w:sz w:val="22"/>
          <w:szCs w:val="22"/>
          <w:lang w:val="sl-SI"/>
        </w:rPr>
        <w:t xml:space="preserve">, 175/20 – ZIUOPDVE in 3/22 – </w:t>
      </w:r>
      <w:proofErr w:type="spellStart"/>
      <w:r w:rsidRPr="00231732">
        <w:rPr>
          <w:rFonts w:cs="Arial"/>
          <w:sz w:val="22"/>
          <w:szCs w:val="22"/>
          <w:lang w:val="sl-SI"/>
        </w:rPr>
        <w:t>ZDeb</w:t>
      </w:r>
      <w:proofErr w:type="spellEnd"/>
      <w:r w:rsidRPr="00231732">
        <w:rPr>
          <w:rFonts w:cs="Arial"/>
          <w:sz w:val="22"/>
          <w:szCs w:val="22"/>
          <w:lang w:val="sl-SI"/>
        </w:rPr>
        <w:t>, v nadaljevanju: ZUP) v zadevi ugotavljanja obstoja diskriminacije na podlagi predloga predlagatelj</w:t>
      </w:r>
      <w:r>
        <w:rPr>
          <w:rFonts w:cs="Arial"/>
          <w:sz w:val="22"/>
          <w:szCs w:val="22"/>
          <w:lang w:val="sl-SI"/>
        </w:rPr>
        <w:t>ice</w:t>
      </w:r>
      <w:r w:rsidR="007652C6">
        <w:rPr>
          <w:rFonts w:eastAsia="Arial" w:cs="Arial"/>
          <w:sz w:val="22"/>
          <w:szCs w:val="22"/>
          <w:lang w:val="sl-SI"/>
        </w:rPr>
        <w:t xml:space="preserve"> …</w:t>
      </w:r>
      <w:r w:rsidRPr="00231732">
        <w:rPr>
          <w:rFonts w:cs="Arial"/>
          <w:sz w:val="22"/>
          <w:szCs w:val="22"/>
          <w:lang w:val="sl-SI"/>
        </w:rPr>
        <w:t xml:space="preserve">, zoper domnevnega kršitelja </w:t>
      </w:r>
      <w:r w:rsidR="007652C6">
        <w:rPr>
          <w:rFonts w:cs="Arial"/>
          <w:sz w:val="22"/>
          <w:szCs w:val="22"/>
          <w:lang w:val="sl-SI"/>
        </w:rPr>
        <w:t>…</w:t>
      </w:r>
      <w:r w:rsidRPr="00612828">
        <w:rPr>
          <w:rFonts w:eastAsia="Arial" w:cs="Arial"/>
          <w:sz w:val="22"/>
          <w:szCs w:val="22"/>
          <w:lang w:val="sl-SI"/>
        </w:rPr>
        <w:t xml:space="preserve">, ki jo zastopa ravnatelj </w:t>
      </w:r>
      <w:r w:rsidR="007652C6">
        <w:rPr>
          <w:rFonts w:cs="Arial"/>
          <w:sz w:val="22"/>
          <w:szCs w:val="22"/>
          <w:lang w:val="sl-SI"/>
        </w:rPr>
        <w:t>…</w:t>
      </w:r>
      <w:r w:rsidRPr="00231732">
        <w:rPr>
          <w:rFonts w:cs="Arial"/>
          <w:sz w:val="22"/>
          <w:szCs w:val="22"/>
          <w:lang w:val="sl-SI"/>
        </w:rPr>
        <w:t>, izdaja naslednji</w:t>
      </w:r>
    </w:p>
    <w:p w14:paraId="1204A83C" w14:textId="77777777" w:rsidR="002C3F9E" w:rsidRPr="00612828" w:rsidRDefault="002C3F9E" w:rsidP="00540311">
      <w:pPr>
        <w:jc w:val="both"/>
        <w:rPr>
          <w:rFonts w:eastAsia="Arial" w:cs="Arial"/>
          <w:sz w:val="22"/>
          <w:szCs w:val="22"/>
          <w:lang w:val="sl-SI"/>
        </w:rPr>
      </w:pPr>
    </w:p>
    <w:p w14:paraId="57B6AFE8" w14:textId="77777777" w:rsidR="002C3F9E" w:rsidRPr="00612828" w:rsidRDefault="002C3F9E" w:rsidP="00075E20">
      <w:pPr>
        <w:tabs>
          <w:tab w:val="left" w:pos="1701"/>
        </w:tabs>
        <w:spacing w:line="240" w:lineRule="auto"/>
        <w:jc w:val="both"/>
        <w:rPr>
          <w:rFonts w:eastAsia="Arial" w:cs="Arial"/>
          <w:sz w:val="22"/>
          <w:szCs w:val="22"/>
          <w:lang w:val="sl-SI"/>
        </w:rPr>
      </w:pPr>
    </w:p>
    <w:p w14:paraId="16873445" w14:textId="77777777" w:rsidR="002C3F9E" w:rsidRPr="00612828" w:rsidRDefault="002C3F9E" w:rsidP="00075E20">
      <w:pPr>
        <w:tabs>
          <w:tab w:val="left" w:pos="1701"/>
        </w:tabs>
        <w:spacing w:line="240" w:lineRule="auto"/>
        <w:jc w:val="center"/>
        <w:rPr>
          <w:rFonts w:eastAsia="Arial" w:cs="Arial"/>
          <w:b/>
          <w:sz w:val="22"/>
          <w:szCs w:val="22"/>
          <w:lang w:val="sl-SI"/>
        </w:rPr>
      </w:pPr>
      <w:r w:rsidRPr="00612828">
        <w:rPr>
          <w:rFonts w:eastAsia="Arial" w:cs="Arial"/>
          <w:b/>
          <w:sz w:val="22"/>
          <w:szCs w:val="22"/>
          <w:lang w:val="sl-SI"/>
        </w:rPr>
        <w:t>SKLEP</w:t>
      </w:r>
    </w:p>
    <w:p w14:paraId="5BECFE80" w14:textId="77777777" w:rsidR="002C3F9E" w:rsidRPr="00612828" w:rsidRDefault="002C3F9E" w:rsidP="00075E20">
      <w:pPr>
        <w:tabs>
          <w:tab w:val="left" w:pos="1701"/>
        </w:tabs>
        <w:spacing w:line="240" w:lineRule="auto"/>
        <w:jc w:val="both"/>
        <w:rPr>
          <w:rFonts w:eastAsia="Arial" w:cs="Arial"/>
          <w:sz w:val="22"/>
          <w:szCs w:val="22"/>
          <w:lang w:val="sl-SI"/>
        </w:rPr>
      </w:pPr>
    </w:p>
    <w:p w14:paraId="2DEC609F" w14:textId="11637EEC" w:rsidR="002C3F9E" w:rsidRPr="00612828" w:rsidRDefault="002C3F9E" w:rsidP="00075E20">
      <w:pPr>
        <w:pStyle w:val="Odstavekseznama"/>
        <w:numPr>
          <w:ilvl w:val="0"/>
          <w:numId w:val="5"/>
        </w:numPr>
        <w:tabs>
          <w:tab w:val="left" w:pos="1701"/>
        </w:tabs>
        <w:spacing w:line="240" w:lineRule="auto"/>
        <w:jc w:val="both"/>
        <w:rPr>
          <w:rFonts w:eastAsia="Arial" w:cs="Arial"/>
          <w:sz w:val="22"/>
          <w:szCs w:val="22"/>
          <w:lang w:val="sl-SI"/>
        </w:rPr>
      </w:pPr>
      <w:r w:rsidRPr="00612828">
        <w:rPr>
          <w:rFonts w:eastAsia="Arial" w:cs="Arial"/>
          <w:sz w:val="22"/>
          <w:szCs w:val="22"/>
          <w:lang w:val="sl-SI"/>
        </w:rPr>
        <w:t>P</w:t>
      </w:r>
      <w:r w:rsidR="00FB5705">
        <w:rPr>
          <w:rFonts w:eastAsia="Arial" w:cs="Arial"/>
          <w:sz w:val="22"/>
          <w:szCs w:val="22"/>
          <w:lang w:val="sl-SI"/>
        </w:rPr>
        <w:t>ostopek ugotavljanja diskriminacije, začet na podlagi p</w:t>
      </w:r>
      <w:r w:rsidRPr="00612828">
        <w:rPr>
          <w:rFonts w:eastAsia="Arial" w:cs="Arial"/>
          <w:sz w:val="22"/>
          <w:szCs w:val="22"/>
          <w:lang w:val="sl-SI"/>
        </w:rPr>
        <w:t>redlog</w:t>
      </w:r>
      <w:r w:rsidR="00FB5705">
        <w:rPr>
          <w:rFonts w:eastAsia="Arial" w:cs="Arial"/>
          <w:sz w:val="22"/>
          <w:szCs w:val="22"/>
          <w:lang w:val="sl-SI"/>
        </w:rPr>
        <w:t>a</w:t>
      </w:r>
      <w:r w:rsidRPr="00612828">
        <w:rPr>
          <w:rFonts w:eastAsia="Arial" w:cs="Arial"/>
          <w:sz w:val="22"/>
          <w:szCs w:val="22"/>
          <w:lang w:val="sl-SI"/>
        </w:rPr>
        <w:t xml:space="preserve"> za obravnavo diskriminacije z dne </w:t>
      </w:r>
      <w:r w:rsidR="006F4CCF" w:rsidRPr="00612828">
        <w:rPr>
          <w:rFonts w:eastAsia="Calibri" w:cs="Arial"/>
          <w:sz w:val="22"/>
          <w:szCs w:val="22"/>
          <w:lang w:val="sl-SI"/>
        </w:rPr>
        <w:t>13</w:t>
      </w:r>
      <w:r w:rsidR="001A255B" w:rsidRPr="00612828">
        <w:rPr>
          <w:rFonts w:eastAsia="Calibri" w:cs="Arial"/>
          <w:sz w:val="22"/>
          <w:szCs w:val="22"/>
          <w:lang w:val="sl-SI"/>
        </w:rPr>
        <w:t xml:space="preserve">. </w:t>
      </w:r>
      <w:r w:rsidR="006F4CCF" w:rsidRPr="00612828">
        <w:rPr>
          <w:rFonts w:eastAsia="Calibri" w:cs="Arial"/>
          <w:sz w:val="22"/>
          <w:szCs w:val="22"/>
          <w:lang w:val="sl-SI"/>
        </w:rPr>
        <w:t>11</w:t>
      </w:r>
      <w:r w:rsidR="001A255B" w:rsidRPr="00612828">
        <w:rPr>
          <w:rFonts w:eastAsia="Calibri" w:cs="Arial"/>
          <w:sz w:val="22"/>
          <w:szCs w:val="22"/>
          <w:lang w:val="sl-SI"/>
        </w:rPr>
        <w:t>. 202</w:t>
      </w:r>
      <w:r w:rsidR="006F4CCF" w:rsidRPr="00612828">
        <w:rPr>
          <w:rFonts w:eastAsia="Calibri" w:cs="Arial"/>
          <w:sz w:val="22"/>
          <w:szCs w:val="22"/>
          <w:lang w:val="sl-SI"/>
        </w:rPr>
        <w:t>4</w:t>
      </w:r>
      <w:r w:rsidRPr="00612828">
        <w:rPr>
          <w:rFonts w:eastAsia="Arial" w:cs="Arial"/>
          <w:sz w:val="22"/>
          <w:szCs w:val="22"/>
          <w:lang w:val="sl-SI"/>
        </w:rPr>
        <w:t xml:space="preserve"> </w:t>
      </w:r>
      <w:r w:rsidR="00FB5705" w:rsidRPr="00612828">
        <w:rPr>
          <w:rFonts w:cs="Arial"/>
          <w:sz w:val="22"/>
          <w:szCs w:val="22"/>
          <w:lang w:val="sl-SI"/>
        </w:rPr>
        <w:t>predlagateljic</w:t>
      </w:r>
      <w:r w:rsidR="00FB5705">
        <w:rPr>
          <w:rFonts w:cs="Arial"/>
          <w:sz w:val="22"/>
          <w:szCs w:val="22"/>
          <w:lang w:val="sl-SI"/>
        </w:rPr>
        <w:t xml:space="preserve">e </w:t>
      </w:r>
      <w:r w:rsidR="007652C6">
        <w:rPr>
          <w:rFonts w:cs="Arial"/>
          <w:sz w:val="22"/>
          <w:szCs w:val="22"/>
          <w:lang w:val="sl-SI"/>
        </w:rPr>
        <w:t>…</w:t>
      </w:r>
      <w:r w:rsidRPr="00612828">
        <w:rPr>
          <w:rFonts w:eastAsia="Arial" w:cs="Arial"/>
          <w:sz w:val="22"/>
          <w:szCs w:val="22"/>
          <w:lang w:val="sl-SI"/>
        </w:rPr>
        <w:t xml:space="preserve">, </w:t>
      </w:r>
      <w:r w:rsidRPr="00612828">
        <w:rPr>
          <w:rFonts w:eastAsia="Arial" w:cs="Arial"/>
          <w:b/>
          <w:sz w:val="22"/>
          <w:szCs w:val="22"/>
          <w:lang w:val="sl-SI"/>
        </w:rPr>
        <w:t xml:space="preserve">se </w:t>
      </w:r>
      <w:r w:rsidR="00FB5705">
        <w:rPr>
          <w:rFonts w:eastAsia="Arial" w:cs="Arial"/>
          <w:b/>
          <w:sz w:val="22"/>
          <w:szCs w:val="22"/>
          <w:lang w:val="sl-SI"/>
        </w:rPr>
        <w:t>ustavi</w:t>
      </w:r>
      <w:r w:rsidRPr="00612828">
        <w:rPr>
          <w:rFonts w:eastAsia="Arial" w:cs="Arial"/>
          <w:sz w:val="22"/>
          <w:szCs w:val="22"/>
          <w:lang w:val="sl-SI"/>
        </w:rPr>
        <w:t>.</w:t>
      </w:r>
    </w:p>
    <w:p w14:paraId="604391B8" w14:textId="77777777" w:rsidR="002C3F9E" w:rsidRPr="00612828" w:rsidRDefault="002C3F9E" w:rsidP="00075E20">
      <w:pPr>
        <w:tabs>
          <w:tab w:val="left" w:pos="1701"/>
        </w:tabs>
        <w:spacing w:line="240" w:lineRule="auto"/>
        <w:jc w:val="both"/>
        <w:rPr>
          <w:rFonts w:eastAsia="Arial" w:cs="Arial"/>
          <w:sz w:val="22"/>
          <w:szCs w:val="22"/>
          <w:lang w:val="sl-SI"/>
        </w:rPr>
      </w:pPr>
    </w:p>
    <w:p w14:paraId="1B3A3782" w14:textId="77777777" w:rsidR="002C3F9E" w:rsidRPr="00612828" w:rsidRDefault="002C3F9E" w:rsidP="00075E20">
      <w:pPr>
        <w:pStyle w:val="Odstavekseznama"/>
        <w:numPr>
          <w:ilvl w:val="0"/>
          <w:numId w:val="5"/>
        </w:numPr>
        <w:tabs>
          <w:tab w:val="left" w:pos="1701"/>
        </w:tabs>
        <w:spacing w:line="240" w:lineRule="auto"/>
        <w:jc w:val="both"/>
        <w:rPr>
          <w:rFonts w:eastAsia="Arial" w:cs="Arial"/>
          <w:sz w:val="22"/>
          <w:szCs w:val="22"/>
          <w:lang w:val="sl-SI"/>
        </w:rPr>
      </w:pPr>
      <w:r w:rsidRPr="00612828">
        <w:rPr>
          <w:rFonts w:eastAsia="Arial" w:cs="Arial"/>
          <w:sz w:val="22"/>
          <w:szCs w:val="22"/>
          <w:lang w:val="sl-SI"/>
        </w:rPr>
        <w:t>Stroški v tem postopku niso nastali.</w:t>
      </w:r>
    </w:p>
    <w:p w14:paraId="23702CC7" w14:textId="77777777" w:rsidR="002C3F9E" w:rsidRPr="00612828" w:rsidRDefault="002C3F9E" w:rsidP="00075E20">
      <w:pPr>
        <w:tabs>
          <w:tab w:val="left" w:pos="1701"/>
        </w:tabs>
        <w:spacing w:line="240" w:lineRule="auto"/>
        <w:jc w:val="both"/>
        <w:rPr>
          <w:rFonts w:eastAsia="Arial" w:cs="Arial"/>
          <w:sz w:val="22"/>
          <w:szCs w:val="22"/>
          <w:lang w:val="sl-SI"/>
        </w:rPr>
      </w:pPr>
    </w:p>
    <w:p w14:paraId="21728AC3" w14:textId="77777777" w:rsidR="002C3F9E" w:rsidRPr="00612828" w:rsidRDefault="002C3F9E" w:rsidP="00075E20">
      <w:pPr>
        <w:tabs>
          <w:tab w:val="left" w:pos="1701"/>
        </w:tabs>
        <w:spacing w:line="240" w:lineRule="auto"/>
        <w:jc w:val="both"/>
        <w:rPr>
          <w:rFonts w:eastAsia="Arial" w:cs="Arial"/>
          <w:sz w:val="22"/>
          <w:szCs w:val="22"/>
          <w:lang w:val="sl-SI"/>
        </w:rPr>
      </w:pPr>
    </w:p>
    <w:p w14:paraId="424224B8" w14:textId="77777777" w:rsidR="002C3F9E" w:rsidRPr="00612828" w:rsidRDefault="002C3F9E" w:rsidP="00075E20">
      <w:pPr>
        <w:tabs>
          <w:tab w:val="left" w:pos="1701"/>
        </w:tabs>
        <w:spacing w:line="240" w:lineRule="auto"/>
        <w:jc w:val="center"/>
        <w:rPr>
          <w:rFonts w:eastAsia="Arial" w:cs="Arial"/>
          <w:sz w:val="22"/>
          <w:szCs w:val="22"/>
          <w:lang w:val="sl-SI"/>
        </w:rPr>
      </w:pPr>
      <w:r w:rsidRPr="00612828">
        <w:rPr>
          <w:rFonts w:eastAsia="Arial" w:cs="Arial"/>
          <w:b/>
          <w:sz w:val="22"/>
          <w:szCs w:val="22"/>
          <w:lang w:val="sl-SI"/>
        </w:rPr>
        <w:t>OBRAZLOŽITEV</w:t>
      </w:r>
    </w:p>
    <w:p w14:paraId="7E87846D" w14:textId="77777777" w:rsidR="002C3F9E" w:rsidRPr="00612828" w:rsidRDefault="002C3F9E" w:rsidP="00075E20">
      <w:pPr>
        <w:spacing w:line="240" w:lineRule="auto"/>
        <w:jc w:val="both"/>
        <w:rPr>
          <w:rFonts w:eastAsia="Arial" w:cs="Arial"/>
          <w:sz w:val="22"/>
          <w:szCs w:val="22"/>
          <w:lang w:val="sl-SI"/>
        </w:rPr>
      </w:pPr>
    </w:p>
    <w:p w14:paraId="2FF044C8" w14:textId="77777777" w:rsidR="002C3F9E" w:rsidRPr="00612828" w:rsidRDefault="002C3F9E" w:rsidP="00075E20">
      <w:pPr>
        <w:spacing w:line="240" w:lineRule="auto"/>
        <w:jc w:val="both"/>
        <w:rPr>
          <w:rFonts w:eastAsia="Arial" w:cs="Arial"/>
          <w:sz w:val="22"/>
          <w:szCs w:val="22"/>
          <w:lang w:val="sl-SI"/>
        </w:rPr>
      </w:pPr>
    </w:p>
    <w:p w14:paraId="5DF4F9B3" w14:textId="0A24A407" w:rsidR="006F4CCF" w:rsidRPr="00612828" w:rsidRDefault="002C3F9E" w:rsidP="006A09DF">
      <w:pPr>
        <w:jc w:val="both"/>
        <w:rPr>
          <w:rFonts w:cs="Arial"/>
          <w:sz w:val="22"/>
          <w:szCs w:val="22"/>
          <w:lang w:val="sl-SI"/>
        </w:rPr>
      </w:pPr>
      <w:r w:rsidRPr="00612828">
        <w:rPr>
          <w:rFonts w:eastAsia="Arial" w:cs="Arial"/>
          <w:sz w:val="22"/>
          <w:szCs w:val="22"/>
          <w:lang w:val="sl-SI"/>
        </w:rPr>
        <w:t xml:space="preserve">Zagovornik načela enakosti (v nadaljevanju: Zagovornik) je </w:t>
      </w:r>
      <w:r w:rsidR="002913C8" w:rsidRPr="00612828">
        <w:rPr>
          <w:rFonts w:eastAsia="Calibri" w:cs="Arial"/>
          <w:sz w:val="22"/>
          <w:szCs w:val="22"/>
          <w:lang w:val="sl-SI"/>
        </w:rPr>
        <w:t>prejel Predlog za obravnavo diskriminacije (v nadaljevanju: Predlog), v katerem predlagatelj</w:t>
      </w:r>
      <w:r w:rsidR="006F4CCF" w:rsidRPr="00612828">
        <w:rPr>
          <w:rFonts w:eastAsia="Calibri" w:cs="Arial"/>
          <w:sz w:val="22"/>
          <w:szCs w:val="22"/>
          <w:lang w:val="sl-SI"/>
        </w:rPr>
        <w:t xml:space="preserve">ica </w:t>
      </w:r>
      <w:r w:rsidR="006F4CCF" w:rsidRPr="00612828">
        <w:rPr>
          <w:rFonts w:cs="Arial"/>
          <w:sz w:val="22"/>
          <w:szCs w:val="22"/>
          <w:lang w:val="sl-SI"/>
        </w:rPr>
        <w:t xml:space="preserve">kot kršitelja navaja </w:t>
      </w:r>
      <w:r w:rsidR="007652C6">
        <w:rPr>
          <w:rFonts w:cs="Arial"/>
          <w:sz w:val="22"/>
          <w:szCs w:val="22"/>
          <w:lang w:val="sl-SI"/>
        </w:rPr>
        <w:t xml:space="preserve">… </w:t>
      </w:r>
      <w:r w:rsidR="006F4CCF" w:rsidRPr="00612828">
        <w:rPr>
          <w:rFonts w:cs="Arial"/>
          <w:sz w:val="22"/>
          <w:szCs w:val="22"/>
          <w:lang w:val="sl-SI"/>
        </w:rPr>
        <w:t>(v nadaljevanju: OŠ). Kot osebne okoliščine diskriminacije navaja vero ali prepričanje in državljanstvo (državljan tretje države)</w:t>
      </w:r>
      <w:r w:rsidR="00612828" w:rsidRPr="00612828">
        <w:rPr>
          <w:rFonts w:cs="Arial"/>
          <w:sz w:val="22"/>
          <w:szCs w:val="22"/>
          <w:lang w:val="sl-SI"/>
        </w:rPr>
        <w:t xml:space="preserve"> ob tem, da osebnih okoliščin ne konkretizira</w:t>
      </w:r>
      <w:r w:rsidR="001130A3">
        <w:rPr>
          <w:rFonts w:cs="Arial"/>
          <w:sz w:val="22"/>
          <w:szCs w:val="22"/>
          <w:lang w:val="sl-SI"/>
        </w:rPr>
        <w:t>. Ne navede niti, ali gre za vero in katero ali za prepričanje in za katero, niti ne navede konkretnega državljanstva</w:t>
      </w:r>
      <w:r w:rsidR="00612828" w:rsidRPr="00612828">
        <w:rPr>
          <w:rFonts w:cs="Arial"/>
          <w:sz w:val="22"/>
          <w:szCs w:val="22"/>
          <w:lang w:val="sl-SI"/>
        </w:rPr>
        <w:t>.</w:t>
      </w:r>
      <w:r w:rsidR="001130A3">
        <w:rPr>
          <w:rFonts w:cs="Arial"/>
          <w:sz w:val="22"/>
          <w:szCs w:val="22"/>
          <w:lang w:val="sl-SI"/>
        </w:rPr>
        <w:t xml:space="preserve"> Predlagateljica k</w:t>
      </w:r>
      <w:r w:rsidR="006F4CCF" w:rsidRPr="00612828">
        <w:rPr>
          <w:rFonts w:cs="Arial"/>
          <w:sz w:val="22"/>
          <w:szCs w:val="22"/>
          <w:lang w:val="sl-SI"/>
        </w:rPr>
        <w:t>ot obliko diskriminacije</w:t>
      </w:r>
      <w:r w:rsidR="006A09DF" w:rsidRPr="00612828">
        <w:rPr>
          <w:rFonts w:cs="Arial"/>
          <w:sz w:val="22"/>
          <w:szCs w:val="22"/>
          <w:lang w:val="sl-SI"/>
        </w:rPr>
        <w:t xml:space="preserve"> zatrjuje </w:t>
      </w:r>
      <w:r w:rsidR="006F4CCF" w:rsidRPr="00612828">
        <w:rPr>
          <w:rFonts w:cs="Arial"/>
          <w:sz w:val="22"/>
          <w:szCs w:val="22"/>
          <w:lang w:val="sl-SI"/>
        </w:rPr>
        <w:t>neposredno i</w:t>
      </w:r>
      <w:r w:rsidR="006A09DF" w:rsidRPr="00612828">
        <w:rPr>
          <w:rFonts w:cs="Arial"/>
          <w:sz w:val="22"/>
          <w:szCs w:val="22"/>
          <w:lang w:val="sl-SI"/>
        </w:rPr>
        <w:t xml:space="preserve">n </w:t>
      </w:r>
      <w:r w:rsidR="006F4CCF" w:rsidRPr="00612828">
        <w:rPr>
          <w:rFonts w:cs="Arial"/>
          <w:sz w:val="22"/>
          <w:szCs w:val="22"/>
          <w:lang w:val="sl-SI"/>
        </w:rPr>
        <w:t>posredno diskriminacijo</w:t>
      </w:r>
      <w:r w:rsidR="001130A3">
        <w:rPr>
          <w:rFonts w:cs="Arial"/>
          <w:sz w:val="22"/>
          <w:szCs w:val="22"/>
          <w:lang w:val="sl-SI"/>
        </w:rPr>
        <w:t xml:space="preserve"> na področju</w:t>
      </w:r>
      <w:r w:rsidR="001130A3" w:rsidRPr="00612828">
        <w:rPr>
          <w:rFonts w:cs="Arial"/>
          <w:sz w:val="22"/>
          <w:szCs w:val="22"/>
          <w:lang w:val="sl-SI"/>
        </w:rPr>
        <w:t xml:space="preserve"> vzgoje in izobraževanja</w:t>
      </w:r>
      <w:r w:rsidR="001130A3">
        <w:rPr>
          <w:rFonts w:cs="Arial"/>
          <w:sz w:val="22"/>
          <w:szCs w:val="22"/>
          <w:lang w:val="sl-SI"/>
        </w:rPr>
        <w:t>.</w:t>
      </w:r>
    </w:p>
    <w:p w14:paraId="1A1C3294" w14:textId="77777777" w:rsidR="006F4CCF" w:rsidRPr="00612828" w:rsidRDefault="006F4CCF" w:rsidP="006F4CCF">
      <w:pPr>
        <w:spacing w:line="240" w:lineRule="auto"/>
        <w:jc w:val="both"/>
        <w:rPr>
          <w:rFonts w:cs="Arial"/>
          <w:sz w:val="22"/>
          <w:szCs w:val="22"/>
          <w:lang w:val="sl-SI"/>
        </w:rPr>
      </w:pPr>
    </w:p>
    <w:p w14:paraId="46CD167B" w14:textId="5A5A3AED" w:rsidR="006F4CCF" w:rsidRPr="00612828" w:rsidRDefault="006A09DF" w:rsidP="006F4CCF">
      <w:pPr>
        <w:spacing w:line="240" w:lineRule="auto"/>
        <w:jc w:val="both"/>
        <w:rPr>
          <w:rFonts w:cs="Arial"/>
          <w:sz w:val="22"/>
          <w:szCs w:val="22"/>
          <w:lang w:val="sl-SI"/>
        </w:rPr>
      </w:pPr>
      <w:r w:rsidRPr="00612828">
        <w:rPr>
          <w:rFonts w:cs="Arial"/>
          <w:sz w:val="22"/>
          <w:szCs w:val="22"/>
          <w:lang w:val="sl-SI"/>
        </w:rPr>
        <w:t>Predlagateljica n</w:t>
      </w:r>
      <w:r w:rsidR="006F4CCF" w:rsidRPr="00612828">
        <w:rPr>
          <w:rFonts w:cs="Arial"/>
          <w:sz w:val="22"/>
          <w:szCs w:val="22"/>
          <w:lang w:val="sl-SI"/>
        </w:rPr>
        <w:t xml:space="preserve">avaja naslednje okoliščine diskriminacije: </w:t>
      </w:r>
    </w:p>
    <w:p w14:paraId="44E447CC" w14:textId="7297D6AF" w:rsidR="006F4CCF" w:rsidRPr="00612828" w:rsidRDefault="006F4CCF" w:rsidP="006F4CCF">
      <w:pPr>
        <w:spacing w:line="240" w:lineRule="auto"/>
        <w:jc w:val="both"/>
        <w:rPr>
          <w:rFonts w:cs="Arial"/>
          <w:sz w:val="22"/>
          <w:szCs w:val="22"/>
          <w:lang w:val="sl-SI"/>
        </w:rPr>
      </w:pPr>
      <w:r w:rsidRPr="00612828">
        <w:rPr>
          <w:rFonts w:cs="Arial"/>
          <w:sz w:val="22"/>
          <w:szCs w:val="22"/>
          <w:lang w:val="sl-SI"/>
        </w:rPr>
        <w:t xml:space="preserve">Najprej </w:t>
      </w:r>
      <w:r w:rsidR="006A09DF" w:rsidRPr="00612828">
        <w:rPr>
          <w:rFonts w:cs="Arial"/>
          <w:sz w:val="22"/>
          <w:szCs w:val="22"/>
          <w:lang w:val="sl-SI"/>
        </w:rPr>
        <w:t>je navedena</w:t>
      </w:r>
      <w:r w:rsidRPr="00612828">
        <w:rPr>
          <w:rFonts w:cs="Arial"/>
          <w:sz w:val="22"/>
          <w:szCs w:val="22"/>
          <w:lang w:val="sl-SI"/>
        </w:rPr>
        <w:t xml:space="preserve"> povezav</w:t>
      </w:r>
      <w:r w:rsidR="006A09DF" w:rsidRPr="00612828">
        <w:rPr>
          <w:rFonts w:cs="Arial"/>
          <w:sz w:val="22"/>
          <w:szCs w:val="22"/>
          <w:lang w:val="sl-SI"/>
        </w:rPr>
        <w:t>a</w:t>
      </w:r>
      <w:r w:rsidRPr="00612828">
        <w:rPr>
          <w:rFonts w:cs="Arial"/>
          <w:sz w:val="22"/>
          <w:szCs w:val="22"/>
          <w:lang w:val="sl-SI"/>
        </w:rPr>
        <w:t xml:space="preserve"> na dokument Zagovornika, objavljen na naslednji povezavi: </w:t>
      </w:r>
      <w:hyperlink r:id="rId15" w:history="1">
        <w:r w:rsidRPr="00612828">
          <w:rPr>
            <w:rStyle w:val="Hiperpovezava"/>
            <w:rFonts w:cs="Arial"/>
            <w:sz w:val="22"/>
            <w:szCs w:val="22"/>
            <w:lang w:val="sl-SI"/>
          </w:rPr>
          <w:t>https://zagovornik.si/izdelki/starsi-z-vrtcem-dosegli-dogovor-o-razumni-prilagoditvi-prehrane-za-otroke-na-podlagi-vere/</w:t>
        </w:r>
      </w:hyperlink>
    </w:p>
    <w:p w14:paraId="04A33228" w14:textId="77777777" w:rsidR="006F4CCF" w:rsidRPr="00612828" w:rsidRDefault="006F4CCF" w:rsidP="006F4CCF">
      <w:pPr>
        <w:spacing w:line="240" w:lineRule="auto"/>
        <w:jc w:val="both"/>
        <w:rPr>
          <w:rFonts w:cs="Arial"/>
          <w:sz w:val="22"/>
          <w:szCs w:val="22"/>
          <w:lang w:val="sl-SI"/>
        </w:rPr>
      </w:pPr>
    </w:p>
    <w:p w14:paraId="263E9FAB" w14:textId="5393B2A5" w:rsidR="006F4CCF" w:rsidRPr="00612828" w:rsidRDefault="006F4CCF" w:rsidP="006F4CCF">
      <w:pPr>
        <w:spacing w:line="240" w:lineRule="auto"/>
        <w:jc w:val="both"/>
        <w:rPr>
          <w:rFonts w:cs="Arial"/>
          <w:sz w:val="22"/>
          <w:szCs w:val="22"/>
          <w:lang w:val="sl-SI"/>
        </w:rPr>
      </w:pPr>
      <w:r w:rsidRPr="00612828">
        <w:rPr>
          <w:rFonts w:cs="Arial"/>
          <w:sz w:val="22"/>
          <w:szCs w:val="22"/>
          <w:lang w:val="sl-SI"/>
        </w:rPr>
        <w:t xml:space="preserve">Nato </w:t>
      </w:r>
      <w:r w:rsidR="006A09DF" w:rsidRPr="00612828">
        <w:rPr>
          <w:rFonts w:cs="Arial"/>
          <w:sz w:val="22"/>
          <w:szCs w:val="22"/>
          <w:lang w:val="sl-SI"/>
        </w:rPr>
        <w:t>je</w:t>
      </w:r>
      <w:r w:rsidRPr="00612828">
        <w:rPr>
          <w:rFonts w:cs="Arial"/>
          <w:sz w:val="22"/>
          <w:szCs w:val="22"/>
          <w:lang w:val="sl-SI"/>
        </w:rPr>
        <w:t xml:space="preserve"> naved</w:t>
      </w:r>
      <w:r w:rsidR="006A09DF" w:rsidRPr="00612828">
        <w:rPr>
          <w:rFonts w:cs="Arial"/>
          <w:sz w:val="22"/>
          <w:szCs w:val="22"/>
          <w:lang w:val="sl-SI"/>
        </w:rPr>
        <w:t>eno</w:t>
      </w:r>
      <w:r w:rsidRPr="00612828">
        <w:rPr>
          <w:rFonts w:cs="Arial"/>
          <w:sz w:val="22"/>
          <w:szCs w:val="22"/>
          <w:lang w:val="sl-SI"/>
        </w:rPr>
        <w:t>, da šola ne zagotovi prehrane brez svinjine.</w:t>
      </w:r>
      <w:r w:rsidR="006A09DF" w:rsidRPr="00612828">
        <w:rPr>
          <w:rFonts w:cs="Arial"/>
          <w:sz w:val="22"/>
          <w:szCs w:val="22"/>
          <w:lang w:val="sl-SI"/>
        </w:rPr>
        <w:t xml:space="preserve"> </w:t>
      </w:r>
      <w:r w:rsidRPr="00612828">
        <w:rPr>
          <w:rFonts w:cs="Arial"/>
          <w:sz w:val="22"/>
          <w:szCs w:val="22"/>
          <w:lang w:val="sl-SI"/>
        </w:rPr>
        <w:t xml:space="preserve">Niti v vrtcu niti v šoli v </w:t>
      </w:r>
      <w:r w:rsidR="007652C6">
        <w:rPr>
          <w:rFonts w:cs="Arial"/>
          <w:sz w:val="22"/>
          <w:szCs w:val="22"/>
          <w:lang w:val="sl-SI"/>
        </w:rPr>
        <w:t>..</w:t>
      </w:r>
      <w:r w:rsidRPr="00612828">
        <w:rPr>
          <w:rFonts w:cs="Arial"/>
          <w:sz w:val="22"/>
          <w:szCs w:val="22"/>
          <w:lang w:val="sl-SI"/>
        </w:rPr>
        <w:t>.</w:t>
      </w:r>
    </w:p>
    <w:p w14:paraId="4B80195E" w14:textId="77777777" w:rsidR="006F4CCF" w:rsidRPr="00612828" w:rsidRDefault="006F4CCF" w:rsidP="006F4CCF">
      <w:pPr>
        <w:spacing w:line="240" w:lineRule="auto"/>
        <w:jc w:val="both"/>
        <w:rPr>
          <w:rFonts w:cs="Arial"/>
          <w:sz w:val="22"/>
          <w:szCs w:val="22"/>
          <w:lang w:val="sl-SI"/>
        </w:rPr>
      </w:pPr>
    </w:p>
    <w:p w14:paraId="0C5A1879" w14:textId="25759A28" w:rsidR="006F4CCF" w:rsidRPr="00612828" w:rsidRDefault="006A09DF" w:rsidP="006F4CCF">
      <w:pPr>
        <w:spacing w:line="240" w:lineRule="auto"/>
        <w:jc w:val="both"/>
        <w:rPr>
          <w:rFonts w:cs="Arial"/>
          <w:sz w:val="22"/>
          <w:szCs w:val="22"/>
          <w:lang w:val="sl-SI"/>
        </w:rPr>
      </w:pPr>
      <w:r w:rsidRPr="00612828">
        <w:rPr>
          <w:rFonts w:cs="Arial"/>
          <w:sz w:val="22"/>
          <w:szCs w:val="22"/>
          <w:lang w:val="sl-SI"/>
        </w:rPr>
        <w:t xml:space="preserve">Predlagateljica je </w:t>
      </w:r>
      <w:r w:rsidR="001B390E">
        <w:rPr>
          <w:rFonts w:cs="Arial"/>
          <w:sz w:val="22"/>
          <w:szCs w:val="22"/>
          <w:lang w:val="sl-SI"/>
        </w:rPr>
        <w:t xml:space="preserve">še </w:t>
      </w:r>
      <w:r w:rsidRPr="00612828">
        <w:rPr>
          <w:rFonts w:cs="Arial"/>
          <w:sz w:val="22"/>
          <w:szCs w:val="22"/>
          <w:lang w:val="sl-SI"/>
        </w:rPr>
        <w:t>p</w:t>
      </w:r>
      <w:r w:rsidR="006F4CCF" w:rsidRPr="00612828">
        <w:rPr>
          <w:rFonts w:cs="Arial"/>
          <w:sz w:val="22"/>
          <w:szCs w:val="22"/>
          <w:lang w:val="sl-SI"/>
        </w:rPr>
        <w:t>ojasnil</w:t>
      </w:r>
      <w:r w:rsidRPr="00612828">
        <w:rPr>
          <w:rFonts w:cs="Arial"/>
          <w:sz w:val="22"/>
          <w:szCs w:val="22"/>
          <w:lang w:val="sl-SI"/>
        </w:rPr>
        <w:t>a</w:t>
      </w:r>
      <w:r w:rsidR="006F4CCF" w:rsidRPr="00612828">
        <w:rPr>
          <w:rFonts w:cs="Arial"/>
          <w:sz w:val="22"/>
          <w:szCs w:val="22"/>
          <w:lang w:val="sl-SI"/>
        </w:rPr>
        <w:t xml:space="preserve">, da </w:t>
      </w:r>
      <w:r w:rsidRPr="00612828">
        <w:rPr>
          <w:rFonts w:cs="Arial"/>
          <w:sz w:val="22"/>
          <w:szCs w:val="22"/>
          <w:lang w:val="sl-SI"/>
        </w:rPr>
        <w:t>je</w:t>
      </w:r>
      <w:r w:rsidR="006F4CCF" w:rsidRPr="00612828">
        <w:rPr>
          <w:rFonts w:cs="Arial"/>
          <w:sz w:val="22"/>
          <w:szCs w:val="22"/>
          <w:lang w:val="sl-SI"/>
        </w:rPr>
        <w:t xml:space="preserve"> z Zagovornikom kontaktiral</w:t>
      </w:r>
      <w:r w:rsidRPr="00612828">
        <w:rPr>
          <w:rFonts w:cs="Arial"/>
          <w:sz w:val="22"/>
          <w:szCs w:val="22"/>
          <w:lang w:val="sl-SI"/>
        </w:rPr>
        <w:t>a</w:t>
      </w:r>
      <w:r w:rsidR="006F4CCF" w:rsidRPr="00612828">
        <w:rPr>
          <w:rFonts w:cs="Arial"/>
          <w:sz w:val="22"/>
          <w:szCs w:val="22"/>
          <w:lang w:val="sl-SI"/>
        </w:rPr>
        <w:t xml:space="preserve"> že prejšnje leto, hodil</w:t>
      </w:r>
      <w:r w:rsidRPr="00612828">
        <w:rPr>
          <w:rFonts w:cs="Arial"/>
          <w:sz w:val="22"/>
          <w:szCs w:val="22"/>
          <w:lang w:val="sl-SI"/>
        </w:rPr>
        <w:t>a</w:t>
      </w:r>
      <w:r w:rsidR="006F4CCF" w:rsidRPr="00612828">
        <w:rPr>
          <w:rFonts w:cs="Arial"/>
          <w:sz w:val="22"/>
          <w:szCs w:val="22"/>
          <w:lang w:val="sl-SI"/>
        </w:rPr>
        <w:t xml:space="preserve"> na sestanke k ravnatelju, pa se je situacija še poslabšala. Temu sledi navedba teksta in e-naslovov. Kot morebitne priče s</w:t>
      </w:r>
      <w:r w:rsidRPr="00612828">
        <w:rPr>
          <w:rFonts w:cs="Arial"/>
          <w:sz w:val="22"/>
          <w:szCs w:val="22"/>
          <w:lang w:val="sl-SI"/>
        </w:rPr>
        <w:t xml:space="preserve">o </w:t>
      </w:r>
      <w:r w:rsidR="006F4CCF" w:rsidRPr="00612828">
        <w:rPr>
          <w:rFonts w:cs="Arial"/>
          <w:sz w:val="22"/>
          <w:szCs w:val="22"/>
          <w:lang w:val="sl-SI"/>
        </w:rPr>
        <w:t>naved</w:t>
      </w:r>
      <w:r w:rsidRPr="00612828">
        <w:rPr>
          <w:rFonts w:cs="Arial"/>
          <w:sz w:val="22"/>
          <w:szCs w:val="22"/>
          <w:lang w:val="sl-SI"/>
        </w:rPr>
        <w:t>ena</w:t>
      </w:r>
      <w:r w:rsidR="006F4CCF" w:rsidRPr="00612828">
        <w:rPr>
          <w:rFonts w:cs="Arial"/>
          <w:sz w:val="22"/>
          <w:szCs w:val="22"/>
          <w:lang w:val="sl-SI"/>
        </w:rPr>
        <w:t xml:space="preserve"> imen</w:t>
      </w:r>
      <w:r w:rsidRPr="00612828">
        <w:rPr>
          <w:rFonts w:cs="Arial"/>
          <w:sz w:val="22"/>
          <w:szCs w:val="22"/>
          <w:lang w:val="sl-SI"/>
        </w:rPr>
        <w:t>a</w:t>
      </w:r>
      <w:r w:rsidR="006F4CCF" w:rsidRPr="00612828">
        <w:rPr>
          <w:rFonts w:cs="Arial"/>
          <w:sz w:val="22"/>
          <w:szCs w:val="22"/>
          <w:lang w:val="sl-SI"/>
        </w:rPr>
        <w:t>, priimk</w:t>
      </w:r>
      <w:r w:rsidRPr="00612828">
        <w:rPr>
          <w:rFonts w:cs="Arial"/>
          <w:sz w:val="22"/>
          <w:szCs w:val="22"/>
          <w:lang w:val="sl-SI"/>
        </w:rPr>
        <w:t>i</w:t>
      </w:r>
      <w:r w:rsidR="006F4CCF" w:rsidRPr="00612828">
        <w:rPr>
          <w:rFonts w:cs="Arial"/>
          <w:sz w:val="22"/>
          <w:szCs w:val="22"/>
          <w:lang w:val="sl-SI"/>
        </w:rPr>
        <w:t xml:space="preserve"> in telefonske številke treh oseb, dva sta starša dveh otrok in ena oseba je zaposlena kot čistilka na Zavodu.</w:t>
      </w:r>
    </w:p>
    <w:p w14:paraId="15633F8E" w14:textId="77698DF4" w:rsidR="006F4CCF" w:rsidRPr="00612828" w:rsidRDefault="006F4CCF" w:rsidP="00540311">
      <w:pPr>
        <w:spacing w:line="240" w:lineRule="auto"/>
        <w:jc w:val="both"/>
        <w:rPr>
          <w:rFonts w:eastAsia="Calibri" w:cs="Arial"/>
          <w:sz w:val="22"/>
          <w:szCs w:val="22"/>
          <w:lang w:val="sl-SI"/>
        </w:rPr>
      </w:pPr>
    </w:p>
    <w:p w14:paraId="14802129" w14:textId="598224D6" w:rsidR="002C3F9E" w:rsidRPr="00612828" w:rsidRDefault="002C3F9E" w:rsidP="00075E20">
      <w:pPr>
        <w:spacing w:line="240" w:lineRule="auto"/>
        <w:jc w:val="both"/>
        <w:rPr>
          <w:rFonts w:eastAsia="Calibri" w:cs="Arial"/>
          <w:sz w:val="22"/>
          <w:szCs w:val="22"/>
          <w:lang w:val="sl-SI"/>
        </w:rPr>
      </w:pPr>
    </w:p>
    <w:p w14:paraId="1284D706" w14:textId="77777777" w:rsidR="002C3F9E" w:rsidRPr="00612828" w:rsidRDefault="002C3F9E" w:rsidP="00075E20">
      <w:pPr>
        <w:spacing w:line="240" w:lineRule="auto"/>
        <w:jc w:val="center"/>
        <w:rPr>
          <w:rFonts w:eastAsia="Arial" w:cs="Arial"/>
          <w:sz w:val="22"/>
          <w:szCs w:val="22"/>
          <w:lang w:val="sl-SI"/>
        </w:rPr>
      </w:pPr>
      <w:r w:rsidRPr="00612828">
        <w:rPr>
          <w:rFonts w:eastAsia="Arial" w:cs="Arial"/>
          <w:sz w:val="22"/>
          <w:szCs w:val="22"/>
          <w:lang w:val="sl-SI"/>
        </w:rPr>
        <w:t>*</w:t>
      </w:r>
    </w:p>
    <w:p w14:paraId="0D39AC58" w14:textId="77777777" w:rsidR="002C3F9E" w:rsidRPr="00612828" w:rsidRDefault="002C3F9E" w:rsidP="00075E20">
      <w:pPr>
        <w:spacing w:line="240" w:lineRule="auto"/>
        <w:jc w:val="both"/>
        <w:rPr>
          <w:rFonts w:eastAsia="Arial" w:cs="Arial"/>
          <w:sz w:val="22"/>
          <w:szCs w:val="22"/>
          <w:lang w:val="sl-SI"/>
        </w:rPr>
      </w:pPr>
    </w:p>
    <w:p w14:paraId="7895510E" w14:textId="580154F8" w:rsidR="002C3F9E" w:rsidRPr="00612828" w:rsidRDefault="002C3F9E" w:rsidP="00075E20">
      <w:pPr>
        <w:spacing w:line="240" w:lineRule="auto"/>
        <w:jc w:val="both"/>
        <w:rPr>
          <w:rFonts w:eastAsia="Arial" w:cs="Arial"/>
          <w:sz w:val="22"/>
          <w:szCs w:val="22"/>
          <w:lang w:val="sl-SI"/>
        </w:rPr>
      </w:pPr>
      <w:r w:rsidRPr="00612828">
        <w:rPr>
          <w:rFonts w:eastAsia="Arial" w:cs="Arial"/>
          <w:sz w:val="22"/>
          <w:szCs w:val="22"/>
          <w:lang w:val="sl-SI"/>
        </w:rPr>
        <w:lastRenderedPageBreak/>
        <w:t xml:space="preserve">Zagovornik postopek ugotavljanja diskriminacije vodi skladno z določbami </w:t>
      </w:r>
      <w:proofErr w:type="spellStart"/>
      <w:r w:rsidRPr="00612828">
        <w:rPr>
          <w:rFonts w:eastAsia="Arial" w:cs="Arial"/>
          <w:sz w:val="22"/>
          <w:szCs w:val="22"/>
          <w:lang w:val="sl-SI"/>
        </w:rPr>
        <w:t>ZVarD</w:t>
      </w:r>
      <w:proofErr w:type="spellEnd"/>
      <w:r w:rsidRPr="00612828">
        <w:rPr>
          <w:rFonts w:eastAsia="Arial" w:cs="Arial"/>
          <w:sz w:val="22"/>
          <w:szCs w:val="22"/>
          <w:lang w:val="sl-SI"/>
        </w:rPr>
        <w:t xml:space="preserve">. </w:t>
      </w:r>
      <w:r w:rsidR="00C143B7" w:rsidRPr="00612828">
        <w:rPr>
          <w:rFonts w:eastAsia="Arial" w:cs="Arial"/>
          <w:sz w:val="22"/>
          <w:szCs w:val="22"/>
          <w:lang w:val="sl-SI"/>
        </w:rPr>
        <w:t>P</w:t>
      </w:r>
      <w:r w:rsidRPr="00612828">
        <w:rPr>
          <w:rFonts w:eastAsia="Arial" w:cs="Arial"/>
          <w:sz w:val="22"/>
          <w:szCs w:val="22"/>
          <w:lang w:val="sl-SI"/>
        </w:rPr>
        <w:t xml:space="preserve">ostopek pri Zagovorniku urejajo členi 33.-37., za vsa vprašanja, ki niso urejena z </w:t>
      </w:r>
      <w:proofErr w:type="spellStart"/>
      <w:r w:rsidRPr="00612828">
        <w:rPr>
          <w:rFonts w:eastAsia="Arial" w:cs="Arial"/>
          <w:sz w:val="22"/>
          <w:szCs w:val="22"/>
          <w:lang w:val="sl-SI"/>
        </w:rPr>
        <w:t>ZVarD</w:t>
      </w:r>
      <w:proofErr w:type="spellEnd"/>
      <w:r w:rsidRPr="00612828">
        <w:rPr>
          <w:rFonts w:eastAsia="Arial" w:cs="Arial"/>
          <w:sz w:val="22"/>
          <w:szCs w:val="22"/>
          <w:lang w:val="sl-SI"/>
        </w:rPr>
        <w:t xml:space="preserve"> pa Zagovornik, skladno z drugim odstavkom 3. člena ZUP, uporabi slednjega.</w:t>
      </w:r>
    </w:p>
    <w:p w14:paraId="135382EB" w14:textId="77777777" w:rsidR="002C3F9E" w:rsidRPr="00612828" w:rsidRDefault="002C3F9E" w:rsidP="00075E20">
      <w:pPr>
        <w:spacing w:line="240" w:lineRule="auto"/>
        <w:jc w:val="both"/>
        <w:rPr>
          <w:rFonts w:eastAsia="Arial" w:cs="Arial"/>
          <w:sz w:val="22"/>
          <w:szCs w:val="22"/>
          <w:lang w:val="sl-SI"/>
        </w:rPr>
      </w:pPr>
    </w:p>
    <w:p w14:paraId="2E33491D" w14:textId="1E5218E9" w:rsidR="001637F5" w:rsidRPr="00612828" w:rsidRDefault="002C3F9E" w:rsidP="00075E20">
      <w:pPr>
        <w:spacing w:line="240" w:lineRule="auto"/>
        <w:jc w:val="both"/>
        <w:rPr>
          <w:rFonts w:cs="Arial"/>
          <w:sz w:val="22"/>
          <w:szCs w:val="22"/>
          <w:lang w:val="sl-SI"/>
        </w:rPr>
      </w:pPr>
      <w:r w:rsidRPr="00612828">
        <w:rPr>
          <w:rFonts w:eastAsia="Arial" w:cs="Arial"/>
          <w:sz w:val="22"/>
          <w:szCs w:val="22"/>
          <w:lang w:val="sl-SI"/>
        </w:rPr>
        <w:t>Ker je bil predlog predlagatel</w:t>
      </w:r>
      <w:r w:rsidR="0059408B" w:rsidRPr="00612828">
        <w:rPr>
          <w:rFonts w:eastAsia="Arial" w:cs="Arial"/>
          <w:sz w:val="22"/>
          <w:szCs w:val="22"/>
          <w:lang w:val="sl-SI"/>
        </w:rPr>
        <w:t>j</w:t>
      </w:r>
      <w:r w:rsidR="006A09DF" w:rsidRPr="00612828">
        <w:rPr>
          <w:rFonts w:eastAsia="Arial" w:cs="Arial"/>
          <w:sz w:val="22"/>
          <w:szCs w:val="22"/>
          <w:lang w:val="sl-SI"/>
        </w:rPr>
        <w:t>ice</w:t>
      </w:r>
      <w:r w:rsidRPr="00612828">
        <w:rPr>
          <w:rFonts w:eastAsia="Arial" w:cs="Arial"/>
          <w:sz w:val="22"/>
          <w:szCs w:val="22"/>
          <w:lang w:val="sl-SI"/>
        </w:rPr>
        <w:t xml:space="preserve"> z dne </w:t>
      </w:r>
      <w:r w:rsidR="006A09DF" w:rsidRPr="00612828">
        <w:rPr>
          <w:rFonts w:eastAsia="Arial" w:cs="Arial"/>
          <w:sz w:val="22"/>
          <w:szCs w:val="22"/>
          <w:lang w:val="sl-SI"/>
        </w:rPr>
        <w:t>13</w:t>
      </w:r>
      <w:r w:rsidRPr="00612828">
        <w:rPr>
          <w:rFonts w:eastAsia="Arial" w:cs="Arial"/>
          <w:sz w:val="22"/>
          <w:szCs w:val="22"/>
          <w:lang w:val="sl-SI"/>
        </w:rPr>
        <w:t>.</w:t>
      </w:r>
      <w:r w:rsidR="006A09DF" w:rsidRPr="00612828">
        <w:rPr>
          <w:rFonts w:eastAsia="Arial" w:cs="Arial"/>
          <w:sz w:val="22"/>
          <w:szCs w:val="22"/>
          <w:lang w:val="sl-SI"/>
        </w:rPr>
        <w:t xml:space="preserve"> 11</w:t>
      </w:r>
      <w:r w:rsidRPr="00612828">
        <w:rPr>
          <w:rFonts w:eastAsia="Arial" w:cs="Arial"/>
          <w:sz w:val="22"/>
          <w:szCs w:val="22"/>
          <w:lang w:val="sl-SI"/>
        </w:rPr>
        <w:t>. 20</w:t>
      </w:r>
      <w:r w:rsidR="0059408B" w:rsidRPr="00612828">
        <w:rPr>
          <w:rFonts w:eastAsia="Arial" w:cs="Arial"/>
          <w:sz w:val="22"/>
          <w:szCs w:val="22"/>
          <w:lang w:val="sl-SI"/>
        </w:rPr>
        <w:t>2</w:t>
      </w:r>
      <w:r w:rsidR="006A09DF" w:rsidRPr="00612828">
        <w:rPr>
          <w:rFonts w:eastAsia="Arial" w:cs="Arial"/>
          <w:sz w:val="22"/>
          <w:szCs w:val="22"/>
          <w:lang w:val="sl-SI"/>
        </w:rPr>
        <w:t>4</w:t>
      </w:r>
      <w:r w:rsidRPr="00612828">
        <w:rPr>
          <w:rFonts w:eastAsia="Arial" w:cs="Arial"/>
          <w:sz w:val="22"/>
          <w:szCs w:val="22"/>
          <w:lang w:val="sl-SI"/>
        </w:rPr>
        <w:t xml:space="preserve"> </w:t>
      </w:r>
      <w:r w:rsidR="00FD4D02" w:rsidRPr="00612828">
        <w:rPr>
          <w:rFonts w:eastAsia="Arial" w:cs="Arial"/>
          <w:sz w:val="22"/>
          <w:szCs w:val="22"/>
          <w:lang w:val="sl-SI"/>
        </w:rPr>
        <w:t>nepopoln</w:t>
      </w:r>
      <w:r w:rsidR="006A09DF" w:rsidRPr="00612828">
        <w:rPr>
          <w:rFonts w:eastAsia="Arial" w:cs="Arial"/>
          <w:sz w:val="22"/>
          <w:szCs w:val="22"/>
          <w:lang w:val="sl-SI"/>
        </w:rPr>
        <w:t xml:space="preserve"> jo je </w:t>
      </w:r>
      <w:r w:rsidRPr="00612828">
        <w:rPr>
          <w:rFonts w:eastAsia="Arial" w:cs="Arial"/>
          <w:sz w:val="22"/>
          <w:szCs w:val="22"/>
          <w:lang w:val="sl-SI"/>
        </w:rPr>
        <w:t xml:space="preserve">Zagovornik </w:t>
      </w:r>
      <w:r w:rsidR="0059408B" w:rsidRPr="00612828">
        <w:rPr>
          <w:rFonts w:eastAsia="Arial" w:cs="Arial"/>
          <w:sz w:val="22"/>
          <w:szCs w:val="22"/>
          <w:lang w:val="sl-SI"/>
        </w:rPr>
        <w:t>s Pozivom za dopolnitev predloga</w:t>
      </w:r>
      <w:r w:rsidRPr="00612828">
        <w:rPr>
          <w:rFonts w:eastAsia="Arial" w:cs="Arial"/>
          <w:sz w:val="22"/>
          <w:szCs w:val="22"/>
          <w:lang w:val="sl-SI"/>
        </w:rPr>
        <w:t xml:space="preserve"> št. </w:t>
      </w:r>
      <w:r w:rsidR="0059408B" w:rsidRPr="00612828">
        <w:rPr>
          <w:rFonts w:eastAsia="Calibri" w:cs="Arial"/>
          <w:color w:val="000000"/>
          <w:sz w:val="22"/>
          <w:szCs w:val="22"/>
          <w:lang w:val="sl-SI"/>
        </w:rPr>
        <w:t>0700-</w:t>
      </w:r>
      <w:r w:rsidR="006A09DF" w:rsidRPr="00612828">
        <w:rPr>
          <w:rFonts w:eastAsia="Calibri" w:cs="Arial"/>
          <w:color w:val="000000"/>
          <w:sz w:val="22"/>
          <w:szCs w:val="22"/>
          <w:lang w:val="sl-SI"/>
        </w:rPr>
        <w:t>51</w:t>
      </w:r>
      <w:r w:rsidR="0059408B" w:rsidRPr="00612828">
        <w:rPr>
          <w:rFonts w:eastAsia="Calibri" w:cs="Arial"/>
          <w:sz w:val="22"/>
          <w:szCs w:val="22"/>
          <w:lang w:val="sl-SI"/>
        </w:rPr>
        <w:t>/202</w:t>
      </w:r>
      <w:r w:rsidR="006A09DF" w:rsidRPr="00612828">
        <w:rPr>
          <w:rFonts w:eastAsia="Calibri" w:cs="Arial"/>
          <w:sz w:val="22"/>
          <w:szCs w:val="22"/>
          <w:lang w:val="sl-SI"/>
        </w:rPr>
        <w:t>4</w:t>
      </w:r>
      <w:r w:rsidR="0059408B" w:rsidRPr="00612828">
        <w:rPr>
          <w:rFonts w:eastAsia="Calibri" w:cs="Arial"/>
          <w:sz w:val="22"/>
          <w:szCs w:val="22"/>
          <w:lang w:val="sl-SI"/>
        </w:rPr>
        <w:t>/</w:t>
      </w:r>
      <w:r w:rsidR="00FD4D02" w:rsidRPr="00612828">
        <w:rPr>
          <w:rFonts w:eastAsia="Calibri" w:cs="Arial"/>
          <w:sz w:val="22"/>
          <w:szCs w:val="22"/>
          <w:lang w:val="sl-SI"/>
        </w:rPr>
        <w:t xml:space="preserve">2 z dne </w:t>
      </w:r>
      <w:r w:rsidR="006A09DF" w:rsidRPr="00612828">
        <w:rPr>
          <w:rFonts w:eastAsia="Calibri" w:cs="Arial"/>
          <w:sz w:val="22"/>
          <w:szCs w:val="22"/>
          <w:lang w:val="sl-SI"/>
        </w:rPr>
        <w:t>29</w:t>
      </w:r>
      <w:r w:rsidR="00FD4D02" w:rsidRPr="00612828">
        <w:rPr>
          <w:rFonts w:eastAsia="Calibri" w:cs="Arial"/>
          <w:sz w:val="22"/>
          <w:szCs w:val="22"/>
          <w:lang w:val="sl-SI"/>
        </w:rPr>
        <w:t xml:space="preserve">. </w:t>
      </w:r>
      <w:r w:rsidR="006A09DF" w:rsidRPr="00612828">
        <w:rPr>
          <w:rFonts w:eastAsia="Calibri" w:cs="Arial"/>
          <w:sz w:val="22"/>
          <w:szCs w:val="22"/>
          <w:lang w:val="sl-SI"/>
        </w:rPr>
        <w:t>11</w:t>
      </w:r>
      <w:r w:rsidR="00FD4D02" w:rsidRPr="00612828">
        <w:rPr>
          <w:rFonts w:eastAsia="Calibri" w:cs="Arial"/>
          <w:sz w:val="22"/>
          <w:szCs w:val="22"/>
          <w:lang w:val="sl-SI"/>
        </w:rPr>
        <w:t>. 202</w:t>
      </w:r>
      <w:r w:rsidR="006A09DF" w:rsidRPr="00612828">
        <w:rPr>
          <w:rFonts w:eastAsia="Calibri" w:cs="Arial"/>
          <w:sz w:val="22"/>
          <w:szCs w:val="22"/>
          <w:lang w:val="sl-SI"/>
        </w:rPr>
        <w:t>4</w:t>
      </w:r>
      <w:r w:rsidRPr="00612828">
        <w:rPr>
          <w:rFonts w:eastAsia="Arial" w:cs="Arial"/>
          <w:sz w:val="22"/>
          <w:szCs w:val="22"/>
          <w:lang w:val="sl-SI"/>
        </w:rPr>
        <w:t xml:space="preserve"> zaprosil za dopolnitev navedb</w:t>
      </w:r>
      <w:r w:rsidR="00814E2B" w:rsidRPr="00612828">
        <w:rPr>
          <w:rFonts w:eastAsia="Arial" w:cs="Arial"/>
          <w:sz w:val="22"/>
          <w:szCs w:val="22"/>
          <w:lang w:val="sl-SI"/>
        </w:rPr>
        <w:t>.</w:t>
      </w:r>
      <w:r w:rsidR="00596F86" w:rsidRPr="00612828">
        <w:rPr>
          <w:rFonts w:eastAsia="Arial" w:cs="Arial"/>
          <w:sz w:val="22"/>
          <w:szCs w:val="22"/>
          <w:lang w:val="sl-SI"/>
        </w:rPr>
        <w:t xml:space="preserve"> Predlagateljico je med drugim pozval, da Predlog dopolni na način, da navede, kdo so </w:t>
      </w:r>
      <w:r w:rsidR="00596F86" w:rsidRPr="00612828">
        <w:rPr>
          <w:rFonts w:cs="Arial"/>
          <w:sz w:val="22"/>
          <w:szCs w:val="22"/>
          <w:lang w:val="sl-SI"/>
        </w:rPr>
        <w:t xml:space="preserve">domnevno diskriminirane osebe, pojasni, ali je prehrana v osnovni šoli enaka kot v vrtcu in ali jo zagotavlja isti kršitelj, konkretizira </w:t>
      </w:r>
      <w:r w:rsidR="00596F86" w:rsidRPr="00612828">
        <w:rPr>
          <w:rFonts w:eastAsia="Calibri" w:cs="Arial"/>
          <w:sz w:val="22"/>
          <w:szCs w:val="22"/>
          <w:lang w:val="sl-SI"/>
        </w:rPr>
        <w:t xml:space="preserve">vsako od zatrjevanih osebnih okoliščin, </w:t>
      </w:r>
      <w:r w:rsidR="00596F86" w:rsidRPr="00612828">
        <w:rPr>
          <w:rFonts w:cs="Arial"/>
          <w:sz w:val="22"/>
          <w:szCs w:val="22"/>
          <w:lang w:val="sl-SI"/>
        </w:rPr>
        <w:t xml:space="preserve">pojasni </w:t>
      </w:r>
      <w:r w:rsidR="00596F86" w:rsidRPr="00612828">
        <w:rPr>
          <w:rFonts w:eastAsia="Calibri" w:cs="Arial"/>
          <w:sz w:val="22"/>
          <w:szCs w:val="22"/>
          <w:lang w:val="sl-SI"/>
        </w:rPr>
        <w:t>vzročno zvezo med osebno okoliščino ter zatrjevano sporno obravnavo</w:t>
      </w:r>
      <w:r w:rsidR="00596F86" w:rsidRPr="00612828">
        <w:rPr>
          <w:rFonts w:cs="Arial"/>
          <w:sz w:val="22"/>
          <w:szCs w:val="22"/>
          <w:lang w:val="sl-SI"/>
        </w:rPr>
        <w:t xml:space="preserve"> ter konkretizira kršitev. Prav tako je predlagateljico pozval, naj pojasni v zvezi s čim zatrjuje neposredno diskriminacijo in v zvezi s čim zatrjuje posredno diskriminacijo. </w:t>
      </w:r>
      <w:r w:rsidR="001B390E">
        <w:rPr>
          <w:rFonts w:cs="Arial"/>
          <w:sz w:val="22"/>
          <w:szCs w:val="22"/>
          <w:lang w:val="sl-SI"/>
        </w:rPr>
        <w:t>Nadalje jo je</w:t>
      </w:r>
      <w:r w:rsidR="00596F86" w:rsidRPr="00612828">
        <w:rPr>
          <w:rFonts w:cs="Arial"/>
          <w:sz w:val="22"/>
          <w:szCs w:val="22"/>
          <w:lang w:val="sl-SI"/>
        </w:rPr>
        <w:t xml:space="preserve"> pozval, naj pojasni kdaj in s kom je na OŠ govorila v zvezi s prehrano, kaj točno je želela doseči ter kakšna pojasnila je prejela (če razpolaga s psino korespondenco naj jo priloži) ter naj dopolni svoje navedbe v zvezi s predlaganimi pričami</w:t>
      </w:r>
      <w:r w:rsidR="00523B84" w:rsidRPr="00612828">
        <w:rPr>
          <w:rFonts w:cs="Arial"/>
          <w:sz w:val="22"/>
          <w:szCs w:val="22"/>
          <w:lang w:val="sl-SI"/>
        </w:rPr>
        <w:t xml:space="preserve"> z njihovimi podatki prebivališča ter pojasni, </w:t>
      </w:r>
      <w:r w:rsidR="00596F86" w:rsidRPr="00612828">
        <w:rPr>
          <w:rFonts w:cs="Arial"/>
          <w:sz w:val="22"/>
          <w:szCs w:val="22"/>
          <w:lang w:val="sl-SI"/>
        </w:rPr>
        <w:t>kaj</w:t>
      </w:r>
      <w:r w:rsidR="00523B84" w:rsidRPr="00612828">
        <w:rPr>
          <w:rFonts w:cs="Arial"/>
          <w:sz w:val="22"/>
          <w:szCs w:val="22"/>
          <w:lang w:val="sl-SI"/>
        </w:rPr>
        <w:t xml:space="preserve"> naj bi </w:t>
      </w:r>
      <w:r w:rsidR="00596F86" w:rsidRPr="00612828">
        <w:rPr>
          <w:rFonts w:cs="Arial"/>
          <w:sz w:val="22"/>
          <w:szCs w:val="22"/>
          <w:lang w:val="sl-SI"/>
        </w:rPr>
        <w:t>izpovedal</w:t>
      </w:r>
      <w:r w:rsidR="00523B84" w:rsidRPr="00612828">
        <w:rPr>
          <w:rFonts w:cs="Arial"/>
          <w:sz w:val="22"/>
          <w:szCs w:val="22"/>
          <w:lang w:val="sl-SI"/>
        </w:rPr>
        <w:t>e</w:t>
      </w:r>
      <w:r w:rsidR="00596F86" w:rsidRPr="00612828">
        <w:rPr>
          <w:rFonts w:cs="Arial"/>
          <w:sz w:val="22"/>
          <w:szCs w:val="22"/>
          <w:lang w:val="sl-SI"/>
        </w:rPr>
        <w:t xml:space="preserve"> v zvezi z zatrjevano diskriminacijo.</w:t>
      </w:r>
    </w:p>
    <w:p w14:paraId="15718C43" w14:textId="77777777" w:rsidR="001637F5" w:rsidRPr="00612828" w:rsidRDefault="001637F5" w:rsidP="00075E20">
      <w:pPr>
        <w:spacing w:line="240" w:lineRule="auto"/>
        <w:jc w:val="both"/>
        <w:rPr>
          <w:rFonts w:cs="Arial"/>
          <w:sz w:val="22"/>
          <w:szCs w:val="22"/>
          <w:lang w:val="sl-SI"/>
        </w:rPr>
      </w:pPr>
    </w:p>
    <w:p w14:paraId="0D5132EA" w14:textId="1C6141EF" w:rsidR="0059408B" w:rsidRPr="00612828" w:rsidRDefault="002C3F9E" w:rsidP="00075E20">
      <w:pPr>
        <w:spacing w:line="240" w:lineRule="auto"/>
        <w:jc w:val="both"/>
        <w:rPr>
          <w:rFonts w:cs="Arial"/>
          <w:sz w:val="22"/>
          <w:szCs w:val="22"/>
          <w:lang w:val="sl-SI"/>
        </w:rPr>
      </w:pPr>
      <w:r w:rsidRPr="00612828">
        <w:rPr>
          <w:rFonts w:eastAsia="Arial" w:cs="Arial"/>
          <w:sz w:val="22"/>
          <w:szCs w:val="22"/>
          <w:lang w:val="sl-SI"/>
        </w:rPr>
        <w:t>Zagovornik je predlagatelj</w:t>
      </w:r>
      <w:r w:rsidR="001637F5" w:rsidRPr="00612828">
        <w:rPr>
          <w:rFonts w:eastAsia="Arial" w:cs="Arial"/>
          <w:sz w:val="22"/>
          <w:szCs w:val="22"/>
          <w:lang w:val="sl-SI"/>
        </w:rPr>
        <w:t>ico</w:t>
      </w:r>
      <w:r w:rsidRPr="00612828">
        <w:rPr>
          <w:rFonts w:eastAsia="Arial" w:cs="Arial"/>
          <w:sz w:val="22"/>
          <w:szCs w:val="22"/>
          <w:lang w:val="sl-SI"/>
        </w:rPr>
        <w:t xml:space="preserve"> seznanil tudi </w:t>
      </w:r>
      <w:r w:rsidR="00BD477C" w:rsidRPr="00612828">
        <w:rPr>
          <w:rFonts w:eastAsia="Arial" w:cs="Arial"/>
          <w:sz w:val="22"/>
          <w:szCs w:val="22"/>
          <w:lang w:val="sl-SI"/>
        </w:rPr>
        <w:t>s</w:t>
      </w:r>
      <w:r w:rsidRPr="00612828">
        <w:rPr>
          <w:rFonts w:eastAsia="Arial" w:cs="Arial"/>
          <w:sz w:val="22"/>
          <w:szCs w:val="22"/>
          <w:lang w:val="sl-SI"/>
        </w:rPr>
        <w:t xml:space="preserve"> pravilom obrnjenega dokaznega bremena</w:t>
      </w:r>
      <w:r w:rsidR="0059408B" w:rsidRPr="00612828">
        <w:rPr>
          <w:rFonts w:eastAsia="Arial" w:cs="Arial"/>
          <w:sz w:val="22"/>
          <w:szCs w:val="22"/>
          <w:lang w:val="sl-SI"/>
        </w:rPr>
        <w:t xml:space="preserve"> </w:t>
      </w:r>
      <w:r w:rsidR="0059408B" w:rsidRPr="00612828">
        <w:rPr>
          <w:rFonts w:eastAsia="Calibri" w:cs="Arial"/>
          <w:sz w:val="22"/>
          <w:szCs w:val="22"/>
          <w:lang w:val="sl-SI"/>
        </w:rPr>
        <w:t xml:space="preserve">(40. člen </w:t>
      </w:r>
      <w:proofErr w:type="spellStart"/>
      <w:r w:rsidR="0059408B" w:rsidRPr="00612828">
        <w:rPr>
          <w:rFonts w:eastAsia="Calibri" w:cs="Arial"/>
          <w:sz w:val="22"/>
          <w:szCs w:val="22"/>
          <w:lang w:val="sl-SI"/>
        </w:rPr>
        <w:t>ZVarD</w:t>
      </w:r>
      <w:proofErr w:type="spellEnd"/>
      <w:r w:rsidR="0059408B" w:rsidRPr="00612828">
        <w:rPr>
          <w:rFonts w:eastAsia="Calibri" w:cs="Arial"/>
          <w:sz w:val="22"/>
          <w:szCs w:val="22"/>
          <w:lang w:val="sl-SI"/>
        </w:rPr>
        <w:t xml:space="preserve">) ter ga obrazložil. </w:t>
      </w:r>
    </w:p>
    <w:p w14:paraId="3D1F7BFD" w14:textId="77777777" w:rsidR="002C3F9E" w:rsidRPr="00612828" w:rsidRDefault="002C3F9E" w:rsidP="00075E20">
      <w:pPr>
        <w:spacing w:line="240" w:lineRule="auto"/>
        <w:jc w:val="both"/>
        <w:rPr>
          <w:rFonts w:eastAsia="Arial" w:cs="Arial"/>
          <w:color w:val="000000"/>
          <w:sz w:val="22"/>
          <w:szCs w:val="22"/>
          <w:lang w:val="sl-SI"/>
        </w:rPr>
      </w:pPr>
    </w:p>
    <w:p w14:paraId="0E396159" w14:textId="0E9804EA" w:rsidR="0038324D" w:rsidRPr="00612828" w:rsidRDefault="002C3F9E" w:rsidP="00075E20">
      <w:pPr>
        <w:spacing w:line="240" w:lineRule="auto"/>
        <w:jc w:val="both"/>
        <w:rPr>
          <w:rFonts w:eastAsia="Calibri" w:cs="Arial"/>
          <w:sz w:val="22"/>
          <w:szCs w:val="22"/>
          <w:lang w:val="sl-SI"/>
        </w:rPr>
      </w:pPr>
      <w:r w:rsidRPr="00612828">
        <w:rPr>
          <w:rFonts w:eastAsia="Arial" w:cs="Arial"/>
          <w:sz w:val="22"/>
          <w:szCs w:val="22"/>
          <w:lang w:val="sl-SI"/>
        </w:rPr>
        <w:t>Zagovornik je predlagatelj</w:t>
      </w:r>
      <w:r w:rsidR="001637F5" w:rsidRPr="00612828">
        <w:rPr>
          <w:rFonts w:eastAsia="Arial" w:cs="Arial"/>
          <w:sz w:val="22"/>
          <w:szCs w:val="22"/>
          <w:lang w:val="sl-SI"/>
        </w:rPr>
        <w:t>ici</w:t>
      </w:r>
      <w:r w:rsidRPr="00612828">
        <w:rPr>
          <w:rFonts w:eastAsia="Arial" w:cs="Arial"/>
          <w:sz w:val="22"/>
          <w:szCs w:val="22"/>
          <w:lang w:val="sl-SI"/>
        </w:rPr>
        <w:t xml:space="preserve"> postavil rok za dopolnitev svojih navedb oziroma za dopolnitev predloga</w:t>
      </w:r>
      <w:r w:rsidR="0038324D" w:rsidRPr="00612828">
        <w:rPr>
          <w:rFonts w:eastAsia="Arial" w:cs="Arial"/>
          <w:sz w:val="22"/>
          <w:szCs w:val="22"/>
          <w:lang w:val="sl-SI"/>
        </w:rPr>
        <w:t xml:space="preserve"> in sicer</w:t>
      </w:r>
      <w:r w:rsidR="0038324D" w:rsidRPr="00612828">
        <w:rPr>
          <w:rFonts w:eastAsia="Calibri" w:cs="Arial"/>
          <w:sz w:val="22"/>
          <w:szCs w:val="22"/>
          <w:lang w:val="sl-SI"/>
        </w:rPr>
        <w:t xml:space="preserve"> </w:t>
      </w:r>
      <w:r w:rsidR="001637F5" w:rsidRPr="00612828">
        <w:rPr>
          <w:rFonts w:cs="Arial"/>
          <w:sz w:val="22"/>
          <w:szCs w:val="22"/>
          <w:lang w:val="sl-SI"/>
        </w:rPr>
        <w:t>8</w:t>
      </w:r>
      <w:r w:rsidR="00814E2B" w:rsidRPr="00612828">
        <w:rPr>
          <w:rFonts w:cs="Arial"/>
          <w:sz w:val="22"/>
          <w:szCs w:val="22"/>
          <w:lang w:val="sl-SI"/>
        </w:rPr>
        <w:t xml:space="preserve"> dni od prejema poziva</w:t>
      </w:r>
      <w:r w:rsidR="0038324D" w:rsidRPr="00612828">
        <w:rPr>
          <w:rFonts w:eastAsia="Calibri" w:cs="Arial"/>
          <w:sz w:val="22"/>
          <w:szCs w:val="22"/>
          <w:lang w:val="sl-SI"/>
        </w:rPr>
        <w:t>. Hkrati j</w:t>
      </w:r>
      <w:r w:rsidR="001637F5" w:rsidRPr="00612828">
        <w:rPr>
          <w:rFonts w:eastAsia="Calibri" w:cs="Arial"/>
          <w:sz w:val="22"/>
          <w:szCs w:val="22"/>
          <w:lang w:val="sl-SI"/>
        </w:rPr>
        <w:t>e</w:t>
      </w:r>
      <w:r w:rsidR="0038324D" w:rsidRPr="00612828">
        <w:rPr>
          <w:rFonts w:eastAsia="Calibri" w:cs="Arial"/>
          <w:sz w:val="22"/>
          <w:szCs w:val="22"/>
          <w:lang w:val="sl-SI"/>
        </w:rPr>
        <w:t xml:space="preserve"> predlagatelj</w:t>
      </w:r>
      <w:r w:rsidR="001637F5" w:rsidRPr="00612828">
        <w:rPr>
          <w:rFonts w:eastAsia="Calibri" w:cs="Arial"/>
          <w:sz w:val="22"/>
          <w:szCs w:val="22"/>
          <w:lang w:val="sl-SI"/>
        </w:rPr>
        <w:t>ico</w:t>
      </w:r>
      <w:r w:rsidR="00814E2B" w:rsidRPr="00612828">
        <w:rPr>
          <w:rFonts w:eastAsia="Calibri" w:cs="Arial"/>
          <w:sz w:val="22"/>
          <w:szCs w:val="22"/>
          <w:lang w:val="sl-SI"/>
        </w:rPr>
        <w:t xml:space="preserve"> </w:t>
      </w:r>
      <w:r w:rsidR="0038324D" w:rsidRPr="00612828">
        <w:rPr>
          <w:rFonts w:eastAsia="Calibri" w:cs="Arial"/>
          <w:sz w:val="22"/>
          <w:szCs w:val="22"/>
          <w:lang w:val="sl-SI"/>
        </w:rPr>
        <w:t xml:space="preserve">seznanil, da </w:t>
      </w:r>
      <w:r w:rsidR="0038324D" w:rsidRPr="00612828">
        <w:rPr>
          <w:rFonts w:cs="Arial"/>
          <w:sz w:val="22"/>
          <w:szCs w:val="22"/>
          <w:lang w:val="sl-SI"/>
        </w:rPr>
        <w:t>če ne bo pomanjkljivosti odpravil</w:t>
      </w:r>
      <w:r w:rsidR="001637F5" w:rsidRPr="00612828">
        <w:rPr>
          <w:rFonts w:cs="Arial"/>
          <w:sz w:val="22"/>
          <w:szCs w:val="22"/>
          <w:lang w:val="sl-SI"/>
        </w:rPr>
        <w:t>a</w:t>
      </w:r>
      <w:r w:rsidR="0038324D" w:rsidRPr="00612828">
        <w:rPr>
          <w:rFonts w:cs="Arial"/>
          <w:sz w:val="22"/>
          <w:szCs w:val="22"/>
          <w:lang w:val="sl-SI"/>
        </w:rPr>
        <w:t xml:space="preserve"> v postavljenem roku, bo Zagovornik s sklepom Predlog zavrgel.</w:t>
      </w:r>
    </w:p>
    <w:p w14:paraId="5F0D99C0" w14:textId="77777777" w:rsidR="0038324D" w:rsidRPr="00612828" w:rsidRDefault="0038324D" w:rsidP="00075E20">
      <w:pPr>
        <w:spacing w:line="240" w:lineRule="auto"/>
        <w:jc w:val="both"/>
        <w:rPr>
          <w:rFonts w:eastAsia="Arial" w:cs="Arial"/>
          <w:sz w:val="22"/>
          <w:szCs w:val="22"/>
          <w:lang w:val="sl-SI"/>
        </w:rPr>
      </w:pPr>
    </w:p>
    <w:p w14:paraId="30EFA9D6" w14:textId="305BE6D3" w:rsidR="0038324D" w:rsidRDefault="0038324D" w:rsidP="00075E20">
      <w:pPr>
        <w:spacing w:line="240" w:lineRule="auto"/>
        <w:jc w:val="both"/>
        <w:rPr>
          <w:rFonts w:eastAsia="Arial" w:cs="Arial"/>
          <w:sz w:val="22"/>
          <w:szCs w:val="22"/>
          <w:lang w:val="sl-SI"/>
        </w:rPr>
      </w:pPr>
      <w:r w:rsidRPr="00612828">
        <w:rPr>
          <w:rFonts w:eastAsia="Arial" w:cs="Arial"/>
          <w:sz w:val="22"/>
          <w:szCs w:val="22"/>
          <w:lang w:val="sl-SI"/>
        </w:rPr>
        <w:t>Predlagatelj</w:t>
      </w:r>
      <w:r w:rsidR="001637F5" w:rsidRPr="00612828">
        <w:rPr>
          <w:rFonts w:eastAsia="Arial" w:cs="Arial"/>
          <w:sz w:val="22"/>
          <w:szCs w:val="22"/>
          <w:lang w:val="sl-SI"/>
        </w:rPr>
        <w:t>ici</w:t>
      </w:r>
      <w:r w:rsidRPr="00612828">
        <w:rPr>
          <w:rFonts w:eastAsia="Arial" w:cs="Arial"/>
          <w:sz w:val="22"/>
          <w:szCs w:val="22"/>
          <w:lang w:val="sl-SI"/>
        </w:rPr>
        <w:t xml:space="preserve"> je bil Poziv za dopolnitev predloga osebno vročen dne </w:t>
      </w:r>
      <w:r w:rsidR="001637F5" w:rsidRPr="00612828">
        <w:rPr>
          <w:rFonts w:eastAsia="Arial" w:cs="Arial"/>
          <w:sz w:val="22"/>
          <w:szCs w:val="22"/>
          <w:lang w:val="sl-SI"/>
        </w:rPr>
        <w:t>2</w:t>
      </w:r>
      <w:r w:rsidRPr="00612828">
        <w:rPr>
          <w:rFonts w:eastAsia="Arial" w:cs="Arial"/>
          <w:sz w:val="22"/>
          <w:szCs w:val="22"/>
          <w:lang w:val="sl-SI"/>
        </w:rPr>
        <w:t xml:space="preserve">. </w:t>
      </w:r>
      <w:r w:rsidR="001637F5" w:rsidRPr="00612828">
        <w:rPr>
          <w:rFonts w:eastAsia="Arial" w:cs="Arial"/>
          <w:sz w:val="22"/>
          <w:szCs w:val="22"/>
          <w:lang w:val="sl-SI"/>
        </w:rPr>
        <w:t>1</w:t>
      </w:r>
      <w:r w:rsidR="00814E2B" w:rsidRPr="00612828">
        <w:rPr>
          <w:rFonts w:eastAsia="Arial" w:cs="Arial"/>
          <w:sz w:val="22"/>
          <w:szCs w:val="22"/>
          <w:lang w:val="sl-SI"/>
        </w:rPr>
        <w:t>2</w:t>
      </w:r>
      <w:r w:rsidRPr="00612828">
        <w:rPr>
          <w:rFonts w:eastAsia="Arial" w:cs="Arial"/>
          <w:sz w:val="22"/>
          <w:szCs w:val="22"/>
          <w:lang w:val="sl-SI"/>
        </w:rPr>
        <w:t>. 202</w:t>
      </w:r>
      <w:r w:rsidR="001637F5" w:rsidRPr="00612828">
        <w:rPr>
          <w:rFonts w:eastAsia="Arial" w:cs="Arial"/>
          <w:sz w:val="22"/>
          <w:szCs w:val="22"/>
          <w:lang w:val="sl-SI"/>
        </w:rPr>
        <w:t>4</w:t>
      </w:r>
      <w:r w:rsidRPr="00612828">
        <w:rPr>
          <w:rFonts w:eastAsia="Arial" w:cs="Arial"/>
          <w:sz w:val="22"/>
          <w:szCs w:val="22"/>
          <w:lang w:val="sl-SI"/>
        </w:rPr>
        <w:t xml:space="preserve"> (kot izhaja iz vročilnice). P</w:t>
      </w:r>
      <w:r w:rsidR="002C3F9E" w:rsidRPr="00612828">
        <w:rPr>
          <w:rFonts w:eastAsia="Arial" w:cs="Arial"/>
          <w:sz w:val="22"/>
          <w:szCs w:val="22"/>
          <w:lang w:val="sl-SI"/>
        </w:rPr>
        <w:t>redlagatelj</w:t>
      </w:r>
      <w:r w:rsidR="001637F5" w:rsidRPr="00612828">
        <w:rPr>
          <w:rFonts w:eastAsia="Arial" w:cs="Arial"/>
          <w:sz w:val="22"/>
          <w:szCs w:val="22"/>
          <w:lang w:val="sl-SI"/>
        </w:rPr>
        <w:t>ica</w:t>
      </w:r>
      <w:r w:rsidR="002C3F9E" w:rsidRPr="00612828">
        <w:rPr>
          <w:rFonts w:eastAsia="Arial" w:cs="Arial"/>
          <w:sz w:val="22"/>
          <w:szCs w:val="22"/>
          <w:lang w:val="sl-SI"/>
        </w:rPr>
        <w:t xml:space="preserve"> </w:t>
      </w:r>
      <w:r w:rsidRPr="00612828">
        <w:rPr>
          <w:rFonts w:eastAsia="Arial" w:cs="Arial"/>
          <w:sz w:val="22"/>
          <w:szCs w:val="22"/>
          <w:lang w:val="sl-SI"/>
        </w:rPr>
        <w:t xml:space="preserve">se </w:t>
      </w:r>
      <w:r w:rsidR="002C3F9E" w:rsidRPr="00612828">
        <w:rPr>
          <w:rFonts w:eastAsia="Arial" w:cs="Arial"/>
          <w:sz w:val="22"/>
          <w:szCs w:val="22"/>
          <w:lang w:val="sl-SI"/>
        </w:rPr>
        <w:t>v postavljenem roku na poziv Zagovornika ni odzval</w:t>
      </w:r>
      <w:r w:rsidR="001637F5" w:rsidRPr="00612828">
        <w:rPr>
          <w:rFonts w:eastAsia="Arial" w:cs="Arial"/>
          <w:sz w:val="22"/>
          <w:szCs w:val="22"/>
          <w:lang w:val="sl-SI"/>
        </w:rPr>
        <w:t>a</w:t>
      </w:r>
      <w:r w:rsidRPr="00612828">
        <w:rPr>
          <w:rFonts w:eastAsia="Arial" w:cs="Arial"/>
          <w:sz w:val="22"/>
          <w:szCs w:val="22"/>
          <w:lang w:val="sl-SI"/>
        </w:rPr>
        <w:t xml:space="preserve"> in tako svojega predloga ni dopolnil</w:t>
      </w:r>
      <w:r w:rsidR="001637F5" w:rsidRPr="00612828">
        <w:rPr>
          <w:rFonts w:eastAsia="Arial" w:cs="Arial"/>
          <w:sz w:val="22"/>
          <w:szCs w:val="22"/>
          <w:lang w:val="sl-SI"/>
        </w:rPr>
        <w:t>a</w:t>
      </w:r>
      <w:r w:rsidRPr="00612828">
        <w:rPr>
          <w:rFonts w:eastAsia="Arial" w:cs="Arial"/>
          <w:sz w:val="22"/>
          <w:szCs w:val="22"/>
          <w:lang w:val="sl-SI"/>
        </w:rPr>
        <w:t>.</w:t>
      </w:r>
    </w:p>
    <w:p w14:paraId="50B2F149" w14:textId="7BDF660B" w:rsidR="006B74A8" w:rsidRDefault="006B74A8" w:rsidP="00075E20">
      <w:pPr>
        <w:spacing w:line="240" w:lineRule="auto"/>
        <w:jc w:val="both"/>
        <w:rPr>
          <w:rFonts w:eastAsia="Arial" w:cs="Arial"/>
          <w:sz w:val="22"/>
          <w:szCs w:val="22"/>
          <w:lang w:val="sl-SI"/>
        </w:rPr>
      </w:pPr>
    </w:p>
    <w:p w14:paraId="445A9CBF" w14:textId="5B0F108F" w:rsidR="006B74A8" w:rsidRDefault="006B74A8" w:rsidP="00075E20">
      <w:pPr>
        <w:spacing w:line="240" w:lineRule="auto"/>
        <w:jc w:val="both"/>
        <w:rPr>
          <w:rFonts w:eastAsia="Arial" w:cs="Arial"/>
          <w:sz w:val="22"/>
          <w:szCs w:val="22"/>
          <w:lang w:val="sl-SI"/>
        </w:rPr>
      </w:pPr>
      <w:r>
        <w:rPr>
          <w:rFonts w:eastAsia="Arial" w:cs="Arial"/>
          <w:sz w:val="22"/>
          <w:szCs w:val="22"/>
          <w:lang w:val="sl-SI"/>
        </w:rPr>
        <w:t>Zagovornik je predlagateljico ponovno pozval k dopolnitvi predloga z dokumentom št. 0700-51/2024/3 z dne 30. 12. 2024. Poziv je bil predlagateljici osebno vročen dne 31. 12. 2024.</w:t>
      </w:r>
    </w:p>
    <w:p w14:paraId="6BFB1DB5" w14:textId="1BAF87D7" w:rsidR="006B74A8" w:rsidRDefault="006B74A8" w:rsidP="00075E20">
      <w:pPr>
        <w:spacing w:line="240" w:lineRule="auto"/>
        <w:jc w:val="both"/>
        <w:rPr>
          <w:rFonts w:eastAsia="Arial" w:cs="Arial"/>
          <w:sz w:val="22"/>
          <w:szCs w:val="22"/>
          <w:lang w:val="sl-SI"/>
        </w:rPr>
      </w:pPr>
    </w:p>
    <w:p w14:paraId="37FB09EA" w14:textId="0224862E" w:rsidR="006B74A8" w:rsidRPr="00612828" w:rsidRDefault="006B74A8" w:rsidP="00075E20">
      <w:pPr>
        <w:spacing w:line="240" w:lineRule="auto"/>
        <w:jc w:val="both"/>
        <w:rPr>
          <w:rFonts w:eastAsia="Arial" w:cs="Arial"/>
          <w:sz w:val="22"/>
          <w:szCs w:val="22"/>
          <w:lang w:val="sl-SI"/>
        </w:rPr>
      </w:pPr>
      <w:r>
        <w:rPr>
          <w:rFonts w:eastAsia="Arial" w:cs="Arial"/>
          <w:sz w:val="22"/>
          <w:szCs w:val="22"/>
          <w:lang w:val="sl-SI"/>
        </w:rPr>
        <w:t xml:space="preserve">Predlagateljica se je na ponovni poziv odzvala po e-pošti dne 6. 1. 2025 in navedla, da vloge ne bo dopolnila </w:t>
      </w:r>
      <w:r w:rsidR="00FB5705">
        <w:rPr>
          <w:rFonts w:eastAsia="Arial" w:cs="Arial"/>
          <w:sz w:val="22"/>
          <w:szCs w:val="22"/>
          <w:lang w:val="sl-SI"/>
        </w:rPr>
        <w:t xml:space="preserve">oziroma </w:t>
      </w:r>
      <w:r>
        <w:rPr>
          <w:rFonts w:eastAsia="Arial" w:cs="Arial"/>
          <w:sz w:val="22"/>
          <w:szCs w:val="22"/>
          <w:lang w:val="sl-SI"/>
        </w:rPr>
        <w:t xml:space="preserve">da </w:t>
      </w:r>
      <w:r w:rsidR="00FB5705">
        <w:rPr>
          <w:rFonts w:eastAsia="Arial" w:cs="Arial"/>
          <w:sz w:val="22"/>
          <w:szCs w:val="22"/>
          <w:lang w:val="sl-SI"/>
        </w:rPr>
        <w:t>od dopolnitve predloga odstopa. Navedla je še, da č</w:t>
      </w:r>
      <w:r>
        <w:rPr>
          <w:rFonts w:eastAsia="Arial" w:cs="Arial"/>
          <w:sz w:val="22"/>
          <w:szCs w:val="22"/>
          <w:lang w:val="sl-SI"/>
        </w:rPr>
        <w:t xml:space="preserve">e se </w:t>
      </w:r>
      <w:r w:rsidR="00FB5705">
        <w:rPr>
          <w:rFonts w:eastAsia="Arial" w:cs="Arial"/>
          <w:sz w:val="22"/>
          <w:szCs w:val="22"/>
          <w:lang w:val="sl-SI"/>
        </w:rPr>
        <w:t xml:space="preserve">bo </w:t>
      </w:r>
      <w:r>
        <w:rPr>
          <w:rFonts w:eastAsia="Arial" w:cs="Arial"/>
          <w:sz w:val="22"/>
          <w:szCs w:val="22"/>
          <w:lang w:val="sl-SI"/>
        </w:rPr>
        <w:t>kdaj odloči</w:t>
      </w:r>
      <w:r w:rsidR="00FB5705">
        <w:rPr>
          <w:rFonts w:eastAsia="Arial" w:cs="Arial"/>
          <w:sz w:val="22"/>
          <w:szCs w:val="22"/>
          <w:lang w:val="sl-SI"/>
        </w:rPr>
        <w:t>la</w:t>
      </w:r>
      <w:r>
        <w:rPr>
          <w:rFonts w:eastAsia="Arial" w:cs="Arial"/>
          <w:sz w:val="22"/>
          <w:szCs w:val="22"/>
          <w:lang w:val="sl-SI"/>
        </w:rPr>
        <w:t xml:space="preserve"> sprožiti postop</w:t>
      </w:r>
      <w:r w:rsidR="00611101">
        <w:rPr>
          <w:rFonts w:eastAsia="Arial" w:cs="Arial"/>
          <w:sz w:val="22"/>
          <w:szCs w:val="22"/>
          <w:lang w:val="sl-SI"/>
        </w:rPr>
        <w:t>e</w:t>
      </w:r>
      <w:r>
        <w:rPr>
          <w:rFonts w:eastAsia="Arial" w:cs="Arial"/>
          <w:sz w:val="22"/>
          <w:szCs w:val="22"/>
          <w:lang w:val="sl-SI"/>
        </w:rPr>
        <w:t>k, bo to naredila v skladu z navodili Zagovornika.</w:t>
      </w:r>
      <w:r w:rsidR="00FB5705">
        <w:rPr>
          <w:rFonts w:eastAsia="Arial" w:cs="Arial"/>
          <w:sz w:val="22"/>
          <w:szCs w:val="22"/>
          <w:lang w:val="sl-SI"/>
        </w:rPr>
        <w:t xml:space="preserve"> Navedeno pisanje je Zagovornik smiselno štel kot umik predloga z dne </w:t>
      </w:r>
      <w:r w:rsidR="00FB5705" w:rsidRPr="00FB5705">
        <w:rPr>
          <w:rFonts w:eastAsia="Arial" w:cs="Arial"/>
          <w:sz w:val="22"/>
          <w:szCs w:val="22"/>
          <w:lang w:val="sl-SI"/>
        </w:rPr>
        <w:t>13. 11. 2024</w:t>
      </w:r>
      <w:r w:rsidR="00FB5705">
        <w:rPr>
          <w:rFonts w:eastAsia="Arial" w:cs="Arial"/>
          <w:sz w:val="22"/>
          <w:szCs w:val="22"/>
          <w:lang w:val="sl-SI"/>
        </w:rPr>
        <w:t>.</w:t>
      </w:r>
    </w:p>
    <w:p w14:paraId="04F66E3B" w14:textId="77777777" w:rsidR="002C3F9E" w:rsidRPr="00612828" w:rsidRDefault="002C3F9E" w:rsidP="00075E20">
      <w:pPr>
        <w:spacing w:line="240" w:lineRule="auto"/>
        <w:jc w:val="both"/>
        <w:rPr>
          <w:rFonts w:eastAsia="Arial" w:cs="Arial"/>
          <w:sz w:val="22"/>
          <w:szCs w:val="22"/>
          <w:lang w:val="sl-SI"/>
        </w:rPr>
      </w:pPr>
    </w:p>
    <w:p w14:paraId="131359B7" w14:textId="60524B1C" w:rsidR="00611101" w:rsidRPr="00231732" w:rsidRDefault="00611101" w:rsidP="00611101">
      <w:pPr>
        <w:spacing w:line="240" w:lineRule="auto"/>
        <w:jc w:val="both"/>
        <w:rPr>
          <w:rFonts w:cs="Arial"/>
          <w:sz w:val="22"/>
          <w:szCs w:val="22"/>
          <w:lang w:val="sl-SI"/>
        </w:rPr>
      </w:pPr>
      <w:r w:rsidRPr="00231732">
        <w:rPr>
          <w:rFonts w:cs="Arial"/>
          <w:sz w:val="22"/>
          <w:szCs w:val="22"/>
          <w:lang w:val="sl-SI"/>
        </w:rPr>
        <w:t>Prvi odstavek 135. člen ZUP določa, da organ izda sklep o ustavitvi, če je bil postopek začet na zahtevo stranke, pa je stranka svojo zahtevo umaknila. Na podlagi izjave predlagatelj</w:t>
      </w:r>
      <w:r>
        <w:rPr>
          <w:rFonts w:cs="Arial"/>
          <w:sz w:val="22"/>
          <w:szCs w:val="22"/>
          <w:lang w:val="sl-SI"/>
        </w:rPr>
        <w:t>ice</w:t>
      </w:r>
      <w:r w:rsidRPr="00231732">
        <w:rPr>
          <w:rFonts w:cs="Arial"/>
          <w:sz w:val="22"/>
          <w:szCs w:val="22"/>
          <w:lang w:val="sl-SI"/>
        </w:rPr>
        <w:t xml:space="preserve">, da odstopa od zadeve, je Zagovornik skladno s prvim odstavkom 135. člena ZUP v povezavi s tretjim odstavkom 33. člena </w:t>
      </w:r>
      <w:proofErr w:type="spellStart"/>
      <w:r w:rsidRPr="00231732">
        <w:rPr>
          <w:rFonts w:cs="Arial"/>
          <w:sz w:val="22"/>
          <w:szCs w:val="22"/>
          <w:lang w:val="sl-SI"/>
        </w:rPr>
        <w:t>ZVarD</w:t>
      </w:r>
      <w:proofErr w:type="spellEnd"/>
      <w:r w:rsidRPr="00231732">
        <w:rPr>
          <w:rFonts w:cs="Arial"/>
          <w:sz w:val="22"/>
          <w:szCs w:val="22"/>
          <w:lang w:val="sl-SI"/>
        </w:rPr>
        <w:t xml:space="preserve"> sklenil, da se postopek ugotavljanja diskriminacije v predmetni zadevi ustavi, kakor izhaja iz </w:t>
      </w:r>
      <w:r>
        <w:rPr>
          <w:rFonts w:cs="Arial"/>
          <w:sz w:val="22"/>
          <w:szCs w:val="22"/>
          <w:lang w:val="sl-SI"/>
        </w:rPr>
        <w:t>1.</w:t>
      </w:r>
      <w:r w:rsidRPr="00231732">
        <w:rPr>
          <w:rFonts w:cs="Arial"/>
          <w:sz w:val="22"/>
          <w:szCs w:val="22"/>
          <w:lang w:val="sl-SI"/>
        </w:rPr>
        <w:t xml:space="preserve"> točke tega sklepa.</w:t>
      </w:r>
    </w:p>
    <w:p w14:paraId="68656BBD" w14:textId="77777777" w:rsidR="00611101" w:rsidRPr="00231732" w:rsidRDefault="00611101" w:rsidP="00611101">
      <w:pPr>
        <w:spacing w:line="240" w:lineRule="auto"/>
        <w:rPr>
          <w:rFonts w:cs="Arial"/>
          <w:sz w:val="22"/>
          <w:szCs w:val="22"/>
          <w:lang w:val="sl-SI"/>
        </w:rPr>
      </w:pPr>
    </w:p>
    <w:p w14:paraId="15E31C96" w14:textId="77777777" w:rsidR="00611101" w:rsidRPr="00231732" w:rsidRDefault="00611101" w:rsidP="00611101">
      <w:pPr>
        <w:spacing w:line="240" w:lineRule="auto"/>
        <w:jc w:val="both"/>
        <w:rPr>
          <w:rFonts w:cs="Arial"/>
          <w:sz w:val="22"/>
          <w:szCs w:val="22"/>
          <w:lang w:val="sl-SI"/>
        </w:rPr>
      </w:pPr>
      <w:r w:rsidRPr="00231732">
        <w:rPr>
          <w:rFonts w:cs="Arial"/>
          <w:sz w:val="22"/>
          <w:szCs w:val="22"/>
          <w:lang w:val="sl-SI"/>
        </w:rPr>
        <w:t xml:space="preserve">Skladno s prvim odstavkom 35. člena </w:t>
      </w:r>
      <w:proofErr w:type="spellStart"/>
      <w:r w:rsidRPr="00231732">
        <w:rPr>
          <w:rFonts w:cs="Arial"/>
          <w:sz w:val="22"/>
          <w:szCs w:val="22"/>
          <w:lang w:val="sl-SI"/>
        </w:rPr>
        <w:t>ZVarD</w:t>
      </w:r>
      <w:proofErr w:type="spellEnd"/>
      <w:r w:rsidRPr="00231732">
        <w:rPr>
          <w:rFonts w:cs="Arial"/>
          <w:sz w:val="22"/>
          <w:szCs w:val="22"/>
          <w:lang w:val="sl-SI"/>
        </w:rPr>
        <w:t xml:space="preserve"> je postopek pri Zagovorniku za stranke brezplačen. Zato je Zagovornik sklenil, da posebni stroški v tem postopku niso nastali, kakor izhaja iz 2. točke izreka tega sklepa.</w:t>
      </w:r>
    </w:p>
    <w:p w14:paraId="5AB28015" w14:textId="77777777" w:rsidR="002C3F9E" w:rsidRPr="00612828" w:rsidRDefault="002C3F9E" w:rsidP="00075E20">
      <w:pPr>
        <w:spacing w:line="240" w:lineRule="auto"/>
        <w:jc w:val="both"/>
        <w:rPr>
          <w:rFonts w:eastAsia="Arial" w:cs="Arial"/>
          <w:b/>
          <w:sz w:val="22"/>
          <w:szCs w:val="22"/>
          <w:lang w:val="sl-SI"/>
        </w:rPr>
      </w:pPr>
    </w:p>
    <w:p w14:paraId="0CE87C2D" w14:textId="77777777" w:rsidR="002C3F9E" w:rsidRPr="00612828" w:rsidRDefault="002C3F9E" w:rsidP="00075E20">
      <w:pPr>
        <w:spacing w:line="240" w:lineRule="auto"/>
        <w:jc w:val="both"/>
        <w:rPr>
          <w:rFonts w:eastAsia="Arial" w:cs="Arial"/>
          <w:sz w:val="22"/>
          <w:szCs w:val="22"/>
          <w:lang w:val="sl-SI"/>
        </w:rPr>
      </w:pPr>
      <w:r w:rsidRPr="00612828">
        <w:rPr>
          <w:rFonts w:eastAsia="Arial" w:cs="Arial"/>
          <w:b/>
          <w:sz w:val="22"/>
          <w:szCs w:val="22"/>
          <w:lang w:val="sl-SI"/>
        </w:rPr>
        <w:t>Pouk o pravnem sredstvu:</w:t>
      </w:r>
      <w:r w:rsidRPr="00612828">
        <w:rPr>
          <w:rFonts w:eastAsia="Arial" w:cs="Arial"/>
          <w:sz w:val="22"/>
          <w:szCs w:val="22"/>
          <w:lang w:val="sl-SI"/>
        </w:rPr>
        <w:t> Zoper ta sklep ni pritožbe, dovoljen pa je upravni spor. Upravni spor stranka lahko sproži s tožbo, ki jo lahko vloži v 30 dneh od vročitve sklepa na Upravno sodišče Republike Slovenije, Fajfarjeva 33, 1000 Ljubljana. Tožba se vloži pri pristojnem sodišču neposredno pisno ali se mu pošlje po pošti. Tožbi je treba priložiti poleg tega sklepa v izvirniku ali prepisu tudi po en prepis ali kopijo tožbe in prilog za toženca, če je kdo prizadet z upravnim aktom, pa tudi zanj.</w:t>
      </w:r>
    </w:p>
    <w:p w14:paraId="4DF075F5" w14:textId="77777777" w:rsidR="002C3F9E" w:rsidRPr="00612828" w:rsidRDefault="002C3F9E" w:rsidP="00075E20">
      <w:pPr>
        <w:spacing w:line="240" w:lineRule="auto"/>
        <w:jc w:val="both"/>
        <w:rPr>
          <w:rFonts w:eastAsia="Arial" w:cs="Arial"/>
          <w:sz w:val="22"/>
          <w:szCs w:val="22"/>
          <w:lang w:val="sl-SI"/>
        </w:rPr>
      </w:pPr>
    </w:p>
    <w:p w14:paraId="1CEA06E8" w14:textId="77777777" w:rsidR="002C3F9E" w:rsidRPr="00612828" w:rsidRDefault="002C3F9E" w:rsidP="00075E20">
      <w:pPr>
        <w:spacing w:line="240" w:lineRule="auto"/>
        <w:jc w:val="both"/>
        <w:rPr>
          <w:rFonts w:eastAsia="Arial" w:cs="Arial"/>
          <w:sz w:val="22"/>
          <w:szCs w:val="22"/>
          <w:lang w:val="sl-SI"/>
        </w:rPr>
      </w:pPr>
    </w:p>
    <w:p w14:paraId="1C37BD9F" w14:textId="77777777" w:rsidR="00646BDC" w:rsidRDefault="00646BDC" w:rsidP="00075E20">
      <w:pPr>
        <w:tabs>
          <w:tab w:val="left" w:pos="3402"/>
        </w:tabs>
        <w:spacing w:line="240" w:lineRule="auto"/>
        <w:rPr>
          <w:rFonts w:eastAsia="Arial" w:cs="Arial"/>
          <w:sz w:val="22"/>
          <w:szCs w:val="22"/>
          <w:lang w:val="sl-SI"/>
        </w:rPr>
      </w:pPr>
    </w:p>
    <w:p w14:paraId="5917B005" w14:textId="32B9C7EE" w:rsidR="002C3F9E" w:rsidRPr="00612828" w:rsidRDefault="002C3F9E" w:rsidP="00075E20">
      <w:pPr>
        <w:tabs>
          <w:tab w:val="left" w:pos="3402"/>
        </w:tabs>
        <w:spacing w:line="240" w:lineRule="auto"/>
        <w:rPr>
          <w:rFonts w:eastAsia="Arial" w:cs="Arial"/>
          <w:sz w:val="22"/>
          <w:szCs w:val="22"/>
          <w:lang w:val="sl-SI"/>
        </w:rPr>
      </w:pPr>
      <w:r w:rsidRPr="00612828">
        <w:rPr>
          <w:rFonts w:eastAsia="Arial" w:cs="Arial"/>
          <w:sz w:val="22"/>
          <w:szCs w:val="22"/>
          <w:lang w:val="sl-SI"/>
        </w:rPr>
        <w:t>Postopek vodila:</w:t>
      </w:r>
    </w:p>
    <w:p w14:paraId="7CC8A36D" w14:textId="46BCDFCC" w:rsidR="002C3F9E" w:rsidRPr="00612828" w:rsidRDefault="0061096A" w:rsidP="00075E20">
      <w:pPr>
        <w:tabs>
          <w:tab w:val="left" w:pos="3402"/>
        </w:tabs>
        <w:spacing w:line="240" w:lineRule="auto"/>
        <w:rPr>
          <w:rFonts w:eastAsia="Arial" w:cs="Arial"/>
          <w:sz w:val="22"/>
          <w:szCs w:val="22"/>
          <w:lang w:val="sl-SI"/>
        </w:rPr>
      </w:pPr>
      <w:r w:rsidRPr="00612828">
        <w:rPr>
          <w:rFonts w:eastAsia="Arial" w:cs="Arial"/>
          <w:sz w:val="22"/>
          <w:szCs w:val="22"/>
          <w:lang w:val="sl-SI"/>
        </w:rPr>
        <w:lastRenderedPageBreak/>
        <w:t xml:space="preserve">Sergeja </w:t>
      </w:r>
      <w:r w:rsidR="00075E20" w:rsidRPr="00612828">
        <w:rPr>
          <w:rFonts w:eastAsia="Arial" w:cs="Arial"/>
          <w:sz w:val="22"/>
          <w:szCs w:val="22"/>
          <w:lang w:val="sl-SI"/>
        </w:rPr>
        <w:t>Oštir</w:t>
      </w:r>
      <w:r w:rsidR="002C3F9E" w:rsidRPr="00612828">
        <w:rPr>
          <w:rFonts w:eastAsia="Arial" w:cs="Arial"/>
          <w:sz w:val="22"/>
          <w:szCs w:val="22"/>
          <w:lang w:val="sl-SI"/>
        </w:rPr>
        <w:tab/>
        <w:t xml:space="preserve">                       </w:t>
      </w:r>
      <w:r w:rsidR="002C3F9E" w:rsidRPr="00612828">
        <w:rPr>
          <w:rFonts w:eastAsia="Arial" w:cs="Arial"/>
          <w:sz w:val="22"/>
          <w:szCs w:val="22"/>
          <w:lang w:val="sl-SI"/>
        </w:rPr>
        <w:tab/>
      </w:r>
      <w:r w:rsidR="002C3F9E" w:rsidRPr="00612828">
        <w:rPr>
          <w:rFonts w:eastAsia="Arial" w:cs="Arial"/>
          <w:sz w:val="22"/>
          <w:szCs w:val="22"/>
          <w:lang w:val="sl-SI"/>
        </w:rPr>
        <w:tab/>
      </w:r>
      <w:r w:rsidR="008F743E" w:rsidRPr="00612828">
        <w:rPr>
          <w:rFonts w:eastAsia="Arial" w:cs="Arial"/>
          <w:sz w:val="22"/>
          <w:szCs w:val="22"/>
          <w:lang w:val="sl-SI"/>
        </w:rPr>
        <w:t xml:space="preserve">           </w:t>
      </w:r>
      <w:r w:rsidR="002C3F9E" w:rsidRPr="00612828">
        <w:rPr>
          <w:rFonts w:eastAsia="Arial" w:cs="Arial"/>
          <w:sz w:val="22"/>
          <w:szCs w:val="22"/>
          <w:lang w:val="sl-SI"/>
        </w:rPr>
        <w:t>Miha Lobnik</w:t>
      </w:r>
    </w:p>
    <w:p w14:paraId="38329737" w14:textId="25776DAA" w:rsidR="002C3F9E" w:rsidRPr="00612828" w:rsidRDefault="00075E20" w:rsidP="00075E20">
      <w:pPr>
        <w:tabs>
          <w:tab w:val="left" w:pos="3402"/>
        </w:tabs>
        <w:spacing w:line="240" w:lineRule="auto"/>
        <w:rPr>
          <w:rFonts w:eastAsia="Arial" w:cs="Arial"/>
          <w:sz w:val="22"/>
          <w:szCs w:val="22"/>
          <w:lang w:val="sl-SI"/>
        </w:rPr>
      </w:pPr>
      <w:r w:rsidRPr="00612828">
        <w:rPr>
          <w:rFonts w:eastAsia="Arial" w:cs="Arial"/>
          <w:sz w:val="22"/>
          <w:szCs w:val="22"/>
          <w:lang w:val="sl-SI"/>
        </w:rPr>
        <w:t>Samostojna S</w:t>
      </w:r>
      <w:r w:rsidR="002C3F9E" w:rsidRPr="00612828">
        <w:rPr>
          <w:rFonts w:eastAsia="Arial" w:cs="Arial"/>
          <w:sz w:val="22"/>
          <w:szCs w:val="22"/>
          <w:lang w:val="sl-SI"/>
        </w:rPr>
        <w:t>vetovalka Zagovornika</w:t>
      </w:r>
      <w:r w:rsidR="002C3F9E" w:rsidRPr="00612828">
        <w:rPr>
          <w:rFonts w:eastAsia="Arial" w:cs="Arial"/>
          <w:sz w:val="22"/>
          <w:szCs w:val="22"/>
          <w:lang w:val="sl-SI"/>
        </w:rPr>
        <w:tab/>
        <w:t xml:space="preserve">         </w:t>
      </w:r>
      <w:r w:rsidR="002C3F9E" w:rsidRPr="00612828">
        <w:rPr>
          <w:rFonts w:eastAsia="Arial" w:cs="Arial"/>
          <w:sz w:val="22"/>
          <w:szCs w:val="22"/>
          <w:lang w:val="sl-SI"/>
        </w:rPr>
        <w:tab/>
        <w:t xml:space="preserve">        ZAGOVORNIK NAČELA ENAKOSTI</w:t>
      </w:r>
    </w:p>
    <w:p w14:paraId="07DFF452" w14:textId="77777777" w:rsidR="002C3F9E" w:rsidRPr="00612828" w:rsidRDefault="002C3F9E" w:rsidP="00075E20">
      <w:pPr>
        <w:tabs>
          <w:tab w:val="left" w:pos="3402"/>
        </w:tabs>
        <w:spacing w:line="240" w:lineRule="auto"/>
        <w:rPr>
          <w:rFonts w:eastAsia="Arial" w:cs="Arial"/>
          <w:sz w:val="22"/>
          <w:szCs w:val="22"/>
          <w:lang w:val="sl-SI"/>
        </w:rPr>
      </w:pPr>
    </w:p>
    <w:p w14:paraId="304D4DC2" w14:textId="77777777" w:rsidR="002C3F9E" w:rsidRPr="00612828" w:rsidRDefault="002C3F9E" w:rsidP="00075E20">
      <w:pPr>
        <w:tabs>
          <w:tab w:val="left" w:pos="3402"/>
        </w:tabs>
        <w:spacing w:line="240" w:lineRule="auto"/>
        <w:rPr>
          <w:rFonts w:eastAsia="Arial" w:cs="Arial"/>
          <w:sz w:val="22"/>
          <w:szCs w:val="22"/>
          <w:lang w:val="sl-SI"/>
        </w:rPr>
      </w:pPr>
    </w:p>
    <w:p w14:paraId="20ACDD86" w14:textId="07B9E855" w:rsidR="002C3F9E" w:rsidRPr="00612828" w:rsidRDefault="00075E20" w:rsidP="00075E20">
      <w:pPr>
        <w:tabs>
          <w:tab w:val="left" w:pos="3402"/>
        </w:tabs>
        <w:spacing w:line="240" w:lineRule="auto"/>
        <w:rPr>
          <w:rFonts w:eastAsia="Arial" w:cs="Arial"/>
          <w:sz w:val="22"/>
          <w:szCs w:val="22"/>
          <w:lang w:val="sl-SI"/>
        </w:rPr>
      </w:pPr>
      <w:r w:rsidRPr="00612828">
        <w:rPr>
          <w:rFonts w:eastAsia="Arial" w:cs="Arial"/>
          <w:sz w:val="22"/>
          <w:szCs w:val="22"/>
          <w:lang w:val="sl-SI"/>
        </w:rPr>
        <w:t>Poslano</w:t>
      </w:r>
      <w:r w:rsidR="002C3F9E" w:rsidRPr="00612828">
        <w:rPr>
          <w:rFonts w:eastAsia="Arial" w:cs="Arial"/>
          <w:sz w:val="22"/>
          <w:szCs w:val="22"/>
          <w:lang w:val="sl-SI"/>
        </w:rPr>
        <w:t>:</w:t>
      </w:r>
    </w:p>
    <w:p w14:paraId="22BB338D" w14:textId="4FDF74CA" w:rsidR="002C3F9E" w:rsidRPr="00612828" w:rsidRDefault="00075E20" w:rsidP="00BB4CFD">
      <w:pPr>
        <w:rPr>
          <w:rFonts w:cs="Arial"/>
          <w:sz w:val="22"/>
          <w:szCs w:val="22"/>
          <w:lang w:val="sl-SI"/>
        </w:rPr>
      </w:pPr>
      <w:r w:rsidRPr="00612828">
        <w:rPr>
          <w:rFonts w:eastAsia="Arial" w:cs="Arial"/>
          <w:sz w:val="22"/>
          <w:szCs w:val="22"/>
          <w:lang w:val="sl-SI"/>
        </w:rPr>
        <w:t>-</w:t>
      </w:r>
      <w:r w:rsidR="00FD4D02" w:rsidRPr="00612828">
        <w:rPr>
          <w:rFonts w:eastAsia="Arial" w:cs="Arial"/>
          <w:sz w:val="22"/>
          <w:szCs w:val="22"/>
          <w:lang w:val="sl-SI"/>
        </w:rPr>
        <w:t xml:space="preserve"> </w:t>
      </w:r>
      <w:r w:rsidR="007652C6">
        <w:rPr>
          <w:rFonts w:eastAsia="Arial" w:cs="Arial"/>
          <w:sz w:val="22"/>
          <w:szCs w:val="22"/>
          <w:lang w:val="sl-SI"/>
        </w:rPr>
        <w:t>…</w:t>
      </w:r>
      <w:r w:rsidR="00612828" w:rsidRPr="00612828">
        <w:rPr>
          <w:rFonts w:eastAsia="Arial" w:cs="Arial"/>
          <w:sz w:val="22"/>
          <w:szCs w:val="22"/>
          <w:lang w:val="sl-SI"/>
        </w:rPr>
        <w:t xml:space="preserve"> -</w:t>
      </w:r>
      <w:r w:rsidR="002C3F9E" w:rsidRPr="00612828">
        <w:rPr>
          <w:rFonts w:eastAsia="Arial" w:cs="Arial"/>
          <w:sz w:val="22"/>
          <w:szCs w:val="22"/>
          <w:lang w:val="sl-SI"/>
        </w:rPr>
        <w:t xml:space="preserve"> osebno (ZUP)</w:t>
      </w:r>
      <w:r w:rsidRPr="00612828">
        <w:rPr>
          <w:rFonts w:eastAsia="Arial" w:cs="Arial"/>
          <w:sz w:val="22"/>
          <w:szCs w:val="22"/>
          <w:lang w:val="sl-SI"/>
        </w:rPr>
        <w:t>,</w:t>
      </w:r>
    </w:p>
    <w:p w14:paraId="30415C87" w14:textId="36BC9B2D" w:rsidR="00737518" w:rsidRPr="00612828" w:rsidRDefault="00075E20" w:rsidP="0086200A">
      <w:pPr>
        <w:pBdr>
          <w:top w:val="nil"/>
          <w:left w:val="nil"/>
          <w:bottom w:val="nil"/>
          <w:right w:val="nil"/>
          <w:between w:val="nil"/>
        </w:pBdr>
        <w:tabs>
          <w:tab w:val="left" w:pos="3402"/>
        </w:tabs>
        <w:spacing w:line="240" w:lineRule="auto"/>
        <w:jc w:val="both"/>
        <w:rPr>
          <w:rFonts w:eastAsia="Calibri" w:cs="Arial"/>
          <w:color w:val="000000"/>
          <w:sz w:val="22"/>
          <w:szCs w:val="22"/>
          <w:lang w:val="sl-SI"/>
        </w:rPr>
      </w:pPr>
      <w:r w:rsidRPr="00612828">
        <w:rPr>
          <w:rFonts w:eastAsia="Calibri" w:cs="Arial"/>
          <w:color w:val="000000"/>
          <w:sz w:val="22"/>
          <w:szCs w:val="22"/>
          <w:lang w:val="sl-SI"/>
        </w:rPr>
        <w:t>- zbirka dok. gradiva.</w:t>
      </w:r>
    </w:p>
    <w:p w14:paraId="7C99EAD1" w14:textId="37D257CD" w:rsidR="00D229FE" w:rsidRPr="00612828" w:rsidRDefault="00D229FE" w:rsidP="0086200A">
      <w:pPr>
        <w:pBdr>
          <w:top w:val="nil"/>
          <w:left w:val="nil"/>
          <w:bottom w:val="nil"/>
          <w:right w:val="nil"/>
          <w:between w:val="nil"/>
        </w:pBdr>
        <w:tabs>
          <w:tab w:val="left" w:pos="3402"/>
        </w:tabs>
        <w:spacing w:line="240" w:lineRule="auto"/>
        <w:jc w:val="both"/>
        <w:rPr>
          <w:rFonts w:eastAsia="Calibri" w:cs="Arial"/>
          <w:color w:val="000000"/>
          <w:sz w:val="22"/>
          <w:szCs w:val="22"/>
          <w:lang w:val="sl-SI"/>
        </w:rPr>
      </w:pPr>
    </w:p>
    <w:p w14:paraId="1B7F2153" w14:textId="772E3C6C" w:rsidR="00D229FE" w:rsidRPr="00612828" w:rsidRDefault="00D229FE" w:rsidP="0086200A">
      <w:pPr>
        <w:pBdr>
          <w:top w:val="nil"/>
          <w:left w:val="nil"/>
          <w:bottom w:val="nil"/>
          <w:right w:val="nil"/>
          <w:between w:val="nil"/>
        </w:pBdr>
        <w:tabs>
          <w:tab w:val="left" w:pos="3402"/>
        </w:tabs>
        <w:spacing w:line="240" w:lineRule="auto"/>
        <w:jc w:val="both"/>
        <w:rPr>
          <w:rFonts w:eastAsia="Calibri" w:cs="Arial"/>
          <w:color w:val="000000"/>
          <w:sz w:val="22"/>
          <w:szCs w:val="22"/>
          <w:lang w:val="sl-SI"/>
        </w:rPr>
      </w:pPr>
    </w:p>
    <w:sectPr w:rsidR="00D229FE" w:rsidRPr="00612828" w:rsidSect="00130108">
      <w:footerReference w:type="default" r:id="rId16"/>
      <w:headerReference w:type="first" r:id="rId17"/>
      <w:pgSz w:w="11906" w:h="16838"/>
      <w:pgMar w:top="1276"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7FA01" w14:textId="77777777" w:rsidR="00E24137" w:rsidRDefault="00E24137" w:rsidP="002C3F9E">
      <w:pPr>
        <w:spacing w:line="240" w:lineRule="auto"/>
      </w:pPr>
      <w:r>
        <w:separator/>
      </w:r>
    </w:p>
  </w:endnote>
  <w:endnote w:type="continuationSeparator" w:id="0">
    <w:p w14:paraId="1F635264" w14:textId="77777777" w:rsidR="00E24137" w:rsidRDefault="00E24137" w:rsidP="002C3F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oway-Light">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5624725"/>
      <w:docPartObj>
        <w:docPartGallery w:val="Page Numbers (Bottom of Page)"/>
        <w:docPartUnique/>
      </w:docPartObj>
    </w:sdtPr>
    <w:sdtContent>
      <w:p w14:paraId="55B3571A" w14:textId="77777777" w:rsidR="00000000" w:rsidRDefault="001720AB">
        <w:pPr>
          <w:pStyle w:val="Noga"/>
          <w:jc w:val="right"/>
        </w:pPr>
        <w:r>
          <w:fldChar w:fldCharType="begin"/>
        </w:r>
        <w:r>
          <w:instrText>PAGE   \* MERGEFORMAT</w:instrText>
        </w:r>
        <w:r>
          <w:fldChar w:fldCharType="separate"/>
        </w:r>
        <w:r w:rsidR="00130108" w:rsidRPr="00130108">
          <w:rPr>
            <w:noProof/>
            <w:lang w:val="sl-SI"/>
          </w:rPr>
          <w:t>2</w:t>
        </w:r>
        <w:r>
          <w:fldChar w:fldCharType="end"/>
        </w:r>
      </w:p>
    </w:sdtContent>
  </w:sdt>
  <w:p w14:paraId="5C215DCE" w14:textId="77777777" w:rsidR="00000000" w:rsidRDefault="0000000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DABD9" w14:textId="77777777" w:rsidR="00E24137" w:rsidRDefault="00E24137" w:rsidP="002C3F9E">
      <w:pPr>
        <w:spacing w:line="240" w:lineRule="auto"/>
      </w:pPr>
      <w:r>
        <w:separator/>
      </w:r>
    </w:p>
  </w:footnote>
  <w:footnote w:type="continuationSeparator" w:id="0">
    <w:p w14:paraId="20D04DC7" w14:textId="77777777" w:rsidR="00E24137" w:rsidRDefault="00E24137" w:rsidP="002C3F9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0C60D" w14:textId="77777777" w:rsidR="00000000" w:rsidRPr="007F6BF5" w:rsidRDefault="001720AB" w:rsidP="00697F7C">
    <w:pPr>
      <w:pStyle w:val="glava"/>
      <w:rPr>
        <w:rFonts w:ascii="Arial Unicode MS" w:hAnsi="Arial Unicode MS"/>
      </w:rPr>
    </w:pPr>
    <w:r>
      <w:rPr>
        <w:noProof/>
      </w:rPr>
      <w:drawing>
        <wp:anchor distT="152400" distB="152400" distL="152400" distR="152400" simplePos="0" relativeHeight="251660288" behindDoc="0" locked="0" layoutInCell="1" allowOverlap="1" wp14:anchorId="50E9DBC7" wp14:editId="36A154E9">
          <wp:simplePos x="0" y="0"/>
          <wp:positionH relativeFrom="margin">
            <wp:posOffset>-1128395</wp:posOffset>
          </wp:positionH>
          <wp:positionV relativeFrom="page">
            <wp:posOffset>-114300</wp:posOffset>
          </wp:positionV>
          <wp:extent cx="7559040" cy="1163955"/>
          <wp:effectExtent l="0" t="0" r="0" b="0"/>
          <wp:wrapSquare wrapText="bothSides"/>
          <wp:docPr id="26" name="Slika 26" descr="zagovornik - word glava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govornik - word glava -RGB.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163955"/>
                  </a:xfrm>
                  <a:prstGeom prst="rect">
                    <a:avLst/>
                  </a:prstGeom>
                  <a:noFill/>
                  <a:ln>
                    <a:noFill/>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3DC3"/>
    <w:multiLevelType w:val="hybridMultilevel"/>
    <w:tmpl w:val="63F8A5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F46761A"/>
    <w:multiLevelType w:val="multilevel"/>
    <w:tmpl w:val="84ECE5F6"/>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1D420F"/>
    <w:multiLevelType w:val="hybridMultilevel"/>
    <w:tmpl w:val="02188DF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7052604"/>
    <w:multiLevelType w:val="hybridMultilevel"/>
    <w:tmpl w:val="01B6F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574808"/>
    <w:multiLevelType w:val="hybridMultilevel"/>
    <w:tmpl w:val="B4967746"/>
    <w:lvl w:ilvl="0" w:tplc="335CB90C">
      <w:start w:val="2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F876E42"/>
    <w:multiLevelType w:val="hybridMultilevel"/>
    <w:tmpl w:val="05E0D72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42D92E71"/>
    <w:multiLevelType w:val="multilevel"/>
    <w:tmpl w:val="0EE605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31126204">
    <w:abstractNumId w:val="0"/>
  </w:num>
  <w:num w:numId="2" w16cid:durableId="1478568792">
    <w:abstractNumId w:val="1"/>
  </w:num>
  <w:num w:numId="3" w16cid:durableId="782069250">
    <w:abstractNumId w:val="6"/>
  </w:num>
  <w:num w:numId="4" w16cid:durableId="301234757">
    <w:abstractNumId w:val="2"/>
  </w:num>
  <w:num w:numId="5" w16cid:durableId="2048480090">
    <w:abstractNumId w:val="5"/>
  </w:num>
  <w:num w:numId="6" w16cid:durableId="1422795436">
    <w:abstractNumId w:val="3"/>
  </w:num>
  <w:num w:numId="7" w16cid:durableId="1225839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F9E"/>
    <w:rsid w:val="00002255"/>
    <w:rsid w:val="00002BB9"/>
    <w:rsid w:val="00075E20"/>
    <w:rsid w:val="000C3F8B"/>
    <w:rsid w:val="001130A3"/>
    <w:rsid w:val="00130108"/>
    <w:rsid w:val="00140D7F"/>
    <w:rsid w:val="00144201"/>
    <w:rsid w:val="001637F5"/>
    <w:rsid w:val="00167B6E"/>
    <w:rsid w:val="001720AB"/>
    <w:rsid w:val="001A0D95"/>
    <w:rsid w:val="001A255B"/>
    <w:rsid w:val="001B390E"/>
    <w:rsid w:val="001F47F6"/>
    <w:rsid w:val="00220E3B"/>
    <w:rsid w:val="00274545"/>
    <w:rsid w:val="002913C8"/>
    <w:rsid w:val="002C3F9E"/>
    <w:rsid w:val="002F361B"/>
    <w:rsid w:val="0038324D"/>
    <w:rsid w:val="0038755C"/>
    <w:rsid w:val="003D7474"/>
    <w:rsid w:val="003E2EC2"/>
    <w:rsid w:val="0040446C"/>
    <w:rsid w:val="004D2491"/>
    <w:rsid w:val="004E5F76"/>
    <w:rsid w:val="00523B84"/>
    <w:rsid w:val="00540311"/>
    <w:rsid w:val="005631F4"/>
    <w:rsid w:val="0059408B"/>
    <w:rsid w:val="00596F86"/>
    <w:rsid w:val="0060515E"/>
    <w:rsid w:val="0061096A"/>
    <w:rsid w:val="00611101"/>
    <w:rsid w:val="00612828"/>
    <w:rsid w:val="006129D3"/>
    <w:rsid w:val="00635FB5"/>
    <w:rsid w:val="00643032"/>
    <w:rsid w:val="00646BDC"/>
    <w:rsid w:val="006877AF"/>
    <w:rsid w:val="006A09DF"/>
    <w:rsid w:val="006B74A8"/>
    <w:rsid w:val="006D461C"/>
    <w:rsid w:val="006F4CCF"/>
    <w:rsid w:val="0072485A"/>
    <w:rsid w:val="0073557E"/>
    <w:rsid w:val="00737518"/>
    <w:rsid w:val="00743AD7"/>
    <w:rsid w:val="007652C6"/>
    <w:rsid w:val="007A2C93"/>
    <w:rsid w:val="007A3DC0"/>
    <w:rsid w:val="007F686C"/>
    <w:rsid w:val="00806F81"/>
    <w:rsid w:val="00814E2B"/>
    <w:rsid w:val="00823A8C"/>
    <w:rsid w:val="0086200A"/>
    <w:rsid w:val="00886AB1"/>
    <w:rsid w:val="008A782B"/>
    <w:rsid w:val="008F07D0"/>
    <w:rsid w:val="008F743E"/>
    <w:rsid w:val="009064FD"/>
    <w:rsid w:val="00956925"/>
    <w:rsid w:val="009A6298"/>
    <w:rsid w:val="009C6B3F"/>
    <w:rsid w:val="009F69CE"/>
    <w:rsid w:val="00A87F1D"/>
    <w:rsid w:val="00AA57D6"/>
    <w:rsid w:val="00AE7D48"/>
    <w:rsid w:val="00B260D2"/>
    <w:rsid w:val="00B90BA9"/>
    <w:rsid w:val="00B9323F"/>
    <w:rsid w:val="00BB4CFD"/>
    <w:rsid w:val="00BD477C"/>
    <w:rsid w:val="00C143B7"/>
    <w:rsid w:val="00C50DC2"/>
    <w:rsid w:val="00CA79DC"/>
    <w:rsid w:val="00CD1786"/>
    <w:rsid w:val="00CE2A6D"/>
    <w:rsid w:val="00D229FE"/>
    <w:rsid w:val="00D47FAF"/>
    <w:rsid w:val="00DA7163"/>
    <w:rsid w:val="00DD610B"/>
    <w:rsid w:val="00DF178D"/>
    <w:rsid w:val="00E00404"/>
    <w:rsid w:val="00E07C9D"/>
    <w:rsid w:val="00E24137"/>
    <w:rsid w:val="00E35C07"/>
    <w:rsid w:val="00E74FFF"/>
    <w:rsid w:val="00E96C46"/>
    <w:rsid w:val="00EF3B61"/>
    <w:rsid w:val="00F953F7"/>
    <w:rsid w:val="00FB5705"/>
    <w:rsid w:val="00FD4D0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05EF5"/>
  <w15:docId w15:val="{56195BA1-C784-467A-9481-8F44E646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F3B61"/>
    <w:pPr>
      <w:spacing w:after="0"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glava">
    <w:name w:val="glava"/>
    <w:rsid w:val="002C3F9E"/>
    <w:pPr>
      <w:spacing w:after="0" w:line="288" w:lineRule="auto"/>
    </w:pPr>
    <w:rPr>
      <w:rFonts w:ascii="Noway-Light" w:eastAsia="Arial Unicode MS" w:hAnsi="Noway-Light" w:cs="Arial Unicode MS"/>
      <w:color w:val="000000"/>
      <w:sz w:val="18"/>
      <w:szCs w:val="18"/>
      <w:lang w:eastAsia="sl-SI"/>
    </w:rPr>
  </w:style>
  <w:style w:type="paragraph" w:customStyle="1" w:styleId="datumtevilka">
    <w:name w:val="datum številka"/>
    <w:basedOn w:val="Navaden"/>
    <w:qFormat/>
    <w:rsid w:val="002C3F9E"/>
    <w:pPr>
      <w:tabs>
        <w:tab w:val="left" w:pos="1701"/>
      </w:tabs>
    </w:pPr>
    <w:rPr>
      <w:szCs w:val="20"/>
      <w:lang w:val="sl-SI" w:eastAsia="sl-SI"/>
    </w:rPr>
  </w:style>
  <w:style w:type="paragraph" w:customStyle="1" w:styleId="ZADEVA">
    <w:name w:val="ZADEVA"/>
    <w:basedOn w:val="Navaden"/>
    <w:qFormat/>
    <w:rsid w:val="002C3F9E"/>
    <w:pPr>
      <w:tabs>
        <w:tab w:val="left" w:pos="1701"/>
      </w:tabs>
      <w:ind w:left="1701" w:hanging="1701"/>
    </w:pPr>
    <w:rPr>
      <w:b/>
      <w:lang w:val="it-IT"/>
    </w:rPr>
  </w:style>
  <w:style w:type="paragraph" w:customStyle="1" w:styleId="bodytext">
    <w:name w:val="bodytext"/>
    <w:basedOn w:val="Navaden"/>
    <w:rsid w:val="002C3F9E"/>
    <w:pPr>
      <w:spacing w:before="100" w:beforeAutospacing="1" w:after="100" w:afterAutospacing="1" w:line="240" w:lineRule="auto"/>
    </w:pPr>
    <w:rPr>
      <w:rFonts w:ascii="Times New Roman" w:hAnsi="Times New Roman"/>
      <w:sz w:val="24"/>
      <w:lang w:val="sl-SI" w:eastAsia="sl-SI"/>
    </w:rPr>
  </w:style>
  <w:style w:type="paragraph" w:styleId="Odstavekseznama">
    <w:name w:val="List Paragraph"/>
    <w:basedOn w:val="Navaden"/>
    <w:uiPriority w:val="34"/>
    <w:qFormat/>
    <w:rsid w:val="002C3F9E"/>
    <w:pPr>
      <w:ind w:left="720"/>
      <w:contextualSpacing/>
    </w:pPr>
  </w:style>
  <w:style w:type="paragraph" w:styleId="Noga">
    <w:name w:val="footer"/>
    <w:basedOn w:val="Navaden"/>
    <w:link w:val="NogaZnak"/>
    <w:uiPriority w:val="99"/>
    <w:unhideWhenUsed/>
    <w:rsid w:val="002C3F9E"/>
    <w:pPr>
      <w:tabs>
        <w:tab w:val="center" w:pos="4536"/>
        <w:tab w:val="right" w:pos="9072"/>
      </w:tabs>
      <w:spacing w:line="240" w:lineRule="auto"/>
    </w:pPr>
  </w:style>
  <w:style w:type="character" w:customStyle="1" w:styleId="NogaZnak">
    <w:name w:val="Noga Znak"/>
    <w:basedOn w:val="Privzetapisavaodstavka"/>
    <w:link w:val="Noga"/>
    <w:uiPriority w:val="99"/>
    <w:rsid w:val="002C3F9E"/>
    <w:rPr>
      <w:rFonts w:ascii="Arial" w:eastAsia="Times New Roman" w:hAnsi="Arial" w:cs="Times New Roman"/>
      <w:sz w:val="20"/>
      <w:szCs w:val="24"/>
      <w:lang w:val="en-US"/>
    </w:rPr>
  </w:style>
  <w:style w:type="character" w:styleId="Hiperpovezava">
    <w:name w:val="Hyperlink"/>
    <w:basedOn w:val="Privzetapisavaodstavka"/>
    <w:uiPriority w:val="99"/>
    <w:unhideWhenUsed/>
    <w:rsid w:val="002C3F9E"/>
    <w:rPr>
      <w:color w:val="0000FF" w:themeColor="hyperlink"/>
      <w:u w:val="single"/>
    </w:rPr>
  </w:style>
  <w:style w:type="paragraph" w:styleId="Sprotnaopomba-besedilo">
    <w:name w:val="footnote text"/>
    <w:aliases w:val="Footnote Text Char1,Footnote Text Char Char,Footnote Text Char1 Char Char,Footnote Text Char Char Char Char,Footnote Text Char1 Char Char Char Char,Footnote Char Char Char Char Char,Footnote Text Char Char Char Char Char Char"/>
    <w:basedOn w:val="Navaden"/>
    <w:link w:val="Sprotnaopomba-besediloZnak"/>
    <w:uiPriority w:val="99"/>
    <w:unhideWhenUsed/>
    <w:qFormat/>
    <w:rsid w:val="002C3F9E"/>
    <w:pPr>
      <w:spacing w:line="240" w:lineRule="auto"/>
    </w:pPr>
    <w:rPr>
      <w:szCs w:val="20"/>
    </w:rPr>
  </w:style>
  <w:style w:type="character" w:customStyle="1" w:styleId="Sprotnaopomba-besediloZnak">
    <w:name w:val="Sprotna opomba - besedilo Znak"/>
    <w:aliases w:val="Footnote Text Char1 Znak,Footnote Text Char Char Znak,Footnote Text Char1 Char Char Znak,Footnote Text Char Char Char Char Znak,Footnote Text Char1 Char Char Char Char Znak,Footnote Char Char Char Char Char Znak"/>
    <w:basedOn w:val="Privzetapisavaodstavka"/>
    <w:link w:val="Sprotnaopomba-besedilo"/>
    <w:uiPriority w:val="99"/>
    <w:rsid w:val="002C3F9E"/>
    <w:rPr>
      <w:rFonts w:ascii="Arial" w:eastAsia="Times New Roman" w:hAnsi="Arial" w:cs="Times New Roman"/>
      <w:sz w:val="20"/>
      <w:szCs w:val="20"/>
      <w:lang w:val="en-US"/>
    </w:rPr>
  </w:style>
  <w:style w:type="character" w:styleId="Sprotnaopomba-sklic">
    <w:name w:val="footnote reference"/>
    <w:aliases w:val="Fn Ref,Footnote Refernece,Footnote Refernece + (Latein) Arial,10 pt,Blau,BVI fnr,callout,Footnote Reference Superscript,footnotesign,Footnotes refss,Footnote Reference Number,Fußnotenzeichen_Raxen,Footnote Refe,FR,...,note TESI"/>
    <w:basedOn w:val="Privzetapisavaodstavka"/>
    <w:uiPriority w:val="99"/>
    <w:unhideWhenUsed/>
    <w:qFormat/>
    <w:rsid w:val="002C3F9E"/>
    <w:rPr>
      <w:vertAlign w:val="superscript"/>
    </w:rPr>
  </w:style>
  <w:style w:type="paragraph" w:styleId="Besedilooblaka">
    <w:name w:val="Balloon Text"/>
    <w:basedOn w:val="Navaden"/>
    <w:link w:val="BesedilooblakaZnak"/>
    <w:uiPriority w:val="99"/>
    <w:semiHidden/>
    <w:unhideWhenUsed/>
    <w:rsid w:val="00C143B7"/>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143B7"/>
    <w:rPr>
      <w:rFonts w:ascii="Tahoma" w:eastAsia="Times New Roman" w:hAnsi="Tahoma" w:cs="Tahoma"/>
      <w:sz w:val="16"/>
      <w:szCs w:val="16"/>
      <w:lang w:val="en-US"/>
    </w:rPr>
  </w:style>
  <w:style w:type="paragraph" w:styleId="Glava0">
    <w:name w:val="header"/>
    <w:basedOn w:val="Navaden"/>
    <w:link w:val="GlavaZnak"/>
    <w:uiPriority w:val="99"/>
    <w:unhideWhenUsed/>
    <w:rsid w:val="00C143B7"/>
    <w:pPr>
      <w:tabs>
        <w:tab w:val="center" w:pos="4536"/>
        <w:tab w:val="right" w:pos="9072"/>
      </w:tabs>
      <w:spacing w:line="240" w:lineRule="auto"/>
    </w:pPr>
  </w:style>
  <w:style w:type="character" w:customStyle="1" w:styleId="GlavaZnak">
    <w:name w:val="Glava Znak"/>
    <w:basedOn w:val="Privzetapisavaodstavka"/>
    <w:link w:val="Glava0"/>
    <w:uiPriority w:val="99"/>
    <w:rsid w:val="00C143B7"/>
    <w:rPr>
      <w:rFonts w:ascii="Arial" w:eastAsia="Times New Roman" w:hAnsi="Arial" w:cs="Times New Roman"/>
      <w:sz w:val="20"/>
      <w:szCs w:val="24"/>
      <w:lang w:val="en-US"/>
    </w:rPr>
  </w:style>
  <w:style w:type="paragraph" w:styleId="Revizija">
    <w:name w:val="Revision"/>
    <w:hidden/>
    <w:uiPriority w:val="99"/>
    <w:semiHidden/>
    <w:rsid w:val="00B260D2"/>
    <w:pPr>
      <w:spacing w:after="0" w:line="240" w:lineRule="auto"/>
    </w:pPr>
    <w:rPr>
      <w:rFonts w:ascii="Arial" w:eastAsia="Times New Roman"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8-01-0887" TargetMode="External"/><Relationship Id="rId13" Type="http://schemas.openxmlformats.org/officeDocument/2006/relationships/hyperlink" Target="http://www.uradni-list.si/1/objava.jsp?sop=2010-01-025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radni-list.si/1/objava.jsp?sop=2016-01-1427" TargetMode="External"/><Relationship Id="rId12" Type="http://schemas.openxmlformats.org/officeDocument/2006/relationships/hyperlink" Target="http://www.uradni-list.si/1/objava.jsp?sop=2008-01-2816"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07-01-6415" TargetMode="External"/><Relationship Id="rId5" Type="http://schemas.openxmlformats.org/officeDocument/2006/relationships/footnotes" Target="footnotes.xml"/><Relationship Id="rId15" Type="http://schemas.openxmlformats.org/officeDocument/2006/relationships/hyperlink" Target="https://zagovornik.si/izdelki/starsi-z-vrtcem-dosegli-dogovor-o-razumni-prilagoditvi-prehrane-za-otroke-na-podlagi-vere/" TargetMode="External"/><Relationship Id="rId10" Type="http://schemas.openxmlformats.org/officeDocument/2006/relationships/hyperlink" Target="http://www.uradni-list.si/1/objava.jsp?sop=2006-01-448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radni-list.si/1/objava.jsp?sop=2006-01-0970" TargetMode="External"/><Relationship Id="rId14" Type="http://schemas.openxmlformats.org/officeDocument/2006/relationships/hyperlink" Target="http://www.uradni-list.si/1/objava.jsp?sop=2013-01-303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1114</Words>
  <Characters>6142</Characters>
  <DocSecurity>0</DocSecurity>
  <Lines>113</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2025-02-04T10:45:00Z</dcterms:created>
  <dcterms:modified xsi:type="dcterms:W3CDTF">2025-02-04T10:45:00Z</dcterms:modified>
</cp:coreProperties>
</file>